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06D90" w14:textId="1A182786" w:rsidR="004B30B3" w:rsidRDefault="004B30B3">
      <w:pPr>
        <w:pStyle w:val="NoSpacing"/>
        <w:spacing w:before="1540" w:after="240"/>
        <w:jc w:val="center"/>
        <w:rPr>
          <w:rFonts w:eastAsiaTheme="minorHAnsi"/>
          <w:color w:val="4472C4" w:themeColor="accent1"/>
          <w:kern w:val="2"/>
          <w:sz w:val="24"/>
          <w:szCs w:val="24"/>
          <w:lang w:eastAsia="en-US"/>
          <w14:ligatures w14:val="standardContextual"/>
        </w:rPr>
      </w:pPr>
      <w:r>
        <w:rPr>
          <w:rFonts w:eastAsiaTheme="minorHAnsi"/>
          <w:color w:val="4472C4" w:themeColor="accent1"/>
          <w:kern w:val="2"/>
          <w:sz w:val="24"/>
          <w:szCs w:val="24"/>
          <w:lang w:eastAsia="en-US"/>
          <w14:ligatures w14:val="standardContextual"/>
        </w:rPr>
        <w:t xml:space="preserve"> </w:t>
      </w:r>
    </w:p>
    <w:sdt>
      <w:sdtPr>
        <w:rPr>
          <w:rFonts w:eastAsiaTheme="minorHAnsi"/>
          <w:color w:val="4472C4" w:themeColor="accent1"/>
          <w:kern w:val="2"/>
          <w:sz w:val="24"/>
          <w:szCs w:val="24"/>
          <w:lang w:eastAsia="en-US"/>
          <w14:ligatures w14:val="standardContextual"/>
        </w:rPr>
        <w:id w:val="1407806687"/>
        <w:docPartObj>
          <w:docPartGallery w:val="Cover Pages"/>
          <w:docPartUnique/>
        </w:docPartObj>
      </w:sdtPr>
      <w:sdtEndPr>
        <w:rPr>
          <w:color w:val="auto"/>
        </w:rPr>
      </w:sdtEndPr>
      <w:sdtContent>
        <w:p w14:paraId="014B7713" w14:textId="4D7E3E14" w:rsidR="00D66A99" w:rsidRDefault="00D66A99">
          <w:pPr>
            <w:pStyle w:val="NoSpacing"/>
            <w:spacing w:before="1540" w:after="240"/>
            <w:jc w:val="center"/>
            <w:rPr>
              <w:color w:val="4472C4" w:themeColor="accent1"/>
            </w:rPr>
          </w:pPr>
        </w:p>
        <w:sdt>
          <w:sdtPr>
            <w:rPr>
              <w:rFonts w:ascii="Cambria" w:eastAsiaTheme="majorEastAsia" w:hAnsi="Cambria" w:cstheme="majorBidi"/>
              <w:caps/>
              <w:color w:val="4472C4" w:themeColor="accent1"/>
              <w:sz w:val="48"/>
              <w:szCs w:val="48"/>
            </w:rPr>
            <w:alias w:val="Title"/>
            <w:tag w:val=""/>
            <w:id w:val="1735040861"/>
            <w:placeholder>
              <w:docPart w:val="48FF5E61B2D95A478C421BCD6209341A"/>
            </w:placeholder>
            <w:dataBinding w:prefixMappings="xmlns:ns0='http://purl.org/dc/elements/1.1/' xmlns:ns1='http://schemas.openxmlformats.org/package/2006/metadata/core-properties' " w:xpath="/ns1:coreProperties[1]/ns0:title[1]" w:storeItemID="{6C3C8BC8-F283-45AE-878A-BAB7291924A1}"/>
            <w:text/>
          </w:sdtPr>
          <w:sdtEndPr/>
          <w:sdtContent>
            <w:p w14:paraId="4723D2D8" w14:textId="5446EB06" w:rsidR="00D66A99" w:rsidRPr="00583B89" w:rsidRDefault="00F106CB">
              <w:pPr>
                <w:pStyle w:val="NoSpacing"/>
                <w:pBdr>
                  <w:top w:val="single" w:sz="6" w:space="6" w:color="4472C4" w:themeColor="accent1"/>
                  <w:bottom w:val="single" w:sz="6" w:space="6" w:color="4472C4" w:themeColor="accent1"/>
                </w:pBdr>
                <w:spacing w:after="240"/>
                <w:jc w:val="center"/>
                <w:rPr>
                  <w:rFonts w:ascii="Cambria" w:eastAsiaTheme="majorEastAsia" w:hAnsi="Cambria" w:cstheme="majorBidi"/>
                  <w:caps/>
                  <w:color w:val="4472C4" w:themeColor="accent1"/>
                  <w:sz w:val="48"/>
                  <w:szCs w:val="48"/>
                </w:rPr>
              </w:pPr>
              <w:r>
                <w:rPr>
                  <w:rFonts w:ascii="Cambria" w:eastAsiaTheme="majorEastAsia" w:hAnsi="Cambria" w:cstheme="majorBidi"/>
                  <w:caps/>
                  <w:color w:val="4472C4" w:themeColor="accent1"/>
                  <w:sz w:val="48"/>
                  <w:szCs w:val="48"/>
                </w:rPr>
                <w:t>PUBLIC CONSULTATION ON</w:t>
              </w:r>
              <w:r w:rsidR="004F6824">
                <w:rPr>
                  <w:rFonts w:ascii="Cambria" w:eastAsiaTheme="majorEastAsia" w:hAnsi="Cambria" w:cstheme="majorBidi"/>
                  <w:caps/>
                  <w:color w:val="4472C4" w:themeColor="accent1"/>
                  <w:sz w:val="48"/>
                  <w:szCs w:val="48"/>
                </w:rPr>
                <w:t xml:space="preserve"> </w:t>
              </w:r>
              <w:r w:rsidR="00F54581">
                <w:rPr>
                  <w:rFonts w:ascii="Cambria" w:eastAsiaTheme="majorEastAsia" w:hAnsi="Cambria" w:cstheme="majorBidi"/>
                  <w:caps/>
                  <w:color w:val="4472C4" w:themeColor="accent1"/>
                  <w:sz w:val="48"/>
                  <w:szCs w:val="48"/>
                </w:rPr>
                <w:t xml:space="preserve">ELECTRONIC COMMUNICATIONS </w:t>
              </w:r>
              <w:r w:rsidR="0037244C">
                <w:rPr>
                  <w:rFonts w:ascii="Cambria" w:eastAsiaTheme="majorEastAsia" w:hAnsi="Cambria" w:cstheme="majorBidi"/>
                  <w:caps/>
                  <w:color w:val="4472C4" w:themeColor="accent1"/>
                  <w:sz w:val="48"/>
                  <w:szCs w:val="48"/>
                </w:rPr>
                <w:t xml:space="preserve">MANAGED </w:t>
              </w:r>
              <w:r w:rsidR="00F54581">
                <w:rPr>
                  <w:rFonts w:ascii="Cambria" w:eastAsiaTheme="majorEastAsia" w:hAnsi="Cambria" w:cstheme="majorBidi"/>
                  <w:caps/>
                  <w:color w:val="4472C4" w:themeColor="accent1"/>
                  <w:sz w:val="48"/>
                  <w:szCs w:val="48"/>
                </w:rPr>
                <w:t xml:space="preserve">SERVICE </w:t>
              </w:r>
              <w:r w:rsidR="0037244C">
                <w:rPr>
                  <w:rFonts w:ascii="Cambria" w:eastAsiaTheme="majorEastAsia" w:hAnsi="Cambria" w:cstheme="majorBidi"/>
                  <w:caps/>
                  <w:color w:val="4472C4" w:themeColor="accent1"/>
                  <w:sz w:val="48"/>
                  <w:szCs w:val="48"/>
                </w:rPr>
                <w:t>LICENCE</w:t>
              </w:r>
            </w:p>
          </w:sdtContent>
        </w:sdt>
        <w:sdt>
          <w:sdtPr>
            <w:rPr>
              <w:color w:val="4472C4" w:themeColor="accent1"/>
              <w:sz w:val="28"/>
              <w:szCs w:val="28"/>
            </w:rPr>
            <w:alias w:val="Subtitle"/>
            <w:tag w:val=""/>
            <w:id w:val="328029620"/>
            <w:placeholder>
              <w:docPart w:val="CACF1D7070F8334E876D57F7EE79F5A0"/>
            </w:placeholder>
            <w:dataBinding w:prefixMappings="xmlns:ns0='http://purl.org/dc/elements/1.1/' xmlns:ns1='http://schemas.openxmlformats.org/package/2006/metadata/core-properties' " w:xpath="/ns1:coreProperties[1]/ns0:subject[1]" w:storeItemID="{6C3C8BC8-F283-45AE-878A-BAB7291924A1}"/>
            <w:text/>
          </w:sdtPr>
          <w:sdtEndPr/>
          <w:sdtContent>
            <w:p w14:paraId="445C7220" w14:textId="4993F550" w:rsidR="00D66A99" w:rsidRDefault="003E0BEB">
              <w:pPr>
                <w:pStyle w:val="NoSpacing"/>
                <w:jc w:val="center"/>
                <w:rPr>
                  <w:color w:val="4472C4" w:themeColor="accent1"/>
                  <w:sz w:val="28"/>
                  <w:szCs w:val="28"/>
                </w:rPr>
              </w:pPr>
              <w:r>
                <w:rPr>
                  <w:color w:val="4472C4" w:themeColor="accent1"/>
                  <w:sz w:val="28"/>
                  <w:szCs w:val="28"/>
                </w:rPr>
                <w:t>February 2026</w:t>
              </w:r>
            </w:p>
          </w:sdtContent>
        </w:sdt>
        <w:p w14:paraId="299309C5" w14:textId="6DBBD8D8" w:rsidR="00D66A99" w:rsidRDefault="00D66A99">
          <w:pPr>
            <w:pStyle w:val="NoSpacing"/>
            <w:spacing w:before="480"/>
            <w:jc w:val="center"/>
            <w:rPr>
              <w:color w:val="4472C4" w:themeColor="accent1"/>
            </w:rPr>
          </w:pPr>
          <w:r>
            <w:rPr>
              <w:noProof/>
              <w:color w:val="4472C4" w:themeColor="accent1"/>
              <w:lang w:eastAsia="en-US"/>
            </w:rPr>
            <mc:AlternateContent>
              <mc:Choice Requires="wps">
                <w:drawing>
                  <wp:anchor distT="0" distB="0" distL="114300" distR="114300" simplePos="0" relativeHeight="251658240" behindDoc="0" locked="0" layoutInCell="1" allowOverlap="1" wp14:anchorId="0BDB9889" wp14:editId="2C19E64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8890" b="6985"/>
                    <wp:wrapNone/>
                    <wp:docPr id="142" name="Text Box 33"/>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fullDate="2025-01-01T00:00:00Z">
                                    <w:dateFormat w:val="MMMM d, yyyy"/>
                                    <w:lid w:val="en-US"/>
                                    <w:storeMappedDataAs w:val="dateTime"/>
                                    <w:calendar w:val="gregorian"/>
                                  </w:date>
                                </w:sdtPr>
                                <w:sdtEndPr/>
                                <w:sdtContent>
                                  <w:p w14:paraId="02185BD1" w14:textId="0168EBCF" w:rsidR="00D66A99" w:rsidRDefault="00583B89">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7B870064" w14:textId="590C80F3" w:rsidR="00D66A99" w:rsidRDefault="00A600B2">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583B89">
                                      <w:rPr>
                                        <w:caps/>
                                        <w:color w:val="4472C4" w:themeColor="accent1"/>
                                      </w:rPr>
                                      <w:t>NATIONAL COMMUNICATIONS AUTHORITY</w:t>
                                    </w:r>
                                  </w:sdtContent>
                                </w:sdt>
                              </w:p>
                              <w:p w14:paraId="052707A0" w14:textId="39B2208E" w:rsidR="00D66A99" w:rsidRDefault="00A600B2">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583B89">
                                      <w:rPr>
                                        <w:color w:val="4472C4" w:themeColor="accent1"/>
                                      </w:rPr>
                                      <w:t>NO 6 AIRPORT CITY, ACCRA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BDB9889" id="_x0000_t202" coordsize="21600,21600" o:spt="202" path="m,l,21600r21600,l21600,xe">
                    <v:stroke joinstyle="miter"/>
                    <v:path gradientshapeok="t" o:connecttype="rect"/>
                  </v:shapetype>
                  <v:shape id="Text Box 33"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aqPP/XUCAABV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fullDate="2025-01-01T00:00:00Z">
                              <w:dateFormat w:val="MMMM d, yyyy"/>
                              <w:lid w:val="en-US"/>
                              <w:storeMappedDataAs w:val="dateTime"/>
                              <w:calendar w:val="gregorian"/>
                            </w:date>
                          </w:sdtPr>
                          <w:sdtEndPr/>
                          <w:sdtContent>
                            <w:p w14:paraId="02185BD1" w14:textId="0168EBCF" w:rsidR="00D66A99" w:rsidRDefault="00583B89">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7B870064" w14:textId="590C80F3" w:rsidR="00D66A99" w:rsidRDefault="00A600B2">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583B89">
                                <w:rPr>
                                  <w:caps/>
                                  <w:color w:val="4472C4" w:themeColor="accent1"/>
                                </w:rPr>
                                <w:t>NATIONAL COMMUNICATIONS AUTHORITY</w:t>
                              </w:r>
                            </w:sdtContent>
                          </w:sdt>
                        </w:p>
                        <w:p w14:paraId="052707A0" w14:textId="39B2208E" w:rsidR="00D66A99" w:rsidRDefault="00A600B2">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583B89">
                                <w:rPr>
                                  <w:color w:val="4472C4" w:themeColor="accent1"/>
                                </w:rPr>
                                <w:t>NO 6 AIRPORT CITY, ACCRA</w:t>
                              </w:r>
                            </w:sdtContent>
                          </w:sdt>
                        </w:p>
                      </w:txbxContent>
                    </v:textbox>
                    <w10:wrap anchorx="margin" anchory="page"/>
                  </v:shape>
                </w:pict>
              </mc:Fallback>
            </mc:AlternateContent>
          </w:r>
        </w:p>
        <w:p w14:paraId="0525F58A" w14:textId="77777777" w:rsidR="00014347" w:rsidRDefault="00014347" w:rsidP="00014347"/>
        <w:p w14:paraId="44A99FBE" w14:textId="77777777" w:rsidR="00014347" w:rsidRDefault="00014347" w:rsidP="00014347"/>
        <w:p w14:paraId="60830A3B" w14:textId="77777777" w:rsidR="00014347" w:rsidRDefault="00014347" w:rsidP="00014347"/>
        <w:p w14:paraId="27D39B76" w14:textId="77777777" w:rsidR="00014347" w:rsidRDefault="00014347" w:rsidP="00014347"/>
        <w:p w14:paraId="203415BD" w14:textId="77777777" w:rsidR="00014347" w:rsidRDefault="00014347" w:rsidP="00014347"/>
        <w:p w14:paraId="7B700B46" w14:textId="77777777" w:rsidR="00014347" w:rsidRDefault="00014347" w:rsidP="00014347"/>
        <w:p w14:paraId="477B62CA" w14:textId="77777777" w:rsidR="00014347" w:rsidRDefault="00014347" w:rsidP="00014347"/>
        <w:p w14:paraId="33A8077F" w14:textId="77777777" w:rsidR="00014347" w:rsidRDefault="00014347" w:rsidP="00014347"/>
        <w:p w14:paraId="0293CF0B" w14:textId="77777777" w:rsidR="00014347" w:rsidRDefault="00014347" w:rsidP="00014347"/>
        <w:p w14:paraId="295199C7" w14:textId="77777777" w:rsidR="00014347" w:rsidRDefault="00014347" w:rsidP="00014347"/>
        <w:p w14:paraId="21DEEC88" w14:textId="77777777" w:rsidR="00014347" w:rsidRDefault="00014347" w:rsidP="00014347"/>
        <w:p w14:paraId="203D3677" w14:textId="77777777" w:rsidR="00014347" w:rsidRDefault="00014347" w:rsidP="00014347"/>
        <w:p w14:paraId="49D27D00" w14:textId="77777777" w:rsidR="00014347" w:rsidRDefault="00014347" w:rsidP="00014347"/>
        <w:p w14:paraId="76058A80" w14:textId="77777777" w:rsidR="00014347" w:rsidRDefault="00014347" w:rsidP="00014347"/>
        <w:p w14:paraId="71753754" w14:textId="77777777" w:rsidR="00014347" w:rsidRDefault="00014347" w:rsidP="00014347"/>
        <w:p w14:paraId="64FC8CCD" w14:textId="77777777" w:rsidR="00014347" w:rsidRDefault="00014347" w:rsidP="00014347"/>
        <w:p w14:paraId="2701B969" w14:textId="77777777" w:rsidR="00014347" w:rsidRDefault="00014347" w:rsidP="00014347"/>
        <w:p w14:paraId="1FA4D717" w14:textId="77777777" w:rsidR="00014347" w:rsidRDefault="00014347" w:rsidP="00014347"/>
        <w:p w14:paraId="4EC062B9" w14:textId="77777777" w:rsidR="00014347" w:rsidRDefault="00014347" w:rsidP="00014347"/>
        <w:p w14:paraId="7D213334" w14:textId="77777777" w:rsidR="00014347" w:rsidRDefault="00014347" w:rsidP="00014347"/>
        <w:p w14:paraId="57CE4526" w14:textId="77777777" w:rsidR="00014347" w:rsidRDefault="00014347" w:rsidP="00014347"/>
        <w:p w14:paraId="69B091D9" w14:textId="77777777" w:rsidR="00014347" w:rsidRDefault="00014347" w:rsidP="00014347"/>
        <w:p w14:paraId="3FD6AE08" w14:textId="77777777" w:rsidR="00014347" w:rsidRDefault="00014347" w:rsidP="00014347"/>
        <w:sdt>
          <w:sdtPr>
            <w:rPr>
              <w:rFonts w:asciiTheme="minorHAnsi" w:eastAsiaTheme="minorEastAsia" w:hAnsiTheme="minorHAnsi" w:cstheme="minorBidi"/>
              <w:b w:val="0"/>
              <w:bCs w:val="0"/>
              <w:color w:val="auto"/>
              <w:kern w:val="2"/>
              <w:sz w:val="24"/>
              <w:szCs w:val="24"/>
              <w14:ligatures w14:val="standardContextual"/>
            </w:rPr>
            <w:id w:val="601234816"/>
            <w:docPartObj>
              <w:docPartGallery w:val="Table of Contents"/>
              <w:docPartUnique/>
            </w:docPartObj>
          </w:sdtPr>
          <w:sdtEndPr>
            <w:rPr>
              <w:noProof/>
            </w:rPr>
          </w:sdtEndPr>
          <w:sdtContent>
            <w:p w14:paraId="00571EC4" w14:textId="39714950" w:rsidR="004B30B3" w:rsidRPr="00C70AB1" w:rsidRDefault="004B30B3">
              <w:pPr>
                <w:pStyle w:val="TOCHeading"/>
                <w:rPr>
                  <w:b w:val="0"/>
                  <w:bCs w:val="0"/>
                </w:rPr>
              </w:pPr>
              <w:r w:rsidRPr="00C70AB1">
                <w:rPr>
                  <w:b w:val="0"/>
                  <w:bCs w:val="0"/>
                </w:rPr>
                <w:t>Table of Contents</w:t>
              </w:r>
            </w:p>
            <w:p w14:paraId="713821C9" w14:textId="62234A72" w:rsidR="00F8201C" w:rsidRDefault="004B30B3">
              <w:pPr>
                <w:pStyle w:val="TOC1"/>
                <w:tabs>
                  <w:tab w:val="right" w:leader="dot" w:pos="9016"/>
                </w:tabs>
                <w:rPr>
                  <w:rFonts w:eastAsiaTheme="minorEastAsia" w:cstheme="minorBidi"/>
                  <w:b w:val="0"/>
                  <w:bCs w:val="0"/>
                  <w:caps w:val="0"/>
                  <w:noProof/>
                  <w:sz w:val="24"/>
                  <w:szCs w:val="24"/>
                  <w:u w:val="none"/>
                </w:rPr>
              </w:pPr>
              <w:r w:rsidRPr="00C70AB1">
                <w:rPr>
                  <w:b w:val="0"/>
                  <w:bCs w:val="0"/>
                  <w:u w:val="none"/>
                </w:rPr>
                <w:fldChar w:fldCharType="begin"/>
              </w:r>
              <w:r w:rsidRPr="00C70AB1">
                <w:rPr>
                  <w:b w:val="0"/>
                  <w:bCs w:val="0"/>
                  <w:u w:val="none"/>
                </w:rPr>
                <w:instrText xml:space="preserve"> TOC \o "1-3" \h \z \u </w:instrText>
              </w:r>
              <w:r w:rsidRPr="00C70AB1">
                <w:rPr>
                  <w:b w:val="0"/>
                  <w:bCs w:val="0"/>
                  <w:u w:val="none"/>
                </w:rPr>
                <w:fldChar w:fldCharType="separate"/>
              </w:r>
              <w:hyperlink w:anchor="_Toc201916177" w:history="1">
                <w:r w:rsidR="00F8201C" w:rsidRPr="003E75A6">
                  <w:rPr>
                    <w:rStyle w:val="Hyperlink"/>
                    <w:rFonts w:ascii="Cambria" w:hAnsi="Cambria"/>
                    <w:noProof/>
                  </w:rPr>
                  <w:t>PART ONE: INVITATION FOR COMMENTS</w:t>
                </w:r>
                <w:r w:rsidR="00F8201C">
                  <w:rPr>
                    <w:noProof/>
                    <w:webHidden/>
                  </w:rPr>
                  <w:tab/>
                </w:r>
                <w:r w:rsidR="00F8201C">
                  <w:rPr>
                    <w:noProof/>
                    <w:webHidden/>
                  </w:rPr>
                  <w:fldChar w:fldCharType="begin"/>
                </w:r>
                <w:r w:rsidR="00F8201C">
                  <w:rPr>
                    <w:noProof/>
                    <w:webHidden/>
                  </w:rPr>
                  <w:instrText xml:space="preserve"> PAGEREF _Toc201916177 \h </w:instrText>
                </w:r>
                <w:r w:rsidR="00F8201C">
                  <w:rPr>
                    <w:noProof/>
                    <w:webHidden/>
                  </w:rPr>
                </w:r>
                <w:r w:rsidR="00F8201C">
                  <w:rPr>
                    <w:noProof/>
                    <w:webHidden/>
                  </w:rPr>
                  <w:fldChar w:fldCharType="separate"/>
                </w:r>
                <w:r w:rsidR="00087AFD">
                  <w:rPr>
                    <w:noProof/>
                    <w:webHidden/>
                  </w:rPr>
                  <w:t>2</w:t>
                </w:r>
                <w:r w:rsidR="00F8201C">
                  <w:rPr>
                    <w:noProof/>
                    <w:webHidden/>
                  </w:rPr>
                  <w:fldChar w:fldCharType="end"/>
                </w:r>
              </w:hyperlink>
            </w:p>
            <w:p w14:paraId="11751BA0" w14:textId="0C188722" w:rsidR="00F8201C" w:rsidRDefault="00A600B2">
              <w:pPr>
                <w:pStyle w:val="TOC1"/>
                <w:tabs>
                  <w:tab w:val="right" w:leader="dot" w:pos="9016"/>
                </w:tabs>
                <w:rPr>
                  <w:rFonts w:eastAsiaTheme="minorEastAsia" w:cstheme="minorBidi"/>
                  <w:b w:val="0"/>
                  <w:bCs w:val="0"/>
                  <w:caps w:val="0"/>
                  <w:noProof/>
                  <w:sz w:val="24"/>
                  <w:szCs w:val="24"/>
                  <w:u w:val="none"/>
                </w:rPr>
              </w:pPr>
              <w:hyperlink w:anchor="_Toc201916178" w:history="1">
                <w:r w:rsidR="00F8201C" w:rsidRPr="003E75A6">
                  <w:rPr>
                    <w:rStyle w:val="Hyperlink"/>
                    <w:rFonts w:ascii="Cambria" w:hAnsi="Cambria"/>
                    <w:noProof/>
                  </w:rPr>
                  <w:t>PART TWO: COVER SHEET FOR RESPONSE TO CONSULTATION</w:t>
                </w:r>
                <w:r w:rsidR="00F8201C">
                  <w:rPr>
                    <w:noProof/>
                    <w:webHidden/>
                  </w:rPr>
                  <w:tab/>
                </w:r>
                <w:r w:rsidR="00F8201C">
                  <w:rPr>
                    <w:noProof/>
                    <w:webHidden/>
                  </w:rPr>
                  <w:fldChar w:fldCharType="begin"/>
                </w:r>
                <w:r w:rsidR="00F8201C">
                  <w:rPr>
                    <w:noProof/>
                    <w:webHidden/>
                  </w:rPr>
                  <w:instrText xml:space="preserve"> PAGEREF _Toc201916178 \h </w:instrText>
                </w:r>
                <w:r w:rsidR="00F8201C">
                  <w:rPr>
                    <w:noProof/>
                    <w:webHidden/>
                  </w:rPr>
                </w:r>
                <w:r w:rsidR="00F8201C">
                  <w:rPr>
                    <w:noProof/>
                    <w:webHidden/>
                  </w:rPr>
                  <w:fldChar w:fldCharType="separate"/>
                </w:r>
                <w:r w:rsidR="00087AFD">
                  <w:rPr>
                    <w:noProof/>
                    <w:webHidden/>
                  </w:rPr>
                  <w:t>3</w:t>
                </w:r>
                <w:r w:rsidR="00F8201C">
                  <w:rPr>
                    <w:noProof/>
                    <w:webHidden/>
                  </w:rPr>
                  <w:fldChar w:fldCharType="end"/>
                </w:r>
              </w:hyperlink>
            </w:p>
            <w:p w14:paraId="54B1897D" w14:textId="67A9E095" w:rsidR="00F8201C" w:rsidRDefault="00A600B2">
              <w:pPr>
                <w:pStyle w:val="TOC1"/>
                <w:tabs>
                  <w:tab w:val="right" w:leader="dot" w:pos="9016"/>
                </w:tabs>
                <w:rPr>
                  <w:rFonts w:eastAsiaTheme="minorEastAsia" w:cstheme="minorBidi"/>
                  <w:b w:val="0"/>
                  <w:bCs w:val="0"/>
                  <w:caps w:val="0"/>
                  <w:noProof/>
                  <w:sz w:val="24"/>
                  <w:szCs w:val="24"/>
                  <w:u w:val="none"/>
                </w:rPr>
              </w:pPr>
              <w:hyperlink w:anchor="_Toc201916179" w:history="1">
                <w:r w:rsidR="00F8201C" w:rsidRPr="003E75A6">
                  <w:rPr>
                    <w:rStyle w:val="Hyperlink"/>
                    <w:rFonts w:ascii="Cambria" w:hAnsi="Cambria"/>
                    <w:noProof/>
                  </w:rPr>
                  <w:t>PART THREE: FORMAT FOR PRESENTATION OF COMMENTS TO CONSULTATION</w:t>
                </w:r>
                <w:r w:rsidR="00F8201C">
                  <w:rPr>
                    <w:noProof/>
                    <w:webHidden/>
                  </w:rPr>
                  <w:tab/>
                </w:r>
                <w:r w:rsidR="00F8201C">
                  <w:rPr>
                    <w:noProof/>
                    <w:webHidden/>
                  </w:rPr>
                  <w:fldChar w:fldCharType="begin"/>
                </w:r>
                <w:r w:rsidR="00F8201C">
                  <w:rPr>
                    <w:noProof/>
                    <w:webHidden/>
                  </w:rPr>
                  <w:instrText xml:space="preserve"> PAGEREF _Toc201916179 \h </w:instrText>
                </w:r>
                <w:r w:rsidR="00F8201C">
                  <w:rPr>
                    <w:noProof/>
                    <w:webHidden/>
                  </w:rPr>
                </w:r>
                <w:r w:rsidR="00F8201C">
                  <w:rPr>
                    <w:noProof/>
                    <w:webHidden/>
                  </w:rPr>
                  <w:fldChar w:fldCharType="separate"/>
                </w:r>
                <w:r w:rsidR="00087AFD">
                  <w:rPr>
                    <w:noProof/>
                    <w:webHidden/>
                  </w:rPr>
                  <w:t>4</w:t>
                </w:r>
                <w:r w:rsidR="00F8201C">
                  <w:rPr>
                    <w:noProof/>
                    <w:webHidden/>
                  </w:rPr>
                  <w:fldChar w:fldCharType="end"/>
                </w:r>
              </w:hyperlink>
            </w:p>
            <w:p w14:paraId="39F45B60" w14:textId="236A3B17" w:rsidR="00F8201C" w:rsidRDefault="00A600B2">
              <w:pPr>
                <w:pStyle w:val="TOC1"/>
                <w:tabs>
                  <w:tab w:val="right" w:leader="dot" w:pos="9016"/>
                </w:tabs>
                <w:rPr>
                  <w:rFonts w:eastAsiaTheme="minorEastAsia" w:cstheme="minorBidi"/>
                  <w:b w:val="0"/>
                  <w:bCs w:val="0"/>
                  <w:caps w:val="0"/>
                  <w:noProof/>
                  <w:sz w:val="24"/>
                  <w:szCs w:val="24"/>
                  <w:u w:val="none"/>
                </w:rPr>
              </w:pPr>
              <w:hyperlink w:anchor="_Toc201916180" w:history="1">
                <w:r w:rsidR="00F8201C" w:rsidRPr="003E75A6">
                  <w:rPr>
                    <w:rStyle w:val="Hyperlink"/>
                    <w:rFonts w:ascii="Cambria" w:hAnsi="Cambria"/>
                    <w:noProof/>
                  </w:rPr>
                  <w:t>PART FOUR: ELECTRONIC COMMUNICATIONS MANAGED SERVICE REGULATORY FRAMEWORK</w:t>
                </w:r>
                <w:r w:rsidR="00F8201C">
                  <w:rPr>
                    <w:noProof/>
                    <w:webHidden/>
                  </w:rPr>
                  <w:tab/>
                </w:r>
                <w:r w:rsidR="00F8201C">
                  <w:rPr>
                    <w:noProof/>
                    <w:webHidden/>
                  </w:rPr>
                  <w:fldChar w:fldCharType="begin"/>
                </w:r>
                <w:r w:rsidR="00F8201C">
                  <w:rPr>
                    <w:noProof/>
                    <w:webHidden/>
                  </w:rPr>
                  <w:instrText xml:space="preserve"> PAGEREF _Toc201916180 \h </w:instrText>
                </w:r>
                <w:r w:rsidR="00F8201C">
                  <w:rPr>
                    <w:noProof/>
                    <w:webHidden/>
                  </w:rPr>
                </w:r>
                <w:r w:rsidR="00F8201C">
                  <w:rPr>
                    <w:noProof/>
                    <w:webHidden/>
                  </w:rPr>
                  <w:fldChar w:fldCharType="separate"/>
                </w:r>
                <w:r w:rsidR="00087AFD">
                  <w:rPr>
                    <w:noProof/>
                    <w:webHidden/>
                  </w:rPr>
                  <w:t>5</w:t>
                </w:r>
                <w:r w:rsidR="00F8201C">
                  <w:rPr>
                    <w:noProof/>
                    <w:webHidden/>
                  </w:rPr>
                  <w:fldChar w:fldCharType="end"/>
                </w:r>
              </w:hyperlink>
            </w:p>
            <w:p w14:paraId="6E6238FB" w14:textId="1DA55793" w:rsidR="00F8201C" w:rsidRDefault="00A600B2">
              <w:pPr>
                <w:pStyle w:val="TOC1"/>
                <w:tabs>
                  <w:tab w:val="right" w:leader="dot" w:pos="9016"/>
                </w:tabs>
                <w:rPr>
                  <w:rFonts w:eastAsiaTheme="minorEastAsia" w:cstheme="minorBidi"/>
                  <w:b w:val="0"/>
                  <w:bCs w:val="0"/>
                  <w:caps w:val="0"/>
                  <w:noProof/>
                  <w:sz w:val="24"/>
                  <w:szCs w:val="24"/>
                  <w:u w:val="none"/>
                </w:rPr>
              </w:pPr>
              <w:hyperlink w:anchor="_Toc201916181" w:history="1">
                <w:r w:rsidR="00F8201C" w:rsidRPr="003E75A6">
                  <w:rPr>
                    <w:rStyle w:val="Hyperlink"/>
                    <w:rFonts w:ascii="Cambria" w:hAnsi="Cambria"/>
                    <w:noProof/>
                  </w:rPr>
                  <w:t xml:space="preserve">PART FIVE: </w:t>
                </w:r>
                <w:r w:rsidR="00E34A38" w:rsidRPr="00E34A38">
                  <w:rPr>
                    <w:rStyle w:val="Hyperlink"/>
                    <w:rFonts w:ascii="Cambria" w:hAnsi="Cambria"/>
                    <w:noProof/>
                  </w:rPr>
                  <w:t>PROPOSED SCOPE OF LICENCE</w:t>
                </w:r>
                <w:r w:rsidR="00F8201C">
                  <w:rPr>
                    <w:noProof/>
                    <w:webHidden/>
                  </w:rPr>
                  <w:tab/>
                </w:r>
                <w:r w:rsidR="00F8201C">
                  <w:rPr>
                    <w:noProof/>
                    <w:webHidden/>
                  </w:rPr>
                  <w:fldChar w:fldCharType="begin"/>
                </w:r>
                <w:r w:rsidR="00F8201C">
                  <w:rPr>
                    <w:noProof/>
                    <w:webHidden/>
                  </w:rPr>
                  <w:instrText xml:space="preserve"> PAGEREF _Toc201916181 \h </w:instrText>
                </w:r>
                <w:r w:rsidR="00F8201C">
                  <w:rPr>
                    <w:noProof/>
                    <w:webHidden/>
                  </w:rPr>
                </w:r>
                <w:r w:rsidR="00F8201C">
                  <w:rPr>
                    <w:noProof/>
                    <w:webHidden/>
                  </w:rPr>
                  <w:fldChar w:fldCharType="separate"/>
                </w:r>
                <w:r w:rsidR="00087AFD">
                  <w:rPr>
                    <w:noProof/>
                    <w:webHidden/>
                  </w:rPr>
                  <w:t>7</w:t>
                </w:r>
                <w:r w:rsidR="00F8201C">
                  <w:rPr>
                    <w:noProof/>
                    <w:webHidden/>
                  </w:rPr>
                  <w:fldChar w:fldCharType="end"/>
                </w:r>
              </w:hyperlink>
            </w:p>
            <w:p w14:paraId="2943E6FF" w14:textId="4930DD7C" w:rsidR="004B30B3" w:rsidRDefault="004B30B3">
              <w:r w:rsidRPr="00C70AB1">
                <w:rPr>
                  <w:noProof/>
                </w:rPr>
                <w:fldChar w:fldCharType="end"/>
              </w:r>
            </w:p>
          </w:sdtContent>
        </w:sdt>
        <w:p w14:paraId="74137670" w14:textId="77777777" w:rsidR="00014347" w:rsidRDefault="00014347" w:rsidP="00014347"/>
        <w:p w14:paraId="68E02F8F" w14:textId="77777777" w:rsidR="00014347" w:rsidRDefault="00014347" w:rsidP="00014347"/>
        <w:p w14:paraId="7E026DF3" w14:textId="77777777" w:rsidR="00014347" w:rsidRDefault="00014347" w:rsidP="00014347">
          <w:bookmarkStart w:id="0" w:name="_GoBack"/>
          <w:bookmarkEnd w:id="0"/>
        </w:p>
        <w:p w14:paraId="5E99DE27" w14:textId="77777777" w:rsidR="00014347" w:rsidRDefault="00014347" w:rsidP="00014347"/>
        <w:p w14:paraId="33C38611" w14:textId="3E40FF95" w:rsidR="00B83800" w:rsidRPr="00014347" w:rsidRDefault="00A600B2" w:rsidP="00014347"/>
      </w:sdtContent>
    </w:sdt>
    <w:p w14:paraId="6EFB0FF7" w14:textId="77777777" w:rsidR="00B83800" w:rsidRPr="00586C2A" w:rsidRDefault="00B83800" w:rsidP="00B83800">
      <w:pPr>
        <w:jc w:val="center"/>
        <w:rPr>
          <w:rFonts w:ascii="Times New Roman" w:hAnsi="Times New Roman" w:cs="Times New Roman"/>
          <w:b/>
        </w:rPr>
      </w:pPr>
    </w:p>
    <w:p w14:paraId="55A0D2EB" w14:textId="77777777" w:rsidR="000C3DE1" w:rsidRDefault="000C3DE1" w:rsidP="00B83800">
      <w:pPr>
        <w:jc w:val="center"/>
        <w:rPr>
          <w:rFonts w:ascii="Times New Roman" w:hAnsi="Times New Roman" w:cs="Times New Roman"/>
          <w:b/>
          <w:u w:val="single"/>
        </w:rPr>
      </w:pPr>
    </w:p>
    <w:p w14:paraId="451798FE" w14:textId="77777777" w:rsidR="000C3DE1" w:rsidRDefault="000C3DE1" w:rsidP="00B83800">
      <w:pPr>
        <w:jc w:val="center"/>
        <w:rPr>
          <w:rFonts w:ascii="Times New Roman" w:hAnsi="Times New Roman" w:cs="Times New Roman"/>
          <w:b/>
          <w:u w:val="single"/>
        </w:rPr>
      </w:pPr>
    </w:p>
    <w:p w14:paraId="1DFF04BA" w14:textId="77777777" w:rsidR="000C3DE1" w:rsidRDefault="000C3DE1" w:rsidP="00B83800">
      <w:pPr>
        <w:jc w:val="center"/>
        <w:rPr>
          <w:rFonts w:ascii="Times New Roman" w:hAnsi="Times New Roman" w:cs="Times New Roman"/>
          <w:b/>
          <w:u w:val="single"/>
        </w:rPr>
      </w:pPr>
    </w:p>
    <w:p w14:paraId="50334D5B" w14:textId="77777777" w:rsidR="000C3DE1" w:rsidRDefault="000C3DE1" w:rsidP="00B83800">
      <w:pPr>
        <w:jc w:val="center"/>
        <w:rPr>
          <w:rFonts w:ascii="Times New Roman" w:hAnsi="Times New Roman" w:cs="Times New Roman"/>
          <w:b/>
          <w:u w:val="single"/>
        </w:rPr>
      </w:pPr>
    </w:p>
    <w:p w14:paraId="2D56CA3A" w14:textId="77777777" w:rsidR="000C3DE1" w:rsidRDefault="000C3DE1" w:rsidP="00B83800">
      <w:pPr>
        <w:jc w:val="center"/>
        <w:rPr>
          <w:rFonts w:ascii="Times New Roman" w:hAnsi="Times New Roman" w:cs="Times New Roman"/>
          <w:b/>
          <w:u w:val="single"/>
        </w:rPr>
      </w:pPr>
    </w:p>
    <w:p w14:paraId="06B43919" w14:textId="77777777" w:rsidR="000C3DE1" w:rsidRDefault="000C3DE1" w:rsidP="00B83800">
      <w:pPr>
        <w:jc w:val="center"/>
        <w:rPr>
          <w:rFonts w:ascii="Times New Roman" w:hAnsi="Times New Roman" w:cs="Times New Roman"/>
          <w:b/>
          <w:u w:val="single"/>
        </w:rPr>
      </w:pPr>
    </w:p>
    <w:p w14:paraId="378102EF" w14:textId="77777777" w:rsidR="000C3DE1" w:rsidRDefault="000C3DE1" w:rsidP="00B83800">
      <w:pPr>
        <w:jc w:val="center"/>
        <w:rPr>
          <w:rFonts w:ascii="Times New Roman" w:hAnsi="Times New Roman" w:cs="Times New Roman"/>
          <w:b/>
          <w:u w:val="single"/>
        </w:rPr>
      </w:pPr>
    </w:p>
    <w:p w14:paraId="06E2D347" w14:textId="77777777" w:rsidR="000C3DE1" w:rsidRDefault="000C3DE1" w:rsidP="00B83800">
      <w:pPr>
        <w:jc w:val="center"/>
        <w:rPr>
          <w:rFonts w:ascii="Times New Roman" w:hAnsi="Times New Roman" w:cs="Times New Roman"/>
          <w:b/>
          <w:u w:val="single"/>
        </w:rPr>
      </w:pPr>
    </w:p>
    <w:p w14:paraId="33B975FB" w14:textId="77777777" w:rsidR="000C3DE1" w:rsidRDefault="000C3DE1" w:rsidP="00B83800">
      <w:pPr>
        <w:jc w:val="center"/>
        <w:rPr>
          <w:rFonts w:ascii="Times New Roman" w:hAnsi="Times New Roman" w:cs="Times New Roman"/>
          <w:b/>
          <w:u w:val="single"/>
        </w:rPr>
      </w:pPr>
    </w:p>
    <w:p w14:paraId="4D108F98" w14:textId="77777777" w:rsidR="000C3DE1" w:rsidRDefault="000C3DE1" w:rsidP="00B83800">
      <w:pPr>
        <w:jc w:val="center"/>
        <w:rPr>
          <w:rFonts w:ascii="Times New Roman" w:hAnsi="Times New Roman" w:cs="Times New Roman"/>
          <w:b/>
          <w:u w:val="single"/>
        </w:rPr>
      </w:pPr>
    </w:p>
    <w:p w14:paraId="2C2C6420" w14:textId="77777777" w:rsidR="000C3DE1" w:rsidRDefault="000C3DE1" w:rsidP="00B83800">
      <w:pPr>
        <w:jc w:val="center"/>
        <w:rPr>
          <w:rFonts w:ascii="Times New Roman" w:hAnsi="Times New Roman" w:cs="Times New Roman"/>
          <w:b/>
          <w:u w:val="single"/>
        </w:rPr>
      </w:pPr>
    </w:p>
    <w:p w14:paraId="1C898060" w14:textId="77777777" w:rsidR="000C3DE1" w:rsidRDefault="000C3DE1" w:rsidP="00B83800">
      <w:pPr>
        <w:jc w:val="center"/>
        <w:rPr>
          <w:rFonts w:ascii="Times New Roman" w:hAnsi="Times New Roman" w:cs="Times New Roman"/>
          <w:b/>
          <w:u w:val="single"/>
        </w:rPr>
      </w:pPr>
    </w:p>
    <w:p w14:paraId="6648B9BE" w14:textId="77777777" w:rsidR="000C3DE1" w:rsidRDefault="000C3DE1" w:rsidP="00B83800">
      <w:pPr>
        <w:jc w:val="center"/>
        <w:rPr>
          <w:rFonts w:ascii="Times New Roman" w:hAnsi="Times New Roman" w:cs="Times New Roman"/>
          <w:b/>
          <w:u w:val="single"/>
        </w:rPr>
      </w:pPr>
    </w:p>
    <w:p w14:paraId="2507988F" w14:textId="77777777" w:rsidR="000C3DE1" w:rsidRDefault="000C3DE1" w:rsidP="00B83800">
      <w:pPr>
        <w:jc w:val="center"/>
        <w:rPr>
          <w:rFonts w:ascii="Times New Roman" w:hAnsi="Times New Roman" w:cs="Times New Roman"/>
          <w:b/>
          <w:u w:val="single"/>
        </w:rPr>
      </w:pPr>
    </w:p>
    <w:p w14:paraId="1FF8E0DB" w14:textId="77777777" w:rsidR="000C3DE1" w:rsidRDefault="000C3DE1" w:rsidP="00B83800">
      <w:pPr>
        <w:jc w:val="center"/>
        <w:rPr>
          <w:rFonts w:ascii="Times New Roman" w:hAnsi="Times New Roman" w:cs="Times New Roman"/>
          <w:b/>
          <w:u w:val="single"/>
        </w:rPr>
      </w:pPr>
    </w:p>
    <w:p w14:paraId="35598DB7" w14:textId="77777777" w:rsidR="000C3DE1" w:rsidRDefault="000C3DE1" w:rsidP="00B83800">
      <w:pPr>
        <w:jc w:val="center"/>
        <w:rPr>
          <w:rFonts w:ascii="Times New Roman" w:hAnsi="Times New Roman" w:cs="Times New Roman"/>
          <w:b/>
          <w:u w:val="single"/>
        </w:rPr>
      </w:pPr>
    </w:p>
    <w:p w14:paraId="27843315" w14:textId="77777777" w:rsidR="000C3DE1" w:rsidRDefault="000C3DE1" w:rsidP="00B83800">
      <w:pPr>
        <w:jc w:val="center"/>
        <w:rPr>
          <w:rFonts w:ascii="Times New Roman" w:hAnsi="Times New Roman" w:cs="Times New Roman"/>
          <w:b/>
          <w:u w:val="single"/>
        </w:rPr>
      </w:pPr>
    </w:p>
    <w:p w14:paraId="7A8F5A0B" w14:textId="77777777" w:rsidR="000C3DE1" w:rsidRDefault="000C3DE1" w:rsidP="00B83800">
      <w:pPr>
        <w:jc w:val="center"/>
        <w:rPr>
          <w:rFonts w:ascii="Times New Roman" w:hAnsi="Times New Roman" w:cs="Times New Roman"/>
          <w:b/>
          <w:u w:val="single"/>
        </w:rPr>
      </w:pPr>
    </w:p>
    <w:p w14:paraId="4F7B0BC3" w14:textId="77777777" w:rsidR="000C3DE1" w:rsidRDefault="000C3DE1" w:rsidP="00B83800">
      <w:pPr>
        <w:jc w:val="center"/>
        <w:rPr>
          <w:rFonts w:ascii="Times New Roman" w:hAnsi="Times New Roman" w:cs="Times New Roman"/>
          <w:b/>
          <w:u w:val="single"/>
        </w:rPr>
      </w:pPr>
    </w:p>
    <w:p w14:paraId="29E4C842" w14:textId="377CA311" w:rsidR="000C3DE1" w:rsidRDefault="000C3DE1" w:rsidP="00B83800">
      <w:pPr>
        <w:jc w:val="center"/>
        <w:rPr>
          <w:rFonts w:ascii="Times New Roman" w:hAnsi="Times New Roman" w:cs="Times New Roman"/>
          <w:b/>
          <w:u w:val="single"/>
        </w:rPr>
      </w:pPr>
    </w:p>
    <w:p w14:paraId="43888A95" w14:textId="77777777" w:rsidR="00EE11D2" w:rsidRDefault="00EE11D2" w:rsidP="00B83800">
      <w:pPr>
        <w:jc w:val="center"/>
        <w:rPr>
          <w:rFonts w:ascii="Times New Roman" w:hAnsi="Times New Roman" w:cs="Times New Roman"/>
          <w:b/>
          <w:u w:val="single"/>
        </w:rPr>
      </w:pPr>
    </w:p>
    <w:p w14:paraId="545050EB" w14:textId="77777777" w:rsidR="000C3DE1" w:rsidRDefault="000C3DE1" w:rsidP="00B83800">
      <w:pPr>
        <w:jc w:val="center"/>
        <w:rPr>
          <w:rFonts w:ascii="Times New Roman" w:hAnsi="Times New Roman" w:cs="Times New Roman"/>
          <w:b/>
          <w:u w:val="single"/>
        </w:rPr>
      </w:pPr>
    </w:p>
    <w:p w14:paraId="501EDD11" w14:textId="34478074" w:rsidR="000C3DE1" w:rsidRDefault="000C3DE1" w:rsidP="006D6856">
      <w:pPr>
        <w:rPr>
          <w:rFonts w:ascii="Times New Roman" w:hAnsi="Times New Roman" w:cs="Times New Roman"/>
          <w:b/>
          <w:u w:val="single"/>
        </w:rPr>
      </w:pPr>
    </w:p>
    <w:p w14:paraId="3617B2D7" w14:textId="24FC655D" w:rsidR="00F106CB" w:rsidRDefault="00F106CB" w:rsidP="006D6856">
      <w:pPr>
        <w:rPr>
          <w:rFonts w:ascii="Times New Roman" w:hAnsi="Times New Roman" w:cs="Times New Roman"/>
          <w:b/>
          <w:u w:val="single"/>
        </w:rPr>
      </w:pPr>
    </w:p>
    <w:p w14:paraId="01C95803" w14:textId="42B1ABAA" w:rsidR="00F106CB" w:rsidRDefault="00F106CB" w:rsidP="006D6856">
      <w:pPr>
        <w:rPr>
          <w:rFonts w:ascii="Times New Roman" w:hAnsi="Times New Roman" w:cs="Times New Roman"/>
          <w:b/>
          <w:u w:val="single"/>
        </w:rPr>
      </w:pPr>
    </w:p>
    <w:p w14:paraId="35137C90" w14:textId="77777777" w:rsidR="00F106CB" w:rsidRDefault="00F106CB" w:rsidP="006D6856">
      <w:pPr>
        <w:rPr>
          <w:rFonts w:ascii="Times New Roman" w:hAnsi="Times New Roman" w:cs="Times New Roman"/>
          <w:b/>
          <w:u w:val="single"/>
        </w:rPr>
      </w:pPr>
    </w:p>
    <w:p w14:paraId="16DFE1EC" w14:textId="08BD0D74" w:rsidR="00B83800" w:rsidRPr="00AB77FE" w:rsidRDefault="000C3DE1" w:rsidP="00AB77FE">
      <w:pPr>
        <w:pStyle w:val="Heading1"/>
        <w:jc w:val="center"/>
        <w:rPr>
          <w:rFonts w:ascii="Cambria" w:hAnsi="Cambria"/>
          <w:b/>
          <w:bCs/>
          <w:sz w:val="28"/>
          <w:szCs w:val="28"/>
        </w:rPr>
      </w:pPr>
      <w:bookmarkStart w:id="1" w:name="_Toc201916177"/>
      <w:r w:rsidRPr="00AB77FE">
        <w:rPr>
          <w:rFonts w:ascii="Cambria" w:hAnsi="Cambria"/>
          <w:b/>
          <w:bCs/>
          <w:sz w:val="28"/>
          <w:szCs w:val="28"/>
        </w:rPr>
        <w:lastRenderedPageBreak/>
        <w:t>PART ONE: INVITATION FOR COMMENTS</w:t>
      </w:r>
      <w:bookmarkEnd w:id="1"/>
    </w:p>
    <w:p w14:paraId="256858F5" w14:textId="6B21E180" w:rsidR="00B83800" w:rsidRPr="006D6856" w:rsidRDefault="00B83800" w:rsidP="006D6856">
      <w:pPr>
        <w:jc w:val="both"/>
        <w:rPr>
          <w:rFonts w:ascii="Cambria" w:hAnsi="Cambria" w:cs="Times New Roman"/>
        </w:rPr>
      </w:pPr>
    </w:p>
    <w:p w14:paraId="050FBD58" w14:textId="3BC848A7" w:rsidR="00D26B80" w:rsidRDefault="00D26B80" w:rsidP="00D26B80">
      <w:pPr>
        <w:pStyle w:val="ListParagraph"/>
        <w:numPr>
          <w:ilvl w:val="0"/>
          <w:numId w:val="2"/>
        </w:numPr>
        <w:jc w:val="both"/>
        <w:rPr>
          <w:rFonts w:ascii="Cambria" w:hAnsi="Cambria" w:cs="Times New Roman"/>
          <w:sz w:val="24"/>
          <w:szCs w:val="24"/>
        </w:rPr>
      </w:pPr>
      <w:r w:rsidRPr="00D26B80">
        <w:rPr>
          <w:rFonts w:ascii="Cambria" w:hAnsi="Cambria" w:cs="Times New Roman"/>
          <w:sz w:val="24"/>
          <w:szCs w:val="24"/>
        </w:rPr>
        <w:t xml:space="preserve">The National Communications Authority (NCA) is in the process of </w:t>
      </w:r>
      <w:r>
        <w:rPr>
          <w:rFonts w:ascii="Cambria" w:hAnsi="Cambria" w:cs="Times New Roman"/>
          <w:sz w:val="24"/>
          <w:szCs w:val="24"/>
        </w:rPr>
        <w:t xml:space="preserve">developing a regulatory framework for regulating the operation of </w:t>
      </w:r>
      <w:r w:rsidR="00F8201C">
        <w:rPr>
          <w:rFonts w:ascii="Cambria" w:hAnsi="Cambria" w:cs="Times New Roman"/>
          <w:sz w:val="24"/>
          <w:szCs w:val="24"/>
        </w:rPr>
        <w:t>Managed</w:t>
      </w:r>
      <w:r>
        <w:rPr>
          <w:rFonts w:ascii="Cambria" w:hAnsi="Cambria" w:cs="Times New Roman"/>
          <w:sz w:val="24"/>
          <w:szCs w:val="24"/>
        </w:rPr>
        <w:t xml:space="preserve"> Services</w:t>
      </w:r>
      <w:r w:rsidRPr="00D26B80">
        <w:rPr>
          <w:rFonts w:ascii="Cambria" w:hAnsi="Cambria" w:cs="Times New Roman"/>
          <w:sz w:val="24"/>
          <w:szCs w:val="24"/>
        </w:rPr>
        <w:t xml:space="preserve">. </w:t>
      </w:r>
    </w:p>
    <w:p w14:paraId="58208DE3" w14:textId="77777777" w:rsidR="00D26B80" w:rsidRDefault="00D26B80" w:rsidP="00D26B80">
      <w:pPr>
        <w:pStyle w:val="ListParagraph"/>
        <w:jc w:val="both"/>
        <w:rPr>
          <w:rFonts w:ascii="Cambria" w:hAnsi="Cambria" w:cs="Times New Roman"/>
          <w:sz w:val="24"/>
          <w:szCs w:val="24"/>
        </w:rPr>
      </w:pPr>
    </w:p>
    <w:p w14:paraId="65E245AC" w14:textId="5185EE22" w:rsidR="00D26B80" w:rsidRDefault="0037244C" w:rsidP="00D26B80">
      <w:pPr>
        <w:pStyle w:val="ListParagraph"/>
        <w:numPr>
          <w:ilvl w:val="0"/>
          <w:numId w:val="2"/>
        </w:numPr>
        <w:jc w:val="both"/>
        <w:rPr>
          <w:rFonts w:ascii="Cambria" w:hAnsi="Cambria" w:cs="Times New Roman"/>
          <w:sz w:val="24"/>
          <w:szCs w:val="24"/>
        </w:rPr>
      </w:pPr>
      <w:r>
        <w:rPr>
          <w:rFonts w:ascii="Cambria" w:hAnsi="Cambria" w:cs="Times New Roman"/>
          <w:sz w:val="24"/>
          <w:szCs w:val="24"/>
        </w:rPr>
        <w:t>Managed</w:t>
      </w:r>
      <w:r w:rsidR="00D26B80">
        <w:rPr>
          <w:rFonts w:ascii="Cambria" w:hAnsi="Cambria" w:cs="Times New Roman"/>
          <w:sz w:val="24"/>
          <w:szCs w:val="24"/>
        </w:rPr>
        <w:t xml:space="preserve"> Service</w:t>
      </w:r>
      <w:r w:rsidR="00C6579B">
        <w:rPr>
          <w:rFonts w:ascii="Cambria" w:hAnsi="Cambria" w:cs="Times New Roman"/>
          <w:sz w:val="24"/>
          <w:szCs w:val="24"/>
        </w:rPr>
        <w:t>s</w:t>
      </w:r>
      <w:r w:rsidR="00D26B80">
        <w:rPr>
          <w:rFonts w:ascii="Cambria" w:hAnsi="Cambria" w:cs="Times New Roman"/>
          <w:sz w:val="24"/>
          <w:szCs w:val="24"/>
        </w:rPr>
        <w:t xml:space="preserve"> cover the operation </w:t>
      </w:r>
      <w:r w:rsidR="00982A05">
        <w:rPr>
          <w:rFonts w:ascii="Cambria" w:hAnsi="Cambria" w:cs="Times New Roman"/>
          <w:sz w:val="24"/>
          <w:szCs w:val="24"/>
        </w:rPr>
        <w:t xml:space="preserve">of </w:t>
      </w:r>
      <w:r w:rsidRPr="00F75A1A">
        <w:rPr>
          <w:rFonts w:ascii="Cambria" w:eastAsia="Times New Roman" w:hAnsi="Cambria" w:cs="Times New Roman"/>
          <w:sz w:val="24"/>
          <w:szCs w:val="24"/>
          <w:lang w:eastAsia="en-GB"/>
        </w:rPr>
        <w:t>entities that manage the infrastructure or provide support services to licensed/authorized Electronic Communications Service Providers or Electronic Communications Network Providers</w:t>
      </w:r>
      <w:r w:rsidR="00D26B80">
        <w:rPr>
          <w:rFonts w:ascii="Cambria" w:hAnsi="Cambria" w:cs="Times New Roman"/>
          <w:sz w:val="24"/>
          <w:szCs w:val="24"/>
        </w:rPr>
        <w:t>.</w:t>
      </w:r>
    </w:p>
    <w:p w14:paraId="23EFC2CB" w14:textId="77777777" w:rsidR="00D26B80" w:rsidRDefault="00D26B80" w:rsidP="00D26B80">
      <w:pPr>
        <w:pStyle w:val="ListParagraph"/>
        <w:jc w:val="both"/>
        <w:rPr>
          <w:rFonts w:ascii="Cambria" w:hAnsi="Cambria" w:cs="Times New Roman"/>
          <w:sz w:val="24"/>
          <w:szCs w:val="24"/>
        </w:rPr>
      </w:pPr>
    </w:p>
    <w:p w14:paraId="718E1A3D" w14:textId="2A5B9F73" w:rsidR="00D26B80" w:rsidRPr="00B75E97" w:rsidRDefault="00D26B80" w:rsidP="00D26B80">
      <w:pPr>
        <w:pStyle w:val="ListParagraph"/>
        <w:numPr>
          <w:ilvl w:val="0"/>
          <w:numId w:val="2"/>
        </w:numPr>
        <w:jc w:val="both"/>
        <w:rPr>
          <w:rFonts w:ascii="Cambria" w:hAnsi="Cambria" w:cs="Times New Roman"/>
          <w:b/>
          <w:bCs/>
          <w:sz w:val="24"/>
          <w:szCs w:val="24"/>
        </w:rPr>
      </w:pPr>
      <w:r>
        <w:rPr>
          <w:rFonts w:ascii="Cambria" w:hAnsi="Cambria" w:cs="Times New Roman"/>
          <w:sz w:val="24"/>
          <w:szCs w:val="24"/>
        </w:rPr>
        <w:t xml:space="preserve">The </w:t>
      </w:r>
      <w:proofErr w:type="spellStart"/>
      <w:r w:rsidR="0037244C">
        <w:rPr>
          <w:rFonts w:ascii="Cambria" w:hAnsi="Cambria" w:cs="Times New Roman"/>
          <w:sz w:val="24"/>
          <w:szCs w:val="24"/>
        </w:rPr>
        <w:t>Licence</w:t>
      </w:r>
      <w:proofErr w:type="spellEnd"/>
      <w:r>
        <w:rPr>
          <w:rFonts w:ascii="Cambria" w:hAnsi="Cambria" w:cs="Times New Roman"/>
          <w:sz w:val="24"/>
          <w:szCs w:val="24"/>
        </w:rPr>
        <w:t xml:space="preserve"> shall be called </w:t>
      </w:r>
      <w:r w:rsidRPr="00B75E97">
        <w:rPr>
          <w:rFonts w:ascii="Cambria" w:eastAsia="Times New Roman" w:hAnsi="Cambria" w:cs="Times New Roman"/>
          <w:b/>
          <w:sz w:val="24"/>
          <w:szCs w:val="24"/>
        </w:rPr>
        <w:t xml:space="preserve">Electronic Communications </w:t>
      </w:r>
      <w:r w:rsidR="0037244C">
        <w:rPr>
          <w:rFonts w:ascii="Cambria" w:eastAsia="Times New Roman" w:hAnsi="Cambria" w:cs="Times New Roman"/>
          <w:b/>
          <w:sz w:val="24"/>
          <w:szCs w:val="24"/>
        </w:rPr>
        <w:t>Managed</w:t>
      </w:r>
      <w:r w:rsidRPr="00B75E97">
        <w:rPr>
          <w:rFonts w:ascii="Cambria" w:eastAsia="Times New Roman" w:hAnsi="Cambria" w:cs="Times New Roman"/>
          <w:b/>
          <w:sz w:val="24"/>
          <w:szCs w:val="24"/>
        </w:rPr>
        <w:t xml:space="preserve"> Service </w:t>
      </w:r>
      <w:proofErr w:type="spellStart"/>
      <w:r w:rsidR="0037244C">
        <w:rPr>
          <w:rFonts w:ascii="Cambria" w:eastAsia="Times New Roman" w:hAnsi="Cambria" w:cs="Times New Roman"/>
          <w:b/>
          <w:sz w:val="24"/>
          <w:szCs w:val="24"/>
        </w:rPr>
        <w:t>Licence</w:t>
      </w:r>
      <w:proofErr w:type="spellEnd"/>
      <w:r>
        <w:rPr>
          <w:rFonts w:ascii="Cambria" w:eastAsia="Times New Roman" w:hAnsi="Cambria" w:cs="Times New Roman"/>
          <w:b/>
          <w:sz w:val="24"/>
          <w:szCs w:val="24"/>
        </w:rPr>
        <w:t>.</w:t>
      </w:r>
    </w:p>
    <w:p w14:paraId="497181D2" w14:textId="77777777" w:rsidR="00F1782E" w:rsidRDefault="00F1782E" w:rsidP="00D26B80">
      <w:pPr>
        <w:pStyle w:val="ListParagraph"/>
        <w:jc w:val="both"/>
        <w:rPr>
          <w:rFonts w:ascii="Cambria" w:hAnsi="Cambria" w:cs="Times New Roman"/>
          <w:sz w:val="24"/>
          <w:szCs w:val="24"/>
        </w:rPr>
      </w:pPr>
    </w:p>
    <w:p w14:paraId="7B75EB53" w14:textId="496EE6E4" w:rsidR="0037244C" w:rsidRDefault="00B83800" w:rsidP="0037244C">
      <w:pPr>
        <w:pStyle w:val="ListParagraph"/>
        <w:numPr>
          <w:ilvl w:val="0"/>
          <w:numId w:val="2"/>
        </w:numPr>
        <w:jc w:val="both"/>
        <w:rPr>
          <w:rFonts w:ascii="Cambria" w:hAnsi="Cambria" w:cs="Times New Roman"/>
          <w:sz w:val="24"/>
          <w:szCs w:val="24"/>
        </w:rPr>
      </w:pPr>
      <w:r w:rsidRPr="00AB77FE">
        <w:rPr>
          <w:rFonts w:ascii="Cambria" w:hAnsi="Cambria" w:cs="Times New Roman"/>
          <w:sz w:val="24"/>
          <w:szCs w:val="24"/>
        </w:rPr>
        <w:t>A</w:t>
      </w:r>
      <w:r w:rsidR="00D26B80">
        <w:rPr>
          <w:rFonts w:ascii="Cambria" w:hAnsi="Cambria" w:cs="Times New Roman"/>
          <w:sz w:val="24"/>
          <w:szCs w:val="24"/>
        </w:rPr>
        <w:t>ccordingly, in pursuance of the Authority’s</w:t>
      </w:r>
      <w:r w:rsidRPr="00AB77FE">
        <w:rPr>
          <w:rFonts w:ascii="Cambria" w:hAnsi="Cambria" w:cs="Times New Roman"/>
          <w:sz w:val="24"/>
          <w:szCs w:val="24"/>
        </w:rPr>
        <w:t xml:space="preserve"> mandate under </w:t>
      </w:r>
      <w:r w:rsidR="00DA3258">
        <w:rPr>
          <w:rFonts w:ascii="Cambria" w:hAnsi="Cambria" w:cs="Times New Roman"/>
          <w:sz w:val="24"/>
          <w:szCs w:val="24"/>
        </w:rPr>
        <w:t>S</w:t>
      </w:r>
      <w:r w:rsidRPr="00AB77FE">
        <w:rPr>
          <w:rFonts w:ascii="Cambria" w:hAnsi="Cambria" w:cs="Times New Roman"/>
          <w:sz w:val="24"/>
          <w:szCs w:val="24"/>
        </w:rPr>
        <w:t xml:space="preserve">ection 27 of the Electronic Communications Act, 2008, Act 775, and </w:t>
      </w:r>
      <w:r w:rsidR="00DA3258">
        <w:rPr>
          <w:rFonts w:ascii="Cambria" w:hAnsi="Cambria" w:cs="Times New Roman"/>
          <w:sz w:val="24"/>
          <w:szCs w:val="24"/>
        </w:rPr>
        <w:t>S</w:t>
      </w:r>
      <w:r w:rsidRPr="00AB77FE">
        <w:rPr>
          <w:rFonts w:ascii="Cambria" w:hAnsi="Cambria" w:cs="Times New Roman"/>
          <w:sz w:val="24"/>
          <w:szCs w:val="24"/>
        </w:rPr>
        <w:t xml:space="preserve">ection 4.1 of the National Telecommunications Policy 2005 (NTP’05), the Authority hereby invites views and comments from Licensed Service Providers, Consumers of Information and Communication Technology services and the General Public on the </w:t>
      </w:r>
      <w:r w:rsidR="00991527">
        <w:rPr>
          <w:rFonts w:ascii="Cambria" w:hAnsi="Cambria" w:cs="Times New Roman"/>
          <w:sz w:val="24"/>
          <w:szCs w:val="24"/>
        </w:rPr>
        <w:t>Electronic Communication</w:t>
      </w:r>
      <w:r w:rsidR="00DA3258">
        <w:rPr>
          <w:rFonts w:ascii="Cambria" w:hAnsi="Cambria" w:cs="Times New Roman"/>
          <w:sz w:val="24"/>
          <w:szCs w:val="24"/>
        </w:rPr>
        <w:t>s</w:t>
      </w:r>
      <w:r w:rsidR="00991527">
        <w:rPr>
          <w:rFonts w:ascii="Cambria" w:hAnsi="Cambria" w:cs="Times New Roman"/>
          <w:sz w:val="24"/>
          <w:szCs w:val="24"/>
        </w:rPr>
        <w:t xml:space="preserve"> </w:t>
      </w:r>
      <w:r w:rsidR="00F8201C">
        <w:rPr>
          <w:rFonts w:ascii="Cambria" w:hAnsi="Cambria" w:cs="Times New Roman"/>
          <w:sz w:val="24"/>
          <w:szCs w:val="24"/>
        </w:rPr>
        <w:t>Managed</w:t>
      </w:r>
      <w:r w:rsidR="00982A05">
        <w:rPr>
          <w:rFonts w:ascii="Cambria" w:hAnsi="Cambria" w:cs="Times New Roman"/>
          <w:sz w:val="24"/>
          <w:szCs w:val="24"/>
        </w:rPr>
        <w:t xml:space="preserve"> </w:t>
      </w:r>
      <w:r w:rsidR="00991527">
        <w:rPr>
          <w:rFonts w:ascii="Cambria" w:hAnsi="Cambria" w:cs="Times New Roman"/>
          <w:sz w:val="24"/>
          <w:szCs w:val="24"/>
        </w:rPr>
        <w:t xml:space="preserve">Service </w:t>
      </w:r>
      <w:proofErr w:type="spellStart"/>
      <w:r w:rsidR="00F8201C">
        <w:rPr>
          <w:rFonts w:ascii="Cambria" w:hAnsi="Cambria" w:cs="Times New Roman"/>
          <w:sz w:val="24"/>
          <w:szCs w:val="24"/>
        </w:rPr>
        <w:t>Licence</w:t>
      </w:r>
      <w:proofErr w:type="spellEnd"/>
      <w:r w:rsidR="00DA3258">
        <w:rPr>
          <w:rFonts w:ascii="Cambria" w:hAnsi="Cambria" w:cs="Times New Roman"/>
          <w:sz w:val="24"/>
          <w:szCs w:val="24"/>
        </w:rPr>
        <w:t xml:space="preserve"> </w:t>
      </w:r>
      <w:r w:rsidR="00DA3258" w:rsidRPr="00FB2652">
        <w:rPr>
          <w:rFonts w:ascii="Cambria" w:hAnsi="Cambria" w:cs="Times New Roman"/>
          <w:sz w:val="24"/>
          <w:szCs w:val="24"/>
        </w:rPr>
        <w:t>which can be accessed on the Authority’s website</w:t>
      </w:r>
      <w:r w:rsidRPr="00AB77FE">
        <w:rPr>
          <w:rFonts w:ascii="Cambria" w:hAnsi="Cambria" w:cs="Times New Roman"/>
          <w:sz w:val="24"/>
          <w:szCs w:val="24"/>
        </w:rPr>
        <w:t xml:space="preserve">, </w:t>
      </w:r>
      <w:hyperlink r:id="rId12" w:history="1">
        <w:r w:rsidRPr="00AB77FE">
          <w:rPr>
            <w:rStyle w:val="Hyperlink"/>
            <w:rFonts w:ascii="Cambria" w:hAnsi="Cambria" w:cs="Times New Roman"/>
            <w:sz w:val="24"/>
            <w:szCs w:val="24"/>
          </w:rPr>
          <w:t>www.nca.org.gh</w:t>
        </w:r>
      </w:hyperlink>
      <w:r w:rsidRPr="00AB77FE">
        <w:rPr>
          <w:rFonts w:ascii="Cambria" w:hAnsi="Cambria" w:cs="Times New Roman"/>
          <w:sz w:val="24"/>
          <w:szCs w:val="24"/>
        </w:rPr>
        <w:t>.</w:t>
      </w:r>
    </w:p>
    <w:p w14:paraId="75D1C071" w14:textId="77777777" w:rsidR="0037244C" w:rsidRPr="0037244C" w:rsidRDefault="0037244C" w:rsidP="0037244C">
      <w:pPr>
        <w:pStyle w:val="ListParagraph"/>
        <w:rPr>
          <w:rFonts w:ascii="Cambria" w:hAnsi="Cambria" w:cs="Times New Roman"/>
        </w:rPr>
      </w:pPr>
    </w:p>
    <w:p w14:paraId="56B99267" w14:textId="272AFCCD" w:rsidR="00B83800" w:rsidRPr="004164CC" w:rsidRDefault="089680AE" w:rsidP="089680AE">
      <w:pPr>
        <w:pStyle w:val="ListParagraph"/>
        <w:numPr>
          <w:ilvl w:val="0"/>
          <w:numId w:val="2"/>
        </w:numPr>
        <w:jc w:val="both"/>
        <w:rPr>
          <w:rFonts w:ascii="Cambria" w:hAnsi="Cambria" w:cs="Times New Roman"/>
          <w:b/>
          <w:sz w:val="24"/>
          <w:szCs w:val="24"/>
        </w:rPr>
      </w:pPr>
      <w:r w:rsidRPr="004164CC">
        <w:rPr>
          <w:rFonts w:ascii="Cambria" w:eastAsia="Times New Roman" w:hAnsi="Cambria" w:cs="Times New Roman"/>
          <w:sz w:val="24"/>
          <w:szCs w:val="24"/>
          <w:lang w:eastAsia="en-GB"/>
        </w:rPr>
        <w:t>The public consultation begins on</w:t>
      </w:r>
      <w:r w:rsidRPr="004164CC">
        <w:rPr>
          <w:rFonts w:ascii="Cambria" w:hAnsi="Cambria" w:cs="Times New Roman"/>
        </w:rPr>
        <w:t xml:space="preserve"> </w:t>
      </w:r>
      <w:r w:rsidR="004164CC" w:rsidRPr="004164CC">
        <w:rPr>
          <w:rFonts w:ascii="Cambria" w:hAnsi="Cambria" w:cs="Times New Roman"/>
          <w:b/>
        </w:rPr>
        <w:t>6</w:t>
      </w:r>
      <w:r w:rsidRPr="004164CC">
        <w:rPr>
          <w:rFonts w:ascii="Cambria" w:hAnsi="Cambria" w:cs="Times New Roman"/>
          <w:b/>
          <w:vertAlign w:val="superscript"/>
        </w:rPr>
        <w:t>th</w:t>
      </w:r>
      <w:r w:rsidR="004164CC" w:rsidRPr="004164CC">
        <w:rPr>
          <w:rFonts w:ascii="Cambria" w:hAnsi="Cambria" w:cs="Times New Roman"/>
          <w:b/>
          <w:sz w:val="24"/>
          <w:szCs w:val="24"/>
        </w:rPr>
        <w:t xml:space="preserve"> February, 2026</w:t>
      </w:r>
      <w:r w:rsidRPr="004164CC">
        <w:rPr>
          <w:rFonts w:ascii="Cambria" w:hAnsi="Cambria" w:cs="Times New Roman"/>
          <w:sz w:val="24"/>
          <w:szCs w:val="24"/>
        </w:rPr>
        <w:t xml:space="preserve"> and shall expire on </w:t>
      </w:r>
      <w:r w:rsidR="004164CC" w:rsidRPr="004164CC">
        <w:rPr>
          <w:rFonts w:ascii="Cambria" w:hAnsi="Cambria" w:cs="Times New Roman"/>
          <w:b/>
          <w:sz w:val="24"/>
          <w:szCs w:val="24"/>
        </w:rPr>
        <w:t>6</w:t>
      </w:r>
      <w:r w:rsidRPr="004164CC">
        <w:rPr>
          <w:rFonts w:ascii="Cambria" w:hAnsi="Cambria" w:cs="Times New Roman"/>
          <w:b/>
          <w:sz w:val="24"/>
          <w:szCs w:val="24"/>
          <w:vertAlign w:val="superscript"/>
        </w:rPr>
        <w:t>th</w:t>
      </w:r>
      <w:r w:rsidR="004164CC" w:rsidRPr="004164CC">
        <w:rPr>
          <w:rFonts w:ascii="Cambria" w:hAnsi="Cambria" w:cs="Times New Roman"/>
          <w:b/>
          <w:sz w:val="24"/>
          <w:szCs w:val="24"/>
        </w:rPr>
        <w:t xml:space="preserve"> March, 2026</w:t>
      </w:r>
      <w:r w:rsidRPr="004164CC">
        <w:rPr>
          <w:rFonts w:ascii="Cambria" w:hAnsi="Cambria" w:cs="Times New Roman"/>
          <w:b/>
          <w:sz w:val="24"/>
          <w:szCs w:val="24"/>
        </w:rPr>
        <w:t>.</w:t>
      </w:r>
    </w:p>
    <w:p w14:paraId="28326085" w14:textId="77777777" w:rsidR="00B83800" w:rsidRPr="00AB77FE" w:rsidRDefault="00B83800" w:rsidP="00B83800">
      <w:pPr>
        <w:pStyle w:val="ListParagraph"/>
        <w:rPr>
          <w:rFonts w:ascii="Cambria" w:hAnsi="Cambria" w:cs="Times New Roman"/>
          <w:sz w:val="24"/>
          <w:szCs w:val="24"/>
        </w:rPr>
      </w:pPr>
    </w:p>
    <w:p w14:paraId="2FADA5C2" w14:textId="6DA944C1" w:rsidR="00B83800" w:rsidRPr="00AB77FE" w:rsidRDefault="00B83800" w:rsidP="00B83800">
      <w:pPr>
        <w:pStyle w:val="ListParagraph"/>
        <w:numPr>
          <w:ilvl w:val="0"/>
          <w:numId w:val="2"/>
        </w:numPr>
        <w:jc w:val="both"/>
        <w:rPr>
          <w:rFonts w:ascii="Cambria" w:hAnsi="Cambria" w:cs="Times New Roman"/>
          <w:sz w:val="24"/>
          <w:szCs w:val="24"/>
        </w:rPr>
      </w:pPr>
      <w:r w:rsidRPr="00AB77FE">
        <w:rPr>
          <w:rFonts w:ascii="Cambria" w:hAnsi="Cambria" w:cs="Times New Roman"/>
          <w:sz w:val="24"/>
          <w:szCs w:val="24"/>
        </w:rPr>
        <w:t xml:space="preserve">All responses/comments should be electronically transmitted as e-mail attachments, in Microsoft Word format to </w:t>
      </w:r>
      <w:r w:rsidR="00DA3258" w:rsidRPr="00561F2C">
        <w:rPr>
          <w:rFonts w:ascii="Cambria" w:hAnsi="Cambria" w:cs="Times New Roman"/>
          <w:b/>
          <w:sz w:val="24"/>
          <w:szCs w:val="24"/>
        </w:rPr>
        <w:t>info</w:t>
      </w:r>
      <w:r w:rsidRPr="00561F2C">
        <w:rPr>
          <w:rFonts w:ascii="Cambria" w:hAnsi="Cambria" w:cs="Times New Roman"/>
          <w:b/>
          <w:sz w:val="24"/>
          <w:szCs w:val="24"/>
        </w:rPr>
        <w:t>@nca.org.gh</w:t>
      </w:r>
    </w:p>
    <w:p w14:paraId="33BCDC58" w14:textId="77777777" w:rsidR="00B83800" w:rsidRPr="00AB77FE" w:rsidRDefault="00B83800" w:rsidP="00B83800">
      <w:pPr>
        <w:pStyle w:val="ListParagraph"/>
        <w:rPr>
          <w:rFonts w:ascii="Cambria" w:hAnsi="Cambria" w:cs="Times New Roman"/>
          <w:sz w:val="24"/>
          <w:szCs w:val="24"/>
        </w:rPr>
      </w:pPr>
    </w:p>
    <w:p w14:paraId="6F5DDFC7" w14:textId="68E53CE4" w:rsidR="00B83800" w:rsidRPr="00AB77FE" w:rsidRDefault="784725A4" w:rsidP="00B83800">
      <w:pPr>
        <w:pStyle w:val="ListParagraph"/>
        <w:numPr>
          <w:ilvl w:val="0"/>
          <w:numId w:val="2"/>
        </w:numPr>
        <w:jc w:val="both"/>
        <w:rPr>
          <w:rFonts w:ascii="Cambria" w:hAnsi="Cambria" w:cs="Times New Roman"/>
          <w:sz w:val="24"/>
          <w:szCs w:val="24"/>
        </w:rPr>
      </w:pPr>
      <w:r w:rsidRPr="784725A4">
        <w:rPr>
          <w:rFonts w:ascii="Cambria" w:hAnsi="Cambria" w:cs="Times New Roman"/>
          <w:sz w:val="24"/>
          <w:szCs w:val="24"/>
        </w:rPr>
        <w:t>We request all respondents to complete a response cover sheet (see Page 3).</w:t>
      </w:r>
    </w:p>
    <w:p w14:paraId="7F5EBDE4" w14:textId="77777777" w:rsidR="00B83800" w:rsidRPr="00AB77FE" w:rsidRDefault="00B83800" w:rsidP="00B83800">
      <w:pPr>
        <w:pStyle w:val="ListParagraph"/>
        <w:rPr>
          <w:rFonts w:ascii="Cambria" w:hAnsi="Cambria" w:cs="Times New Roman"/>
          <w:sz w:val="24"/>
          <w:szCs w:val="24"/>
        </w:rPr>
      </w:pPr>
    </w:p>
    <w:p w14:paraId="70A7C38B" w14:textId="0C1856DA" w:rsidR="00B83800" w:rsidRPr="00AB77FE" w:rsidRDefault="784725A4" w:rsidP="00B83800">
      <w:pPr>
        <w:pStyle w:val="ListParagraph"/>
        <w:numPr>
          <w:ilvl w:val="0"/>
          <w:numId w:val="2"/>
        </w:numPr>
        <w:jc w:val="both"/>
        <w:rPr>
          <w:rFonts w:ascii="Cambria" w:hAnsi="Cambria" w:cs="Times New Roman"/>
          <w:sz w:val="24"/>
          <w:szCs w:val="24"/>
        </w:rPr>
      </w:pPr>
      <w:r w:rsidRPr="784725A4">
        <w:rPr>
          <w:rFonts w:ascii="Cambria" w:hAnsi="Cambria" w:cs="Times New Roman"/>
          <w:sz w:val="24"/>
          <w:szCs w:val="24"/>
        </w:rPr>
        <w:t>It would be helpful if your response could include comments on the sections of the document you agree to/disagree with.</w:t>
      </w:r>
    </w:p>
    <w:p w14:paraId="6F05A51A" w14:textId="77777777" w:rsidR="00B83800" w:rsidRPr="00AB77FE" w:rsidRDefault="00B83800" w:rsidP="00B83800">
      <w:pPr>
        <w:pStyle w:val="ListParagraph"/>
        <w:rPr>
          <w:rFonts w:ascii="Cambria" w:hAnsi="Cambria" w:cs="Times New Roman"/>
          <w:sz w:val="24"/>
          <w:szCs w:val="24"/>
        </w:rPr>
      </w:pPr>
    </w:p>
    <w:p w14:paraId="469BCF28" w14:textId="77777777" w:rsidR="00B83800" w:rsidRPr="00AB77FE" w:rsidRDefault="00B83800" w:rsidP="00B83800">
      <w:pPr>
        <w:pStyle w:val="ListParagraph"/>
        <w:rPr>
          <w:rFonts w:ascii="Cambria" w:hAnsi="Cambria" w:cs="Times New Roman"/>
          <w:b/>
          <w:sz w:val="24"/>
          <w:szCs w:val="24"/>
        </w:rPr>
      </w:pPr>
      <w:r w:rsidRPr="00AB77FE">
        <w:rPr>
          <w:rFonts w:ascii="Cambria" w:hAnsi="Cambria" w:cs="Times New Roman"/>
          <w:b/>
          <w:sz w:val="24"/>
          <w:szCs w:val="24"/>
        </w:rPr>
        <w:t>Confidentiality</w:t>
      </w:r>
    </w:p>
    <w:p w14:paraId="6266FCFB" w14:textId="28B454B3" w:rsidR="00B83800" w:rsidRPr="00AB77FE" w:rsidRDefault="784725A4" w:rsidP="00B83800">
      <w:pPr>
        <w:pStyle w:val="ListParagraph"/>
        <w:numPr>
          <w:ilvl w:val="0"/>
          <w:numId w:val="2"/>
        </w:numPr>
        <w:jc w:val="both"/>
        <w:rPr>
          <w:rFonts w:ascii="Cambria" w:hAnsi="Cambria" w:cs="Times New Roman"/>
          <w:sz w:val="24"/>
          <w:szCs w:val="24"/>
        </w:rPr>
      </w:pPr>
      <w:r w:rsidRPr="784725A4">
        <w:rPr>
          <w:rFonts w:ascii="Cambria" w:hAnsi="Cambria" w:cs="Times New Roman"/>
          <w:sz w:val="24"/>
          <w:szCs w:val="24"/>
        </w:rPr>
        <w:t>In furtherance of transparency and openness, the Authority shall consider all responses as non-confidential. Upon receipt, we will publish all submissions on our website, www.nca.org.gh.</w:t>
      </w:r>
    </w:p>
    <w:p w14:paraId="24042604" w14:textId="77777777" w:rsidR="00B83800" w:rsidRPr="00AB77FE" w:rsidRDefault="00B83800" w:rsidP="00B83800">
      <w:pPr>
        <w:pStyle w:val="ListParagraph"/>
        <w:rPr>
          <w:rFonts w:ascii="Cambria" w:hAnsi="Cambria" w:cs="Times New Roman"/>
          <w:sz w:val="24"/>
          <w:szCs w:val="24"/>
        </w:rPr>
      </w:pPr>
    </w:p>
    <w:p w14:paraId="4E333275" w14:textId="13102E5A" w:rsidR="00B83800" w:rsidRPr="00AB77FE" w:rsidRDefault="784725A4" w:rsidP="00B83800">
      <w:pPr>
        <w:pStyle w:val="ListParagraph"/>
        <w:numPr>
          <w:ilvl w:val="0"/>
          <w:numId w:val="2"/>
        </w:numPr>
        <w:jc w:val="both"/>
        <w:rPr>
          <w:rFonts w:ascii="Cambria" w:hAnsi="Cambria" w:cs="Times New Roman"/>
          <w:sz w:val="24"/>
          <w:szCs w:val="24"/>
        </w:rPr>
      </w:pPr>
      <w:r w:rsidRPr="784725A4">
        <w:rPr>
          <w:rFonts w:ascii="Cambria" w:hAnsi="Cambria" w:cs="Times New Roman"/>
          <w:sz w:val="24"/>
          <w:szCs w:val="24"/>
        </w:rPr>
        <w:t>Please note that copyright and all other intellectual property in responses shall be assumed to be licensed to NCA for use to meet its legal requirements.</w:t>
      </w:r>
    </w:p>
    <w:p w14:paraId="1D238587" w14:textId="77777777" w:rsidR="00B83800" w:rsidRDefault="00B83800" w:rsidP="00B83800">
      <w:pPr>
        <w:pStyle w:val="ListParagraph"/>
        <w:rPr>
          <w:rFonts w:ascii="Cambria" w:hAnsi="Cambria" w:cs="Times New Roman"/>
          <w:b/>
          <w:sz w:val="24"/>
          <w:szCs w:val="24"/>
        </w:rPr>
      </w:pPr>
    </w:p>
    <w:p w14:paraId="76C64968" w14:textId="77777777" w:rsidR="00B83800" w:rsidRPr="00AB77FE" w:rsidRDefault="00B83800" w:rsidP="00B83800">
      <w:pPr>
        <w:pStyle w:val="ListParagraph"/>
        <w:rPr>
          <w:rFonts w:ascii="Cambria" w:hAnsi="Cambria" w:cs="Times New Roman"/>
          <w:b/>
          <w:sz w:val="24"/>
          <w:szCs w:val="24"/>
        </w:rPr>
      </w:pPr>
      <w:r w:rsidRPr="00AB77FE">
        <w:rPr>
          <w:rFonts w:ascii="Cambria" w:hAnsi="Cambria" w:cs="Times New Roman"/>
          <w:b/>
          <w:sz w:val="24"/>
          <w:szCs w:val="24"/>
        </w:rPr>
        <w:t>Next Step</w:t>
      </w:r>
    </w:p>
    <w:p w14:paraId="2FFB11EB" w14:textId="44CEAA1C" w:rsidR="00B83800" w:rsidRPr="00AB77FE" w:rsidRDefault="784725A4" w:rsidP="00B83800">
      <w:pPr>
        <w:pStyle w:val="ListParagraph"/>
        <w:numPr>
          <w:ilvl w:val="0"/>
          <w:numId w:val="2"/>
        </w:numPr>
        <w:spacing w:after="0"/>
        <w:jc w:val="both"/>
        <w:rPr>
          <w:rFonts w:ascii="Cambria" w:hAnsi="Cambria" w:cs="Times New Roman"/>
          <w:sz w:val="24"/>
          <w:szCs w:val="24"/>
        </w:rPr>
      </w:pPr>
      <w:r w:rsidRPr="784725A4">
        <w:rPr>
          <w:rFonts w:ascii="Cambria" w:hAnsi="Cambria" w:cs="Times New Roman"/>
          <w:sz w:val="24"/>
          <w:szCs w:val="24"/>
        </w:rPr>
        <w:t xml:space="preserve">After the public consultation is completed, the Authority shall proceed to publish the outcome. </w:t>
      </w:r>
    </w:p>
    <w:p w14:paraId="53AA7BB4" w14:textId="77777777" w:rsidR="00B83800" w:rsidRDefault="00B83800" w:rsidP="00B83800">
      <w:pPr>
        <w:rPr>
          <w:rFonts w:ascii="Cambria" w:hAnsi="Cambria" w:cs="Times New Roman"/>
        </w:rPr>
      </w:pPr>
    </w:p>
    <w:p w14:paraId="0C8B8BA0" w14:textId="77777777" w:rsidR="0037244C" w:rsidRPr="00AB77FE" w:rsidRDefault="0037244C" w:rsidP="00B83800">
      <w:pPr>
        <w:rPr>
          <w:rFonts w:ascii="Cambria" w:hAnsi="Cambria" w:cs="Times New Roman"/>
        </w:rPr>
      </w:pPr>
    </w:p>
    <w:p w14:paraId="2EBB56C6" w14:textId="4E223203" w:rsidR="00DB5EAC" w:rsidRPr="00AB77FE" w:rsidRDefault="089680AE" w:rsidP="27720E6C">
      <w:pPr>
        <w:jc w:val="both"/>
        <w:rPr>
          <w:rFonts w:ascii="Cambria" w:hAnsi="Cambria" w:cs="Times New Roman"/>
          <w:b/>
          <w:bCs/>
        </w:rPr>
      </w:pPr>
      <w:r w:rsidRPr="089680AE">
        <w:rPr>
          <w:rFonts w:ascii="Cambria" w:hAnsi="Cambria" w:cs="Times New Roman"/>
          <w:b/>
          <w:bCs/>
        </w:rPr>
        <w:t xml:space="preserve">Issued by the Director General. </w:t>
      </w:r>
    </w:p>
    <w:p w14:paraId="1F368FAD" w14:textId="601EE7B9" w:rsidR="00DB5EAC" w:rsidRPr="00AB77FE" w:rsidRDefault="004164CC" w:rsidP="089680AE">
      <w:pPr>
        <w:jc w:val="both"/>
        <w:rPr>
          <w:rFonts w:ascii="Cambria" w:hAnsi="Cambria" w:cs="Times New Roman"/>
          <w:b/>
          <w:bCs/>
          <w:highlight w:val="yellow"/>
        </w:rPr>
      </w:pPr>
      <w:r>
        <w:rPr>
          <w:rFonts w:ascii="Cambria" w:hAnsi="Cambria" w:cs="Times New Roman"/>
          <w:b/>
          <w:bCs/>
          <w:highlight w:val="yellow"/>
        </w:rPr>
        <w:t>6</w:t>
      </w:r>
      <w:r w:rsidR="089680AE" w:rsidRPr="089680AE">
        <w:rPr>
          <w:rFonts w:ascii="Cambria" w:hAnsi="Cambria" w:cs="Times New Roman"/>
          <w:b/>
          <w:bCs/>
          <w:highlight w:val="yellow"/>
          <w:vertAlign w:val="superscript"/>
        </w:rPr>
        <w:t>th</w:t>
      </w:r>
      <w:r>
        <w:rPr>
          <w:rFonts w:ascii="Cambria" w:hAnsi="Cambria" w:cs="Times New Roman"/>
          <w:b/>
          <w:bCs/>
          <w:highlight w:val="yellow"/>
        </w:rPr>
        <w:t xml:space="preserve"> February, 2026</w:t>
      </w:r>
    </w:p>
    <w:p w14:paraId="22F6A547" w14:textId="4DB3884B" w:rsidR="00B83800" w:rsidRPr="00AB77FE" w:rsidRDefault="00B83800" w:rsidP="27720E6C">
      <w:pPr>
        <w:pStyle w:val="Heading1"/>
        <w:jc w:val="center"/>
        <w:rPr>
          <w:rFonts w:ascii="Cambria" w:hAnsi="Cambria"/>
          <w:b/>
          <w:bCs/>
          <w:sz w:val="28"/>
          <w:szCs w:val="28"/>
        </w:rPr>
      </w:pPr>
    </w:p>
    <w:p w14:paraId="38EDC3CF" w14:textId="65F44157" w:rsidR="00B83800" w:rsidRPr="004164CC" w:rsidRDefault="27720E6C" w:rsidP="004164CC">
      <w:pPr>
        <w:jc w:val="center"/>
        <w:rPr>
          <w:color w:val="2F5496" w:themeColor="accent1" w:themeShade="BF"/>
        </w:rPr>
      </w:pPr>
      <w:bookmarkStart w:id="2" w:name="_Toc201916178"/>
      <w:r w:rsidRPr="004164CC">
        <w:rPr>
          <w:rFonts w:ascii="Cambria" w:hAnsi="Cambria"/>
          <w:b/>
          <w:bCs/>
          <w:color w:val="2F5496" w:themeColor="accent1" w:themeShade="BF"/>
          <w:sz w:val="28"/>
          <w:szCs w:val="28"/>
        </w:rPr>
        <w:t>PART TWO: COVER SHEET FOR RESPONSE TO CONSULTATION</w:t>
      </w:r>
      <w:bookmarkEnd w:id="2"/>
    </w:p>
    <w:p w14:paraId="1CF5D74C" w14:textId="77777777" w:rsidR="00B83800" w:rsidRPr="00AB77FE" w:rsidRDefault="00B83800">
      <w:pPr>
        <w:rPr>
          <w:rFonts w:ascii="Cambria" w:hAnsi="Cambria"/>
        </w:rPr>
      </w:pPr>
    </w:p>
    <w:p w14:paraId="1856FF4E" w14:textId="06FF157A" w:rsidR="00B83800" w:rsidRPr="00AB77FE" w:rsidRDefault="00B83800" w:rsidP="00B83800">
      <w:pPr>
        <w:jc w:val="center"/>
        <w:rPr>
          <w:rFonts w:ascii="Cambria" w:hAnsi="Cambria" w:cs="Times New Roman"/>
          <w:b/>
          <w:u w:val="single"/>
        </w:rPr>
      </w:pPr>
      <w:r w:rsidRPr="00AB77FE">
        <w:rPr>
          <w:rFonts w:ascii="Cambria" w:hAnsi="Cambria" w:cs="Times New Roman"/>
          <w:b/>
          <w:u w:val="single"/>
        </w:rPr>
        <w:t xml:space="preserve">COVER SHEET FOR RESPONSE TO NCA PUBLIC CONSULTATION ON THE </w:t>
      </w:r>
      <w:r w:rsidR="00F54581">
        <w:rPr>
          <w:rFonts w:ascii="Cambria" w:hAnsi="Cambria" w:cs="Times New Roman"/>
          <w:b/>
          <w:u w:val="single"/>
        </w:rPr>
        <w:t xml:space="preserve">ELECTRONIC COMMUNICATIONS </w:t>
      </w:r>
      <w:r w:rsidR="0037244C">
        <w:rPr>
          <w:rFonts w:ascii="Cambria" w:hAnsi="Cambria" w:cs="Times New Roman"/>
          <w:b/>
          <w:u w:val="single"/>
        </w:rPr>
        <w:t xml:space="preserve">MANAGED </w:t>
      </w:r>
      <w:r w:rsidR="00F54581">
        <w:rPr>
          <w:rFonts w:ascii="Cambria" w:hAnsi="Cambria" w:cs="Times New Roman"/>
          <w:b/>
          <w:u w:val="single"/>
        </w:rPr>
        <w:t xml:space="preserve">SERVICE </w:t>
      </w:r>
      <w:r w:rsidR="0037244C">
        <w:rPr>
          <w:rFonts w:ascii="Cambria" w:hAnsi="Cambria" w:cs="Times New Roman"/>
          <w:b/>
          <w:u w:val="single"/>
        </w:rPr>
        <w:t>LICENCE</w:t>
      </w:r>
    </w:p>
    <w:p w14:paraId="5C8D0A1B" w14:textId="77777777" w:rsidR="00B83800" w:rsidRPr="00AB77FE" w:rsidRDefault="00B83800" w:rsidP="00B83800">
      <w:pPr>
        <w:rPr>
          <w:rFonts w:ascii="Cambria" w:hAnsi="Cambria"/>
        </w:rPr>
      </w:pPr>
    </w:p>
    <w:p w14:paraId="29C9A58C" w14:textId="77777777" w:rsidR="00B83800" w:rsidRPr="00AB77FE" w:rsidRDefault="00B83800" w:rsidP="00B83800">
      <w:pPr>
        <w:rPr>
          <w:rFonts w:ascii="Cambria" w:hAnsi="Cambria"/>
        </w:rPr>
      </w:pPr>
    </w:p>
    <w:tbl>
      <w:tblPr>
        <w:tblStyle w:val="TableGrid"/>
        <w:tblW w:w="0" w:type="auto"/>
        <w:tblLook w:val="04A0" w:firstRow="1" w:lastRow="0" w:firstColumn="1" w:lastColumn="0" w:noHBand="0" w:noVBand="1"/>
      </w:tblPr>
      <w:tblGrid>
        <w:gridCol w:w="9016"/>
      </w:tblGrid>
      <w:tr w:rsidR="00B83800" w:rsidRPr="00AB77FE" w14:paraId="59AAAD73" w14:textId="77777777" w:rsidTr="00B00CA9">
        <w:trPr>
          <w:trHeight w:val="1862"/>
        </w:trPr>
        <w:tc>
          <w:tcPr>
            <w:tcW w:w="9350" w:type="dxa"/>
          </w:tcPr>
          <w:p w14:paraId="37E0A960" w14:textId="77777777" w:rsidR="00B83800" w:rsidRPr="00AB77FE" w:rsidRDefault="00B83800" w:rsidP="00B00CA9">
            <w:pPr>
              <w:jc w:val="both"/>
              <w:rPr>
                <w:rFonts w:ascii="Cambria" w:hAnsi="Cambria" w:cs="Times New Roman"/>
                <w:sz w:val="24"/>
                <w:szCs w:val="24"/>
              </w:rPr>
            </w:pPr>
            <w:r w:rsidRPr="00AB77FE">
              <w:rPr>
                <w:rFonts w:ascii="Cambria" w:hAnsi="Cambria" w:cs="Times New Roman"/>
                <w:sz w:val="24"/>
                <w:szCs w:val="24"/>
              </w:rPr>
              <w:t>BASIC DETAILS</w:t>
            </w:r>
          </w:p>
          <w:p w14:paraId="40CEA696" w14:textId="77777777" w:rsidR="00B83800" w:rsidRPr="00AB77FE" w:rsidRDefault="00B83800" w:rsidP="00B00CA9">
            <w:pPr>
              <w:jc w:val="both"/>
              <w:rPr>
                <w:rFonts w:ascii="Cambria" w:hAnsi="Cambria" w:cs="Times New Roman"/>
                <w:sz w:val="24"/>
                <w:szCs w:val="24"/>
              </w:rPr>
            </w:pPr>
          </w:p>
          <w:p w14:paraId="52D992BF" w14:textId="77777777" w:rsidR="00B83800" w:rsidRPr="00AB77FE" w:rsidRDefault="00B83800" w:rsidP="00B00CA9">
            <w:pPr>
              <w:jc w:val="both"/>
              <w:rPr>
                <w:rFonts w:ascii="Cambria" w:hAnsi="Cambria" w:cs="Times New Roman"/>
                <w:sz w:val="24"/>
                <w:szCs w:val="24"/>
              </w:rPr>
            </w:pPr>
            <w:r w:rsidRPr="00AB77FE">
              <w:rPr>
                <w:rFonts w:ascii="Cambria" w:hAnsi="Cambria" w:cs="Times New Roman"/>
                <w:sz w:val="24"/>
                <w:szCs w:val="24"/>
              </w:rPr>
              <w:t>Name of respondent:</w:t>
            </w:r>
          </w:p>
          <w:p w14:paraId="7FDF8372" w14:textId="77777777" w:rsidR="00B83800" w:rsidRPr="00AB77FE" w:rsidRDefault="00B83800" w:rsidP="00B00CA9">
            <w:pPr>
              <w:jc w:val="both"/>
              <w:rPr>
                <w:rFonts w:ascii="Cambria" w:hAnsi="Cambria" w:cs="Times New Roman"/>
                <w:sz w:val="24"/>
                <w:szCs w:val="24"/>
              </w:rPr>
            </w:pPr>
          </w:p>
          <w:p w14:paraId="3CC2B95B" w14:textId="628DC615" w:rsidR="00B83800" w:rsidRPr="00AB77FE" w:rsidRDefault="00F106CB" w:rsidP="00B00CA9">
            <w:pPr>
              <w:jc w:val="both"/>
              <w:rPr>
                <w:rFonts w:ascii="Cambria" w:hAnsi="Cambria" w:cs="Times New Roman"/>
                <w:sz w:val="24"/>
                <w:szCs w:val="24"/>
              </w:rPr>
            </w:pPr>
            <w:r>
              <w:rPr>
                <w:rFonts w:ascii="Cambria" w:hAnsi="Cambria" w:cs="Times New Roman"/>
                <w:sz w:val="24"/>
                <w:szCs w:val="24"/>
              </w:rPr>
              <w:t xml:space="preserve">Representing (self or </w:t>
            </w:r>
            <w:proofErr w:type="spellStart"/>
            <w:r>
              <w:rPr>
                <w:rFonts w:ascii="Cambria" w:hAnsi="Cambria" w:cs="Times New Roman"/>
                <w:sz w:val="24"/>
                <w:szCs w:val="24"/>
              </w:rPr>
              <w:t>organis</w:t>
            </w:r>
            <w:r w:rsidR="00B83800" w:rsidRPr="00AB77FE">
              <w:rPr>
                <w:rFonts w:ascii="Cambria" w:hAnsi="Cambria" w:cs="Times New Roman"/>
                <w:sz w:val="24"/>
                <w:szCs w:val="24"/>
              </w:rPr>
              <w:t>ation</w:t>
            </w:r>
            <w:proofErr w:type="spellEnd"/>
            <w:r w:rsidR="00B83800" w:rsidRPr="00AB77FE">
              <w:rPr>
                <w:rFonts w:ascii="Cambria" w:hAnsi="Cambria" w:cs="Times New Roman"/>
                <w:sz w:val="24"/>
                <w:szCs w:val="24"/>
              </w:rPr>
              <w:t>(s)):</w:t>
            </w:r>
          </w:p>
          <w:p w14:paraId="154DA52A" w14:textId="77777777" w:rsidR="00B83800" w:rsidRPr="00AB77FE" w:rsidRDefault="00B83800" w:rsidP="00B00CA9">
            <w:pPr>
              <w:jc w:val="both"/>
              <w:rPr>
                <w:rFonts w:ascii="Cambria" w:hAnsi="Cambria" w:cs="Times New Roman"/>
                <w:sz w:val="24"/>
                <w:szCs w:val="24"/>
              </w:rPr>
            </w:pPr>
          </w:p>
          <w:p w14:paraId="5EC5EC36" w14:textId="77777777" w:rsidR="00B83800" w:rsidRPr="00AB77FE" w:rsidRDefault="00B83800" w:rsidP="00B00CA9">
            <w:pPr>
              <w:jc w:val="both"/>
              <w:rPr>
                <w:rFonts w:ascii="Cambria" w:hAnsi="Cambria" w:cs="Times New Roman"/>
                <w:sz w:val="24"/>
                <w:szCs w:val="24"/>
              </w:rPr>
            </w:pPr>
          </w:p>
          <w:p w14:paraId="6A03B70B" w14:textId="77777777" w:rsidR="00B83800" w:rsidRPr="00AB77FE" w:rsidRDefault="00B83800" w:rsidP="00B00CA9">
            <w:pPr>
              <w:jc w:val="both"/>
              <w:rPr>
                <w:rFonts w:ascii="Cambria" w:hAnsi="Cambria" w:cs="Times New Roman"/>
                <w:sz w:val="24"/>
                <w:szCs w:val="24"/>
              </w:rPr>
            </w:pPr>
          </w:p>
          <w:p w14:paraId="2B9222A0" w14:textId="77777777" w:rsidR="00B83800" w:rsidRPr="00AB77FE" w:rsidRDefault="00B83800" w:rsidP="00B00CA9">
            <w:pPr>
              <w:jc w:val="both"/>
              <w:rPr>
                <w:rFonts w:ascii="Cambria" w:hAnsi="Cambria" w:cs="Times New Roman"/>
                <w:sz w:val="24"/>
                <w:szCs w:val="24"/>
              </w:rPr>
            </w:pPr>
            <w:r w:rsidRPr="00AB77FE">
              <w:rPr>
                <w:rFonts w:ascii="Cambria" w:hAnsi="Cambria" w:cs="Times New Roman"/>
                <w:sz w:val="24"/>
                <w:szCs w:val="24"/>
              </w:rPr>
              <w:t>Address:</w:t>
            </w:r>
          </w:p>
          <w:p w14:paraId="204710BF" w14:textId="77777777" w:rsidR="00B83800" w:rsidRPr="00AB77FE" w:rsidRDefault="00B83800" w:rsidP="00B00CA9">
            <w:pPr>
              <w:jc w:val="both"/>
              <w:rPr>
                <w:rFonts w:ascii="Cambria" w:hAnsi="Cambria" w:cs="Times New Roman"/>
                <w:sz w:val="24"/>
                <w:szCs w:val="24"/>
              </w:rPr>
            </w:pPr>
          </w:p>
          <w:p w14:paraId="615A20D6" w14:textId="77777777" w:rsidR="00B83800" w:rsidRPr="00AB77FE" w:rsidRDefault="00B83800" w:rsidP="00B00CA9">
            <w:pPr>
              <w:jc w:val="both"/>
              <w:rPr>
                <w:rFonts w:ascii="Cambria" w:hAnsi="Cambria" w:cs="Times New Roman"/>
                <w:sz w:val="24"/>
                <w:szCs w:val="24"/>
              </w:rPr>
            </w:pPr>
          </w:p>
        </w:tc>
      </w:tr>
      <w:tr w:rsidR="00B83800" w:rsidRPr="00AB77FE" w14:paraId="6580FB50" w14:textId="77777777" w:rsidTr="00B00CA9">
        <w:trPr>
          <w:trHeight w:val="1880"/>
        </w:trPr>
        <w:tc>
          <w:tcPr>
            <w:tcW w:w="9350" w:type="dxa"/>
          </w:tcPr>
          <w:p w14:paraId="03CCEA59" w14:textId="77777777" w:rsidR="00B83800" w:rsidRPr="00AB77FE" w:rsidRDefault="00B83800" w:rsidP="00B00CA9">
            <w:pPr>
              <w:jc w:val="both"/>
              <w:rPr>
                <w:rFonts w:ascii="Cambria" w:hAnsi="Cambria" w:cs="Times New Roman"/>
                <w:sz w:val="24"/>
                <w:szCs w:val="24"/>
              </w:rPr>
            </w:pPr>
            <w:r w:rsidRPr="00AB77FE">
              <w:rPr>
                <w:rFonts w:ascii="Cambria" w:hAnsi="Cambria" w:cs="Times New Roman"/>
                <w:sz w:val="24"/>
                <w:szCs w:val="24"/>
              </w:rPr>
              <w:t xml:space="preserve">DECLARATION </w:t>
            </w:r>
          </w:p>
          <w:p w14:paraId="67471C71" w14:textId="77777777" w:rsidR="00B83800" w:rsidRPr="00AB77FE" w:rsidRDefault="00B83800" w:rsidP="00B00CA9">
            <w:pPr>
              <w:jc w:val="both"/>
              <w:rPr>
                <w:rFonts w:ascii="Cambria" w:hAnsi="Cambria" w:cs="Times New Roman"/>
                <w:sz w:val="24"/>
                <w:szCs w:val="24"/>
              </w:rPr>
            </w:pPr>
          </w:p>
          <w:p w14:paraId="2E1AF92A" w14:textId="77777777" w:rsidR="00B83800" w:rsidRPr="00AB77FE" w:rsidRDefault="00B83800" w:rsidP="00B00CA9">
            <w:pPr>
              <w:jc w:val="both"/>
              <w:rPr>
                <w:rFonts w:ascii="Cambria" w:hAnsi="Cambria" w:cs="Times New Roman"/>
                <w:sz w:val="24"/>
                <w:szCs w:val="24"/>
              </w:rPr>
            </w:pPr>
            <w:r w:rsidRPr="00AB77FE">
              <w:rPr>
                <w:rFonts w:ascii="Cambria" w:hAnsi="Cambria" w:cs="Times New Roman"/>
                <w:sz w:val="24"/>
                <w:szCs w:val="24"/>
              </w:rPr>
              <w:t xml:space="preserve">I confirm that the correspondence supplied with this cover sheet is a formal consultation response. It can be published in full on NCA’s website, and I </w:t>
            </w:r>
            <w:proofErr w:type="spellStart"/>
            <w:r w:rsidRPr="00AB77FE">
              <w:rPr>
                <w:rFonts w:ascii="Cambria" w:hAnsi="Cambria" w:cs="Times New Roman"/>
                <w:sz w:val="24"/>
                <w:szCs w:val="24"/>
              </w:rPr>
              <w:t>authorise</w:t>
            </w:r>
            <w:proofErr w:type="spellEnd"/>
            <w:r w:rsidRPr="00AB77FE">
              <w:rPr>
                <w:rFonts w:ascii="Cambria" w:hAnsi="Cambria" w:cs="Times New Roman"/>
                <w:sz w:val="24"/>
                <w:szCs w:val="24"/>
              </w:rPr>
              <w:t xml:space="preserve"> NCA to make use of the information in this response to meet its legal requirements. If I have sent my response by email, NCA can disregard any standard e-mail text about not disclosing email contents and attachments. </w:t>
            </w:r>
          </w:p>
          <w:p w14:paraId="5BD57921" w14:textId="77777777" w:rsidR="00B83800" w:rsidRPr="00AB77FE" w:rsidRDefault="00B83800" w:rsidP="00B00CA9">
            <w:pPr>
              <w:jc w:val="both"/>
              <w:rPr>
                <w:rFonts w:ascii="Cambria" w:hAnsi="Cambria" w:cs="Times New Roman"/>
                <w:sz w:val="24"/>
                <w:szCs w:val="24"/>
              </w:rPr>
            </w:pPr>
          </w:p>
          <w:p w14:paraId="2794BBA9" w14:textId="77777777" w:rsidR="00B83800" w:rsidRPr="00AB77FE" w:rsidRDefault="00B83800" w:rsidP="00B00CA9">
            <w:pPr>
              <w:jc w:val="both"/>
              <w:rPr>
                <w:rFonts w:ascii="Cambria" w:hAnsi="Cambria" w:cs="Times New Roman"/>
                <w:sz w:val="24"/>
                <w:szCs w:val="24"/>
              </w:rPr>
            </w:pPr>
          </w:p>
          <w:p w14:paraId="0FEFFF9D" w14:textId="19AF6E69" w:rsidR="00B83800" w:rsidRPr="00AB77FE" w:rsidRDefault="00F106CB" w:rsidP="00B00CA9">
            <w:pPr>
              <w:jc w:val="both"/>
              <w:rPr>
                <w:rFonts w:ascii="Cambria" w:hAnsi="Cambria" w:cs="Times New Roman"/>
                <w:sz w:val="24"/>
                <w:szCs w:val="24"/>
              </w:rPr>
            </w:pPr>
            <w:r>
              <w:rPr>
                <w:rFonts w:ascii="Cambria" w:hAnsi="Cambria" w:cs="Times New Roman"/>
                <w:sz w:val="24"/>
                <w:szCs w:val="24"/>
              </w:rPr>
              <w:t>Name</w:t>
            </w:r>
            <w:r w:rsidR="00B83800" w:rsidRPr="00AB77FE">
              <w:rPr>
                <w:rFonts w:ascii="Cambria" w:hAnsi="Cambria" w:cs="Times New Roman"/>
                <w:sz w:val="24"/>
                <w:szCs w:val="24"/>
              </w:rPr>
              <w:t>:</w:t>
            </w:r>
          </w:p>
          <w:p w14:paraId="052DECE0" w14:textId="77777777" w:rsidR="00B83800" w:rsidRPr="00AB77FE" w:rsidRDefault="00B83800" w:rsidP="00B00CA9">
            <w:pPr>
              <w:jc w:val="both"/>
              <w:rPr>
                <w:rFonts w:ascii="Cambria" w:hAnsi="Cambria" w:cs="Times New Roman"/>
                <w:sz w:val="24"/>
                <w:szCs w:val="24"/>
              </w:rPr>
            </w:pPr>
          </w:p>
          <w:p w14:paraId="4DE501C0" w14:textId="77777777" w:rsidR="00B83800" w:rsidRPr="00AB77FE" w:rsidRDefault="00B83800" w:rsidP="00B00CA9">
            <w:pPr>
              <w:jc w:val="both"/>
              <w:rPr>
                <w:rFonts w:ascii="Cambria" w:hAnsi="Cambria" w:cs="Times New Roman"/>
                <w:sz w:val="24"/>
                <w:szCs w:val="24"/>
              </w:rPr>
            </w:pPr>
            <w:r w:rsidRPr="00AB77FE">
              <w:rPr>
                <w:rFonts w:ascii="Cambria" w:hAnsi="Cambria" w:cs="Times New Roman"/>
                <w:sz w:val="24"/>
                <w:szCs w:val="24"/>
              </w:rPr>
              <w:t>Signature:</w:t>
            </w:r>
          </w:p>
        </w:tc>
      </w:tr>
    </w:tbl>
    <w:p w14:paraId="2B856CF8" w14:textId="77777777" w:rsidR="00B83800" w:rsidRPr="00AB77FE" w:rsidRDefault="00B83800">
      <w:pPr>
        <w:rPr>
          <w:rFonts w:ascii="Cambria" w:hAnsi="Cambria"/>
        </w:rPr>
      </w:pPr>
    </w:p>
    <w:p w14:paraId="79E9C5D2" w14:textId="77777777" w:rsidR="00B83800" w:rsidRPr="00AB77FE" w:rsidRDefault="00B83800">
      <w:pPr>
        <w:rPr>
          <w:rFonts w:ascii="Cambria" w:hAnsi="Cambria"/>
        </w:rPr>
      </w:pPr>
    </w:p>
    <w:p w14:paraId="5A8A6BDB" w14:textId="77777777" w:rsidR="009826CA" w:rsidRPr="00AB77FE" w:rsidRDefault="009826CA">
      <w:pPr>
        <w:rPr>
          <w:rFonts w:ascii="Cambria" w:hAnsi="Cambria"/>
        </w:rPr>
      </w:pPr>
    </w:p>
    <w:p w14:paraId="61E9F862" w14:textId="77777777" w:rsidR="009826CA" w:rsidRPr="00AB77FE" w:rsidRDefault="009826CA">
      <w:pPr>
        <w:rPr>
          <w:rFonts w:ascii="Cambria" w:hAnsi="Cambria"/>
        </w:rPr>
      </w:pPr>
    </w:p>
    <w:p w14:paraId="33DDA892" w14:textId="77777777" w:rsidR="009826CA" w:rsidRPr="00AB77FE" w:rsidRDefault="009826CA">
      <w:pPr>
        <w:rPr>
          <w:rFonts w:ascii="Cambria" w:hAnsi="Cambria"/>
        </w:rPr>
      </w:pPr>
    </w:p>
    <w:p w14:paraId="538A6E25" w14:textId="77777777" w:rsidR="009826CA" w:rsidRPr="00AB77FE" w:rsidRDefault="009826CA">
      <w:pPr>
        <w:rPr>
          <w:rFonts w:ascii="Cambria" w:hAnsi="Cambria"/>
        </w:rPr>
      </w:pPr>
    </w:p>
    <w:p w14:paraId="081DD12B" w14:textId="77777777" w:rsidR="009826CA" w:rsidRPr="00AB77FE" w:rsidRDefault="009826CA">
      <w:pPr>
        <w:rPr>
          <w:rFonts w:ascii="Cambria" w:hAnsi="Cambria"/>
        </w:rPr>
      </w:pPr>
    </w:p>
    <w:p w14:paraId="1BABF593" w14:textId="77777777" w:rsidR="009826CA" w:rsidRPr="00AB77FE" w:rsidRDefault="009826CA">
      <w:pPr>
        <w:rPr>
          <w:rFonts w:ascii="Cambria" w:hAnsi="Cambria"/>
        </w:rPr>
      </w:pPr>
    </w:p>
    <w:p w14:paraId="1A435645" w14:textId="77777777" w:rsidR="009826CA" w:rsidRPr="00AB77FE" w:rsidRDefault="009826CA">
      <w:pPr>
        <w:rPr>
          <w:rFonts w:ascii="Cambria" w:hAnsi="Cambria"/>
        </w:rPr>
      </w:pPr>
    </w:p>
    <w:p w14:paraId="60F66486" w14:textId="77777777" w:rsidR="009826CA" w:rsidRPr="00AB77FE" w:rsidRDefault="009826CA">
      <w:pPr>
        <w:rPr>
          <w:rFonts w:ascii="Cambria" w:hAnsi="Cambria"/>
        </w:rPr>
      </w:pPr>
    </w:p>
    <w:p w14:paraId="00FE1F9C" w14:textId="77777777" w:rsidR="009826CA" w:rsidRPr="00AB77FE" w:rsidRDefault="009826CA">
      <w:pPr>
        <w:rPr>
          <w:rFonts w:ascii="Cambria" w:hAnsi="Cambria"/>
        </w:rPr>
      </w:pPr>
    </w:p>
    <w:p w14:paraId="57FC5990" w14:textId="77777777" w:rsidR="009826CA" w:rsidRPr="00AB77FE" w:rsidRDefault="009826CA">
      <w:pPr>
        <w:rPr>
          <w:rFonts w:ascii="Cambria" w:hAnsi="Cambria"/>
        </w:rPr>
      </w:pPr>
    </w:p>
    <w:p w14:paraId="5DEEC33B" w14:textId="77777777" w:rsidR="009826CA" w:rsidRPr="00AB77FE" w:rsidRDefault="009826CA">
      <w:pPr>
        <w:rPr>
          <w:rFonts w:ascii="Cambria" w:hAnsi="Cambria"/>
        </w:rPr>
      </w:pPr>
    </w:p>
    <w:p w14:paraId="31F6C5B3" w14:textId="77777777" w:rsidR="009826CA" w:rsidRPr="00AB77FE" w:rsidRDefault="009826CA">
      <w:pPr>
        <w:rPr>
          <w:rFonts w:ascii="Cambria" w:hAnsi="Cambria"/>
        </w:rPr>
      </w:pPr>
    </w:p>
    <w:p w14:paraId="410C426D" w14:textId="77777777" w:rsidR="009826CA" w:rsidRPr="00AB77FE" w:rsidRDefault="009826CA">
      <w:pPr>
        <w:rPr>
          <w:rFonts w:ascii="Cambria" w:hAnsi="Cambria"/>
        </w:rPr>
      </w:pPr>
    </w:p>
    <w:p w14:paraId="248D5C12" w14:textId="77777777" w:rsidR="009826CA" w:rsidRPr="00AB77FE" w:rsidRDefault="009826CA">
      <w:pPr>
        <w:rPr>
          <w:rFonts w:ascii="Cambria" w:hAnsi="Cambria"/>
        </w:rPr>
      </w:pPr>
    </w:p>
    <w:p w14:paraId="7180FDC5" w14:textId="77777777" w:rsidR="009826CA" w:rsidRPr="00AB77FE" w:rsidRDefault="009826CA">
      <w:pPr>
        <w:rPr>
          <w:rFonts w:ascii="Cambria" w:hAnsi="Cambria"/>
        </w:rPr>
      </w:pPr>
    </w:p>
    <w:p w14:paraId="25CD8DB8" w14:textId="77777777" w:rsidR="00B83800" w:rsidRPr="00AB77FE" w:rsidRDefault="00B83800">
      <w:pPr>
        <w:rPr>
          <w:rFonts w:ascii="Cambria" w:hAnsi="Cambria"/>
        </w:rPr>
      </w:pPr>
    </w:p>
    <w:p w14:paraId="759F5D72" w14:textId="17802DD0" w:rsidR="000C3DE1" w:rsidRPr="00AB77FE" w:rsidRDefault="000C3DE1" w:rsidP="00AB77FE">
      <w:pPr>
        <w:pStyle w:val="Heading1"/>
        <w:jc w:val="center"/>
        <w:rPr>
          <w:rFonts w:ascii="Cambria" w:hAnsi="Cambria"/>
          <w:b/>
          <w:bCs/>
          <w:sz w:val="28"/>
          <w:szCs w:val="28"/>
        </w:rPr>
      </w:pPr>
      <w:bookmarkStart w:id="3" w:name="_Toc201916179"/>
      <w:r w:rsidRPr="00AB77FE">
        <w:rPr>
          <w:rFonts w:ascii="Cambria" w:hAnsi="Cambria"/>
          <w:b/>
          <w:bCs/>
          <w:sz w:val="28"/>
          <w:szCs w:val="28"/>
        </w:rPr>
        <w:lastRenderedPageBreak/>
        <w:t>PART THREE: FORMAT FOR PRESENTATION OF COMMENTS TO CON</w:t>
      </w:r>
      <w:r w:rsidR="004B30B3">
        <w:rPr>
          <w:rFonts w:ascii="Cambria" w:hAnsi="Cambria"/>
          <w:b/>
          <w:bCs/>
          <w:sz w:val="28"/>
          <w:szCs w:val="28"/>
        </w:rPr>
        <w:t>SU</w:t>
      </w:r>
      <w:r w:rsidRPr="00AB77FE">
        <w:rPr>
          <w:rFonts w:ascii="Cambria" w:hAnsi="Cambria"/>
          <w:b/>
          <w:bCs/>
          <w:sz w:val="28"/>
          <w:szCs w:val="28"/>
        </w:rPr>
        <w:t>LTATION</w:t>
      </w:r>
      <w:bookmarkEnd w:id="3"/>
    </w:p>
    <w:p w14:paraId="708B615C" w14:textId="77777777" w:rsidR="00B83800" w:rsidRPr="00AB77FE" w:rsidRDefault="00B83800" w:rsidP="00B83800">
      <w:pPr>
        <w:rPr>
          <w:rFonts w:ascii="Cambria" w:hAnsi="Cambria" w:cs="Times New Roman"/>
        </w:rPr>
      </w:pPr>
    </w:p>
    <w:p w14:paraId="2E2306A0" w14:textId="77777777" w:rsidR="00B83800" w:rsidRPr="00AB77FE" w:rsidRDefault="00B83800" w:rsidP="00B83800">
      <w:pPr>
        <w:rPr>
          <w:rFonts w:ascii="Cambria" w:hAnsi="Cambria" w:cs="Times New Roman"/>
        </w:rPr>
      </w:pPr>
    </w:p>
    <w:tbl>
      <w:tblPr>
        <w:tblStyle w:val="TableGrid"/>
        <w:tblW w:w="9016" w:type="dxa"/>
        <w:tblLook w:val="04A0" w:firstRow="1" w:lastRow="0" w:firstColumn="1" w:lastColumn="0" w:noHBand="0" w:noVBand="1"/>
      </w:tblPr>
      <w:tblGrid>
        <w:gridCol w:w="735"/>
        <w:gridCol w:w="1180"/>
        <w:gridCol w:w="2088"/>
        <w:gridCol w:w="2277"/>
        <w:gridCol w:w="2736"/>
      </w:tblGrid>
      <w:tr w:rsidR="00B83800" w:rsidRPr="00AB77FE" w14:paraId="4A703A8A" w14:textId="77777777" w:rsidTr="27720E6C">
        <w:tc>
          <w:tcPr>
            <w:tcW w:w="735" w:type="dxa"/>
          </w:tcPr>
          <w:p w14:paraId="10C1F9E0" w14:textId="77777777" w:rsidR="00B83800" w:rsidRPr="00AB77FE" w:rsidRDefault="00B83800" w:rsidP="00B00CA9">
            <w:pPr>
              <w:rPr>
                <w:rFonts w:ascii="Cambria" w:hAnsi="Cambria" w:cs="Times New Roman"/>
                <w:sz w:val="24"/>
                <w:szCs w:val="24"/>
              </w:rPr>
            </w:pPr>
            <w:r w:rsidRPr="00AB77FE">
              <w:rPr>
                <w:rFonts w:ascii="Cambria" w:hAnsi="Cambria" w:cs="Times New Roman"/>
                <w:sz w:val="24"/>
                <w:szCs w:val="24"/>
              </w:rPr>
              <w:t>S.N</w:t>
            </w:r>
          </w:p>
        </w:tc>
        <w:tc>
          <w:tcPr>
            <w:tcW w:w="1180" w:type="dxa"/>
          </w:tcPr>
          <w:p w14:paraId="7C9BC05E" w14:textId="685A54F4" w:rsidR="00B83800" w:rsidRPr="00AB77FE" w:rsidRDefault="00D33532" w:rsidP="00B00CA9">
            <w:pPr>
              <w:rPr>
                <w:rFonts w:ascii="Cambria" w:hAnsi="Cambria" w:cs="Times New Roman"/>
                <w:sz w:val="24"/>
                <w:szCs w:val="24"/>
              </w:rPr>
            </w:pPr>
            <w:r>
              <w:rPr>
                <w:rFonts w:ascii="Cambria" w:hAnsi="Cambria" w:cs="Times New Roman"/>
                <w:sz w:val="24"/>
                <w:szCs w:val="24"/>
              </w:rPr>
              <w:t xml:space="preserve">Article </w:t>
            </w:r>
            <w:r w:rsidR="00B83800" w:rsidRPr="00AB77FE">
              <w:rPr>
                <w:rFonts w:ascii="Cambria" w:hAnsi="Cambria" w:cs="Times New Roman"/>
                <w:sz w:val="24"/>
                <w:szCs w:val="24"/>
              </w:rPr>
              <w:t>Number</w:t>
            </w:r>
          </w:p>
        </w:tc>
        <w:tc>
          <w:tcPr>
            <w:tcW w:w="2088" w:type="dxa"/>
          </w:tcPr>
          <w:p w14:paraId="7E2FC69D" w14:textId="77777777" w:rsidR="00B83800" w:rsidRPr="00AB77FE" w:rsidRDefault="00B83800" w:rsidP="00B00CA9">
            <w:pPr>
              <w:rPr>
                <w:rFonts w:ascii="Cambria" w:hAnsi="Cambria" w:cs="Times New Roman"/>
                <w:sz w:val="24"/>
                <w:szCs w:val="24"/>
              </w:rPr>
            </w:pPr>
            <w:r w:rsidRPr="00AB77FE">
              <w:rPr>
                <w:rFonts w:ascii="Cambria" w:hAnsi="Cambria" w:cs="Times New Roman"/>
                <w:sz w:val="24"/>
                <w:szCs w:val="24"/>
              </w:rPr>
              <w:t>Heading</w:t>
            </w:r>
          </w:p>
        </w:tc>
        <w:tc>
          <w:tcPr>
            <w:tcW w:w="2277" w:type="dxa"/>
          </w:tcPr>
          <w:p w14:paraId="09E3679B" w14:textId="77777777" w:rsidR="00B83800" w:rsidRPr="00AB77FE" w:rsidRDefault="00B83800" w:rsidP="00B00CA9">
            <w:pPr>
              <w:rPr>
                <w:rFonts w:ascii="Cambria" w:hAnsi="Cambria" w:cs="Times New Roman"/>
                <w:sz w:val="24"/>
                <w:szCs w:val="24"/>
              </w:rPr>
            </w:pPr>
            <w:r w:rsidRPr="00AB77FE">
              <w:rPr>
                <w:rFonts w:ascii="Cambria" w:hAnsi="Cambria" w:cs="Times New Roman"/>
                <w:sz w:val="24"/>
                <w:szCs w:val="24"/>
              </w:rPr>
              <w:t>Comments</w:t>
            </w:r>
          </w:p>
        </w:tc>
        <w:tc>
          <w:tcPr>
            <w:tcW w:w="2736" w:type="dxa"/>
          </w:tcPr>
          <w:p w14:paraId="740A4E71" w14:textId="77777777" w:rsidR="00B83800" w:rsidRPr="00AB77FE" w:rsidRDefault="00B83800" w:rsidP="00B00CA9">
            <w:pPr>
              <w:rPr>
                <w:rFonts w:ascii="Cambria" w:hAnsi="Cambria" w:cs="Times New Roman"/>
                <w:sz w:val="24"/>
                <w:szCs w:val="24"/>
              </w:rPr>
            </w:pPr>
            <w:r w:rsidRPr="00AB77FE">
              <w:rPr>
                <w:rFonts w:ascii="Cambria" w:hAnsi="Cambria" w:cs="Times New Roman"/>
                <w:sz w:val="24"/>
                <w:szCs w:val="24"/>
              </w:rPr>
              <w:t>Suggestion/Proposed Amendment</w:t>
            </w:r>
          </w:p>
        </w:tc>
      </w:tr>
      <w:tr w:rsidR="00B83800" w:rsidRPr="00AB77FE" w14:paraId="32AEBDCE" w14:textId="77777777" w:rsidTr="27720E6C">
        <w:tc>
          <w:tcPr>
            <w:tcW w:w="735" w:type="dxa"/>
          </w:tcPr>
          <w:p w14:paraId="4E8292C7" w14:textId="77777777" w:rsidR="00B83800" w:rsidRPr="00AB77FE" w:rsidRDefault="00B83800" w:rsidP="00B00CA9">
            <w:pPr>
              <w:rPr>
                <w:rFonts w:ascii="Cambria" w:hAnsi="Cambria" w:cs="Times New Roman"/>
                <w:sz w:val="24"/>
                <w:szCs w:val="24"/>
              </w:rPr>
            </w:pPr>
          </w:p>
        </w:tc>
        <w:tc>
          <w:tcPr>
            <w:tcW w:w="1180" w:type="dxa"/>
          </w:tcPr>
          <w:p w14:paraId="0245C38C" w14:textId="77777777" w:rsidR="00B83800" w:rsidRPr="00AB77FE" w:rsidRDefault="00B83800" w:rsidP="00B00CA9">
            <w:pPr>
              <w:rPr>
                <w:rFonts w:ascii="Cambria" w:hAnsi="Cambria" w:cs="Times New Roman"/>
                <w:sz w:val="24"/>
                <w:szCs w:val="24"/>
              </w:rPr>
            </w:pPr>
          </w:p>
        </w:tc>
        <w:tc>
          <w:tcPr>
            <w:tcW w:w="2088" w:type="dxa"/>
          </w:tcPr>
          <w:p w14:paraId="496B90E0" w14:textId="77777777" w:rsidR="00B83800" w:rsidRPr="00AB77FE" w:rsidRDefault="00B83800" w:rsidP="00B00CA9">
            <w:pPr>
              <w:rPr>
                <w:rFonts w:ascii="Cambria" w:hAnsi="Cambria" w:cs="Times New Roman"/>
                <w:sz w:val="24"/>
                <w:szCs w:val="24"/>
              </w:rPr>
            </w:pPr>
          </w:p>
        </w:tc>
        <w:tc>
          <w:tcPr>
            <w:tcW w:w="2277" w:type="dxa"/>
          </w:tcPr>
          <w:p w14:paraId="3EA1B200" w14:textId="77777777" w:rsidR="00B83800" w:rsidRPr="00AB77FE" w:rsidRDefault="00B83800" w:rsidP="00B00CA9">
            <w:pPr>
              <w:rPr>
                <w:rFonts w:ascii="Cambria" w:hAnsi="Cambria" w:cs="Times New Roman"/>
                <w:sz w:val="24"/>
                <w:szCs w:val="24"/>
              </w:rPr>
            </w:pPr>
          </w:p>
        </w:tc>
        <w:tc>
          <w:tcPr>
            <w:tcW w:w="2736" w:type="dxa"/>
          </w:tcPr>
          <w:p w14:paraId="5C368590" w14:textId="77777777" w:rsidR="00B83800" w:rsidRPr="00AB77FE" w:rsidRDefault="00B83800" w:rsidP="00B00CA9">
            <w:pPr>
              <w:rPr>
                <w:rFonts w:ascii="Cambria" w:hAnsi="Cambria" w:cs="Times New Roman"/>
                <w:sz w:val="24"/>
                <w:szCs w:val="24"/>
              </w:rPr>
            </w:pPr>
          </w:p>
        </w:tc>
      </w:tr>
      <w:tr w:rsidR="00B83800" w:rsidRPr="00AB77FE" w14:paraId="5952F04B" w14:textId="77777777" w:rsidTr="27720E6C">
        <w:tc>
          <w:tcPr>
            <w:tcW w:w="735" w:type="dxa"/>
          </w:tcPr>
          <w:p w14:paraId="74B44F2A" w14:textId="77777777" w:rsidR="00B83800" w:rsidRPr="00AB77FE" w:rsidRDefault="00B83800" w:rsidP="00B00CA9">
            <w:pPr>
              <w:rPr>
                <w:rFonts w:ascii="Cambria" w:hAnsi="Cambria" w:cs="Times New Roman"/>
                <w:sz w:val="24"/>
                <w:szCs w:val="24"/>
              </w:rPr>
            </w:pPr>
          </w:p>
        </w:tc>
        <w:tc>
          <w:tcPr>
            <w:tcW w:w="1180" w:type="dxa"/>
          </w:tcPr>
          <w:p w14:paraId="444DFB77" w14:textId="77777777" w:rsidR="00B83800" w:rsidRPr="00AB77FE" w:rsidRDefault="00B83800" w:rsidP="00B00CA9">
            <w:pPr>
              <w:rPr>
                <w:rFonts w:ascii="Cambria" w:hAnsi="Cambria" w:cs="Times New Roman"/>
                <w:sz w:val="24"/>
                <w:szCs w:val="24"/>
              </w:rPr>
            </w:pPr>
          </w:p>
        </w:tc>
        <w:tc>
          <w:tcPr>
            <w:tcW w:w="2088" w:type="dxa"/>
          </w:tcPr>
          <w:p w14:paraId="7EB4CBC9" w14:textId="77777777" w:rsidR="00B83800" w:rsidRPr="00AB77FE" w:rsidRDefault="00B83800" w:rsidP="00B00CA9">
            <w:pPr>
              <w:rPr>
                <w:rFonts w:ascii="Cambria" w:hAnsi="Cambria" w:cs="Times New Roman"/>
                <w:sz w:val="24"/>
                <w:szCs w:val="24"/>
              </w:rPr>
            </w:pPr>
          </w:p>
        </w:tc>
        <w:tc>
          <w:tcPr>
            <w:tcW w:w="2277" w:type="dxa"/>
          </w:tcPr>
          <w:p w14:paraId="78FAC9C3" w14:textId="77777777" w:rsidR="00B83800" w:rsidRPr="00AB77FE" w:rsidRDefault="00B83800" w:rsidP="00B00CA9">
            <w:pPr>
              <w:rPr>
                <w:rFonts w:ascii="Cambria" w:hAnsi="Cambria" w:cs="Times New Roman"/>
                <w:sz w:val="24"/>
                <w:szCs w:val="24"/>
              </w:rPr>
            </w:pPr>
          </w:p>
        </w:tc>
        <w:tc>
          <w:tcPr>
            <w:tcW w:w="2736" w:type="dxa"/>
          </w:tcPr>
          <w:p w14:paraId="481B45D6" w14:textId="77777777" w:rsidR="00B83800" w:rsidRPr="00AB77FE" w:rsidRDefault="00B83800" w:rsidP="00B00CA9">
            <w:pPr>
              <w:rPr>
                <w:rFonts w:ascii="Cambria" w:hAnsi="Cambria" w:cs="Times New Roman"/>
                <w:sz w:val="24"/>
                <w:szCs w:val="24"/>
              </w:rPr>
            </w:pPr>
          </w:p>
        </w:tc>
      </w:tr>
      <w:tr w:rsidR="00B83800" w:rsidRPr="00AB77FE" w14:paraId="6E478955" w14:textId="77777777" w:rsidTr="27720E6C">
        <w:tc>
          <w:tcPr>
            <w:tcW w:w="735" w:type="dxa"/>
          </w:tcPr>
          <w:p w14:paraId="5DD94702" w14:textId="77777777" w:rsidR="00B83800" w:rsidRPr="00AB77FE" w:rsidRDefault="00B83800" w:rsidP="00B00CA9">
            <w:pPr>
              <w:rPr>
                <w:rFonts w:ascii="Cambria" w:hAnsi="Cambria" w:cs="Times New Roman"/>
                <w:sz w:val="24"/>
                <w:szCs w:val="24"/>
              </w:rPr>
            </w:pPr>
          </w:p>
        </w:tc>
        <w:tc>
          <w:tcPr>
            <w:tcW w:w="1180" w:type="dxa"/>
          </w:tcPr>
          <w:p w14:paraId="738608CA" w14:textId="77777777" w:rsidR="00B83800" w:rsidRPr="00AB77FE" w:rsidRDefault="00B83800" w:rsidP="00B00CA9">
            <w:pPr>
              <w:rPr>
                <w:rFonts w:ascii="Cambria" w:hAnsi="Cambria" w:cs="Times New Roman"/>
                <w:sz w:val="24"/>
                <w:szCs w:val="24"/>
              </w:rPr>
            </w:pPr>
          </w:p>
        </w:tc>
        <w:tc>
          <w:tcPr>
            <w:tcW w:w="2088" w:type="dxa"/>
          </w:tcPr>
          <w:p w14:paraId="780C3141" w14:textId="77777777" w:rsidR="00B83800" w:rsidRPr="00AB77FE" w:rsidRDefault="00B83800" w:rsidP="00B00CA9">
            <w:pPr>
              <w:rPr>
                <w:rFonts w:ascii="Cambria" w:hAnsi="Cambria" w:cs="Times New Roman"/>
                <w:sz w:val="24"/>
                <w:szCs w:val="24"/>
              </w:rPr>
            </w:pPr>
          </w:p>
        </w:tc>
        <w:tc>
          <w:tcPr>
            <w:tcW w:w="2277" w:type="dxa"/>
          </w:tcPr>
          <w:p w14:paraId="06CA7ED5" w14:textId="77777777" w:rsidR="00B83800" w:rsidRPr="00AB77FE" w:rsidRDefault="00B83800" w:rsidP="00B00CA9">
            <w:pPr>
              <w:rPr>
                <w:rFonts w:ascii="Cambria" w:hAnsi="Cambria" w:cs="Times New Roman"/>
                <w:sz w:val="24"/>
                <w:szCs w:val="24"/>
              </w:rPr>
            </w:pPr>
          </w:p>
        </w:tc>
        <w:tc>
          <w:tcPr>
            <w:tcW w:w="2736" w:type="dxa"/>
          </w:tcPr>
          <w:p w14:paraId="21705A5E" w14:textId="77777777" w:rsidR="00B83800" w:rsidRPr="00AB77FE" w:rsidRDefault="00B83800" w:rsidP="00B00CA9">
            <w:pPr>
              <w:rPr>
                <w:rFonts w:ascii="Cambria" w:hAnsi="Cambria" w:cs="Times New Roman"/>
                <w:sz w:val="24"/>
                <w:szCs w:val="24"/>
              </w:rPr>
            </w:pPr>
          </w:p>
        </w:tc>
      </w:tr>
      <w:tr w:rsidR="00B83800" w:rsidRPr="00AB77FE" w14:paraId="41D64E81" w14:textId="77777777" w:rsidTr="27720E6C">
        <w:tc>
          <w:tcPr>
            <w:tcW w:w="735" w:type="dxa"/>
          </w:tcPr>
          <w:p w14:paraId="496C8321" w14:textId="77777777" w:rsidR="00B83800" w:rsidRPr="00AB77FE" w:rsidRDefault="00B83800" w:rsidP="00B00CA9">
            <w:pPr>
              <w:rPr>
                <w:rFonts w:ascii="Cambria" w:hAnsi="Cambria" w:cs="Times New Roman"/>
                <w:sz w:val="24"/>
                <w:szCs w:val="24"/>
              </w:rPr>
            </w:pPr>
          </w:p>
        </w:tc>
        <w:tc>
          <w:tcPr>
            <w:tcW w:w="1180" w:type="dxa"/>
          </w:tcPr>
          <w:p w14:paraId="62EF6F90" w14:textId="77777777" w:rsidR="00B83800" w:rsidRPr="00AB77FE" w:rsidRDefault="00B83800" w:rsidP="00B00CA9">
            <w:pPr>
              <w:rPr>
                <w:rFonts w:ascii="Cambria" w:hAnsi="Cambria" w:cs="Times New Roman"/>
                <w:sz w:val="24"/>
                <w:szCs w:val="24"/>
              </w:rPr>
            </w:pPr>
          </w:p>
        </w:tc>
        <w:tc>
          <w:tcPr>
            <w:tcW w:w="2088" w:type="dxa"/>
          </w:tcPr>
          <w:p w14:paraId="1697DAB4" w14:textId="77777777" w:rsidR="00B83800" w:rsidRPr="00AB77FE" w:rsidRDefault="00B83800" w:rsidP="00B00CA9">
            <w:pPr>
              <w:rPr>
                <w:rFonts w:ascii="Cambria" w:hAnsi="Cambria" w:cs="Times New Roman"/>
                <w:sz w:val="24"/>
                <w:szCs w:val="24"/>
              </w:rPr>
            </w:pPr>
          </w:p>
        </w:tc>
        <w:tc>
          <w:tcPr>
            <w:tcW w:w="2277" w:type="dxa"/>
          </w:tcPr>
          <w:p w14:paraId="5AADFABD" w14:textId="77777777" w:rsidR="00B83800" w:rsidRPr="00AB77FE" w:rsidRDefault="00B83800" w:rsidP="00B00CA9">
            <w:pPr>
              <w:rPr>
                <w:rFonts w:ascii="Cambria" w:hAnsi="Cambria" w:cs="Times New Roman"/>
                <w:sz w:val="24"/>
                <w:szCs w:val="24"/>
              </w:rPr>
            </w:pPr>
          </w:p>
        </w:tc>
        <w:tc>
          <w:tcPr>
            <w:tcW w:w="2736" w:type="dxa"/>
          </w:tcPr>
          <w:p w14:paraId="5F790C36" w14:textId="77777777" w:rsidR="00B83800" w:rsidRPr="00AB77FE" w:rsidRDefault="00B83800" w:rsidP="00B00CA9">
            <w:pPr>
              <w:rPr>
                <w:rFonts w:ascii="Cambria" w:hAnsi="Cambria" w:cs="Times New Roman"/>
                <w:sz w:val="24"/>
                <w:szCs w:val="24"/>
              </w:rPr>
            </w:pPr>
          </w:p>
        </w:tc>
      </w:tr>
      <w:tr w:rsidR="00B83800" w:rsidRPr="00AB77FE" w14:paraId="6D9B2AD5" w14:textId="77777777" w:rsidTr="27720E6C">
        <w:tc>
          <w:tcPr>
            <w:tcW w:w="735" w:type="dxa"/>
          </w:tcPr>
          <w:p w14:paraId="558E915D" w14:textId="77777777" w:rsidR="00B83800" w:rsidRPr="00AB77FE" w:rsidRDefault="00B83800" w:rsidP="00B00CA9">
            <w:pPr>
              <w:rPr>
                <w:rFonts w:ascii="Cambria" w:hAnsi="Cambria" w:cs="Times New Roman"/>
                <w:sz w:val="24"/>
                <w:szCs w:val="24"/>
              </w:rPr>
            </w:pPr>
          </w:p>
        </w:tc>
        <w:tc>
          <w:tcPr>
            <w:tcW w:w="1180" w:type="dxa"/>
          </w:tcPr>
          <w:p w14:paraId="596B8935" w14:textId="77777777" w:rsidR="00B83800" w:rsidRPr="00AB77FE" w:rsidRDefault="00B83800" w:rsidP="00B00CA9">
            <w:pPr>
              <w:rPr>
                <w:rFonts w:ascii="Cambria" w:hAnsi="Cambria" w:cs="Times New Roman"/>
                <w:sz w:val="24"/>
                <w:szCs w:val="24"/>
              </w:rPr>
            </w:pPr>
          </w:p>
        </w:tc>
        <w:tc>
          <w:tcPr>
            <w:tcW w:w="2088" w:type="dxa"/>
          </w:tcPr>
          <w:p w14:paraId="0D7B89BA" w14:textId="77777777" w:rsidR="00B83800" w:rsidRPr="00AB77FE" w:rsidRDefault="00B83800" w:rsidP="00B00CA9">
            <w:pPr>
              <w:rPr>
                <w:rFonts w:ascii="Cambria" w:hAnsi="Cambria" w:cs="Times New Roman"/>
                <w:sz w:val="24"/>
                <w:szCs w:val="24"/>
              </w:rPr>
            </w:pPr>
          </w:p>
        </w:tc>
        <w:tc>
          <w:tcPr>
            <w:tcW w:w="2277" w:type="dxa"/>
          </w:tcPr>
          <w:p w14:paraId="575F6562" w14:textId="77777777" w:rsidR="00B83800" w:rsidRPr="00AB77FE" w:rsidRDefault="00B83800" w:rsidP="00B00CA9">
            <w:pPr>
              <w:rPr>
                <w:rFonts w:ascii="Cambria" w:hAnsi="Cambria" w:cs="Times New Roman"/>
                <w:sz w:val="24"/>
                <w:szCs w:val="24"/>
              </w:rPr>
            </w:pPr>
          </w:p>
        </w:tc>
        <w:tc>
          <w:tcPr>
            <w:tcW w:w="2736" w:type="dxa"/>
          </w:tcPr>
          <w:p w14:paraId="01C13F04" w14:textId="77777777" w:rsidR="00B83800" w:rsidRPr="00AB77FE" w:rsidRDefault="00B83800" w:rsidP="00B00CA9">
            <w:pPr>
              <w:rPr>
                <w:rFonts w:ascii="Cambria" w:hAnsi="Cambria" w:cs="Times New Roman"/>
                <w:sz w:val="24"/>
                <w:szCs w:val="24"/>
              </w:rPr>
            </w:pPr>
          </w:p>
        </w:tc>
      </w:tr>
      <w:tr w:rsidR="00B83800" w:rsidRPr="00AB77FE" w14:paraId="50DE79D6" w14:textId="77777777" w:rsidTr="27720E6C">
        <w:tc>
          <w:tcPr>
            <w:tcW w:w="735" w:type="dxa"/>
          </w:tcPr>
          <w:p w14:paraId="74C717ED" w14:textId="77777777" w:rsidR="00B83800" w:rsidRPr="00AB77FE" w:rsidRDefault="00B83800" w:rsidP="00B00CA9">
            <w:pPr>
              <w:rPr>
                <w:rFonts w:ascii="Cambria" w:hAnsi="Cambria" w:cs="Times New Roman"/>
                <w:sz w:val="24"/>
                <w:szCs w:val="24"/>
              </w:rPr>
            </w:pPr>
          </w:p>
        </w:tc>
        <w:tc>
          <w:tcPr>
            <w:tcW w:w="1180" w:type="dxa"/>
          </w:tcPr>
          <w:p w14:paraId="14EDDB42" w14:textId="77777777" w:rsidR="00B83800" w:rsidRPr="00AB77FE" w:rsidRDefault="00B83800" w:rsidP="00B00CA9">
            <w:pPr>
              <w:rPr>
                <w:rFonts w:ascii="Cambria" w:hAnsi="Cambria" w:cs="Times New Roman"/>
                <w:sz w:val="24"/>
                <w:szCs w:val="24"/>
              </w:rPr>
            </w:pPr>
          </w:p>
        </w:tc>
        <w:tc>
          <w:tcPr>
            <w:tcW w:w="2088" w:type="dxa"/>
          </w:tcPr>
          <w:p w14:paraId="040125B5" w14:textId="77777777" w:rsidR="00B83800" w:rsidRPr="00AB77FE" w:rsidRDefault="00B83800" w:rsidP="00B00CA9">
            <w:pPr>
              <w:rPr>
                <w:rFonts w:ascii="Cambria" w:hAnsi="Cambria" w:cs="Times New Roman"/>
                <w:sz w:val="24"/>
                <w:szCs w:val="24"/>
              </w:rPr>
            </w:pPr>
          </w:p>
        </w:tc>
        <w:tc>
          <w:tcPr>
            <w:tcW w:w="2277" w:type="dxa"/>
          </w:tcPr>
          <w:p w14:paraId="3B10431B" w14:textId="77777777" w:rsidR="00B83800" w:rsidRPr="00AB77FE" w:rsidRDefault="00B83800" w:rsidP="00B00CA9">
            <w:pPr>
              <w:rPr>
                <w:rFonts w:ascii="Cambria" w:hAnsi="Cambria" w:cs="Times New Roman"/>
                <w:sz w:val="24"/>
                <w:szCs w:val="24"/>
              </w:rPr>
            </w:pPr>
          </w:p>
        </w:tc>
        <w:tc>
          <w:tcPr>
            <w:tcW w:w="2736" w:type="dxa"/>
          </w:tcPr>
          <w:p w14:paraId="79EB3F0B" w14:textId="77777777" w:rsidR="00B83800" w:rsidRPr="00AB77FE" w:rsidRDefault="00B83800" w:rsidP="00B00CA9">
            <w:pPr>
              <w:rPr>
                <w:rFonts w:ascii="Cambria" w:hAnsi="Cambria" w:cs="Times New Roman"/>
                <w:sz w:val="24"/>
                <w:szCs w:val="24"/>
              </w:rPr>
            </w:pPr>
          </w:p>
        </w:tc>
      </w:tr>
      <w:tr w:rsidR="00B83800" w:rsidRPr="00AB77FE" w14:paraId="0C2960C2" w14:textId="77777777" w:rsidTr="27720E6C">
        <w:tc>
          <w:tcPr>
            <w:tcW w:w="735" w:type="dxa"/>
          </w:tcPr>
          <w:p w14:paraId="01F4F5DD" w14:textId="77777777" w:rsidR="00B83800" w:rsidRPr="00AB77FE" w:rsidRDefault="00B83800" w:rsidP="00B00CA9">
            <w:pPr>
              <w:rPr>
                <w:rFonts w:ascii="Cambria" w:hAnsi="Cambria" w:cs="Times New Roman"/>
                <w:sz w:val="24"/>
                <w:szCs w:val="24"/>
              </w:rPr>
            </w:pPr>
          </w:p>
        </w:tc>
        <w:tc>
          <w:tcPr>
            <w:tcW w:w="1180" w:type="dxa"/>
          </w:tcPr>
          <w:p w14:paraId="2D88E113" w14:textId="77777777" w:rsidR="00B83800" w:rsidRPr="00AB77FE" w:rsidRDefault="00B83800" w:rsidP="00B00CA9">
            <w:pPr>
              <w:rPr>
                <w:rFonts w:ascii="Cambria" w:hAnsi="Cambria" w:cs="Times New Roman"/>
                <w:sz w:val="24"/>
                <w:szCs w:val="24"/>
              </w:rPr>
            </w:pPr>
          </w:p>
        </w:tc>
        <w:tc>
          <w:tcPr>
            <w:tcW w:w="2088" w:type="dxa"/>
          </w:tcPr>
          <w:p w14:paraId="772F5BCF" w14:textId="77777777" w:rsidR="00B83800" w:rsidRPr="00AB77FE" w:rsidRDefault="00B83800" w:rsidP="00B00CA9">
            <w:pPr>
              <w:rPr>
                <w:rFonts w:ascii="Cambria" w:hAnsi="Cambria" w:cs="Times New Roman"/>
                <w:sz w:val="24"/>
                <w:szCs w:val="24"/>
              </w:rPr>
            </w:pPr>
          </w:p>
        </w:tc>
        <w:tc>
          <w:tcPr>
            <w:tcW w:w="2277" w:type="dxa"/>
          </w:tcPr>
          <w:p w14:paraId="6EE21719" w14:textId="77777777" w:rsidR="00B83800" w:rsidRPr="00AB77FE" w:rsidRDefault="00B83800" w:rsidP="00B00CA9">
            <w:pPr>
              <w:rPr>
                <w:rFonts w:ascii="Cambria" w:hAnsi="Cambria" w:cs="Times New Roman"/>
                <w:sz w:val="24"/>
                <w:szCs w:val="24"/>
              </w:rPr>
            </w:pPr>
          </w:p>
        </w:tc>
        <w:tc>
          <w:tcPr>
            <w:tcW w:w="2736" w:type="dxa"/>
          </w:tcPr>
          <w:p w14:paraId="729D0082" w14:textId="77777777" w:rsidR="00B83800" w:rsidRPr="00AB77FE" w:rsidRDefault="00B83800" w:rsidP="00B00CA9">
            <w:pPr>
              <w:rPr>
                <w:rFonts w:ascii="Cambria" w:hAnsi="Cambria" w:cs="Times New Roman"/>
                <w:sz w:val="24"/>
                <w:szCs w:val="24"/>
              </w:rPr>
            </w:pPr>
          </w:p>
        </w:tc>
      </w:tr>
      <w:tr w:rsidR="00B83800" w:rsidRPr="00AB77FE" w14:paraId="77DA81FB" w14:textId="77777777" w:rsidTr="27720E6C">
        <w:tc>
          <w:tcPr>
            <w:tcW w:w="735" w:type="dxa"/>
          </w:tcPr>
          <w:p w14:paraId="2A71AAC0" w14:textId="77777777" w:rsidR="00B83800" w:rsidRPr="00AB77FE" w:rsidRDefault="00B83800" w:rsidP="00B00CA9">
            <w:pPr>
              <w:rPr>
                <w:rFonts w:ascii="Cambria" w:hAnsi="Cambria" w:cs="Times New Roman"/>
                <w:sz w:val="24"/>
                <w:szCs w:val="24"/>
              </w:rPr>
            </w:pPr>
          </w:p>
        </w:tc>
        <w:tc>
          <w:tcPr>
            <w:tcW w:w="1180" w:type="dxa"/>
          </w:tcPr>
          <w:p w14:paraId="65B04B09" w14:textId="77777777" w:rsidR="00B83800" w:rsidRPr="00AB77FE" w:rsidRDefault="00B83800" w:rsidP="00B00CA9">
            <w:pPr>
              <w:rPr>
                <w:rFonts w:ascii="Cambria" w:hAnsi="Cambria" w:cs="Times New Roman"/>
                <w:sz w:val="24"/>
                <w:szCs w:val="24"/>
              </w:rPr>
            </w:pPr>
          </w:p>
        </w:tc>
        <w:tc>
          <w:tcPr>
            <w:tcW w:w="2088" w:type="dxa"/>
          </w:tcPr>
          <w:p w14:paraId="373B7675" w14:textId="77777777" w:rsidR="00B83800" w:rsidRPr="00AB77FE" w:rsidRDefault="00B83800" w:rsidP="00B00CA9">
            <w:pPr>
              <w:rPr>
                <w:rFonts w:ascii="Cambria" w:hAnsi="Cambria" w:cs="Times New Roman"/>
                <w:sz w:val="24"/>
                <w:szCs w:val="24"/>
              </w:rPr>
            </w:pPr>
          </w:p>
        </w:tc>
        <w:tc>
          <w:tcPr>
            <w:tcW w:w="2277" w:type="dxa"/>
          </w:tcPr>
          <w:p w14:paraId="7F3C2657" w14:textId="77777777" w:rsidR="00B83800" w:rsidRPr="00AB77FE" w:rsidRDefault="00B83800" w:rsidP="00B00CA9">
            <w:pPr>
              <w:rPr>
                <w:rFonts w:ascii="Cambria" w:hAnsi="Cambria" w:cs="Times New Roman"/>
                <w:sz w:val="24"/>
                <w:szCs w:val="24"/>
              </w:rPr>
            </w:pPr>
          </w:p>
        </w:tc>
        <w:tc>
          <w:tcPr>
            <w:tcW w:w="2736" w:type="dxa"/>
          </w:tcPr>
          <w:p w14:paraId="4197CE84" w14:textId="77777777" w:rsidR="00B83800" w:rsidRPr="00AB77FE" w:rsidRDefault="00B83800" w:rsidP="00B00CA9">
            <w:pPr>
              <w:rPr>
                <w:rFonts w:ascii="Cambria" w:hAnsi="Cambria" w:cs="Times New Roman"/>
                <w:sz w:val="24"/>
                <w:szCs w:val="24"/>
              </w:rPr>
            </w:pPr>
          </w:p>
        </w:tc>
      </w:tr>
      <w:tr w:rsidR="00B83800" w:rsidRPr="00AB77FE" w14:paraId="523C6ED0" w14:textId="77777777" w:rsidTr="27720E6C">
        <w:tc>
          <w:tcPr>
            <w:tcW w:w="735" w:type="dxa"/>
          </w:tcPr>
          <w:p w14:paraId="14B966D5" w14:textId="77777777" w:rsidR="00B83800" w:rsidRPr="00AB77FE" w:rsidRDefault="00B83800" w:rsidP="00B00CA9">
            <w:pPr>
              <w:rPr>
                <w:rFonts w:ascii="Cambria" w:hAnsi="Cambria" w:cs="Times New Roman"/>
                <w:sz w:val="24"/>
                <w:szCs w:val="24"/>
              </w:rPr>
            </w:pPr>
          </w:p>
        </w:tc>
        <w:tc>
          <w:tcPr>
            <w:tcW w:w="1180" w:type="dxa"/>
          </w:tcPr>
          <w:p w14:paraId="27AABB8B" w14:textId="77777777" w:rsidR="00B83800" w:rsidRPr="00AB77FE" w:rsidRDefault="00B83800" w:rsidP="00B00CA9">
            <w:pPr>
              <w:rPr>
                <w:rFonts w:ascii="Cambria" w:hAnsi="Cambria" w:cs="Times New Roman"/>
                <w:sz w:val="24"/>
                <w:szCs w:val="24"/>
              </w:rPr>
            </w:pPr>
          </w:p>
        </w:tc>
        <w:tc>
          <w:tcPr>
            <w:tcW w:w="2088" w:type="dxa"/>
          </w:tcPr>
          <w:p w14:paraId="5BE985E2" w14:textId="77777777" w:rsidR="00B83800" w:rsidRPr="00AB77FE" w:rsidRDefault="00B83800" w:rsidP="00B00CA9">
            <w:pPr>
              <w:rPr>
                <w:rFonts w:ascii="Cambria" w:hAnsi="Cambria" w:cs="Times New Roman"/>
                <w:sz w:val="24"/>
                <w:szCs w:val="24"/>
              </w:rPr>
            </w:pPr>
          </w:p>
        </w:tc>
        <w:tc>
          <w:tcPr>
            <w:tcW w:w="2277" w:type="dxa"/>
          </w:tcPr>
          <w:p w14:paraId="28C20665" w14:textId="77777777" w:rsidR="00B83800" w:rsidRPr="00AB77FE" w:rsidRDefault="00B83800" w:rsidP="00B00CA9">
            <w:pPr>
              <w:rPr>
                <w:rFonts w:ascii="Cambria" w:hAnsi="Cambria" w:cs="Times New Roman"/>
                <w:sz w:val="24"/>
                <w:szCs w:val="24"/>
              </w:rPr>
            </w:pPr>
          </w:p>
        </w:tc>
        <w:tc>
          <w:tcPr>
            <w:tcW w:w="2736" w:type="dxa"/>
          </w:tcPr>
          <w:p w14:paraId="367C1B9F" w14:textId="77777777" w:rsidR="00B83800" w:rsidRPr="00AB77FE" w:rsidRDefault="00B83800" w:rsidP="00B00CA9">
            <w:pPr>
              <w:rPr>
                <w:rFonts w:ascii="Cambria" w:hAnsi="Cambria" w:cs="Times New Roman"/>
                <w:sz w:val="24"/>
                <w:szCs w:val="24"/>
              </w:rPr>
            </w:pPr>
          </w:p>
        </w:tc>
      </w:tr>
      <w:tr w:rsidR="00B83800" w:rsidRPr="00AB77FE" w14:paraId="595C8711" w14:textId="77777777" w:rsidTr="27720E6C">
        <w:tc>
          <w:tcPr>
            <w:tcW w:w="735" w:type="dxa"/>
          </w:tcPr>
          <w:p w14:paraId="73740969" w14:textId="77777777" w:rsidR="00B83800" w:rsidRPr="00AB77FE" w:rsidRDefault="00B83800" w:rsidP="00B00CA9">
            <w:pPr>
              <w:rPr>
                <w:rFonts w:ascii="Cambria" w:hAnsi="Cambria" w:cs="Times New Roman"/>
                <w:sz w:val="24"/>
                <w:szCs w:val="24"/>
              </w:rPr>
            </w:pPr>
          </w:p>
        </w:tc>
        <w:tc>
          <w:tcPr>
            <w:tcW w:w="1180" w:type="dxa"/>
          </w:tcPr>
          <w:p w14:paraId="4599F7E8" w14:textId="77777777" w:rsidR="00B83800" w:rsidRPr="00AB77FE" w:rsidRDefault="00B83800" w:rsidP="00B00CA9">
            <w:pPr>
              <w:rPr>
                <w:rFonts w:ascii="Cambria" w:hAnsi="Cambria" w:cs="Times New Roman"/>
                <w:sz w:val="24"/>
                <w:szCs w:val="24"/>
              </w:rPr>
            </w:pPr>
          </w:p>
        </w:tc>
        <w:tc>
          <w:tcPr>
            <w:tcW w:w="2088" w:type="dxa"/>
          </w:tcPr>
          <w:p w14:paraId="3EC85560" w14:textId="77777777" w:rsidR="00B83800" w:rsidRPr="00AB77FE" w:rsidRDefault="00B83800" w:rsidP="00B00CA9">
            <w:pPr>
              <w:rPr>
                <w:rFonts w:ascii="Cambria" w:hAnsi="Cambria" w:cs="Times New Roman"/>
                <w:sz w:val="24"/>
                <w:szCs w:val="24"/>
              </w:rPr>
            </w:pPr>
          </w:p>
        </w:tc>
        <w:tc>
          <w:tcPr>
            <w:tcW w:w="2277" w:type="dxa"/>
          </w:tcPr>
          <w:p w14:paraId="26801267" w14:textId="77777777" w:rsidR="00B83800" w:rsidRPr="00AB77FE" w:rsidRDefault="00B83800" w:rsidP="00B00CA9">
            <w:pPr>
              <w:rPr>
                <w:rFonts w:ascii="Cambria" w:hAnsi="Cambria" w:cs="Times New Roman"/>
                <w:sz w:val="24"/>
                <w:szCs w:val="24"/>
              </w:rPr>
            </w:pPr>
          </w:p>
        </w:tc>
        <w:tc>
          <w:tcPr>
            <w:tcW w:w="2736" w:type="dxa"/>
          </w:tcPr>
          <w:p w14:paraId="1A4EBAAF" w14:textId="77777777" w:rsidR="00B83800" w:rsidRPr="00AB77FE" w:rsidRDefault="00B83800" w:rsidP="00B00CA9">
            <w:pPr>
              <w:rPr>
                <w:rFonts w:ascii="Cambria" w:hAnsi="Cambria" w:cs="Times New Roman"/>
                <w:sz w:val="24"/>
                <w:szCs w:val="24"/>
              </w:rPr>
            </w:pPr>
          </w:p>
        </w:tc>
      </w:tr>
      <w:tr w:rsidR="00B83800" w:rsidRPr="00AB77FE" w14:paraId="4AC9BAEF" w14:textId="77777777" w:rsidTr="27720E6C">
        <w:tc>
          <w:tcPr>
            <w:tcW w:w="735" w:type="dxa"/>
          </w:tcPr>
          <w:p w14:paraId="4DB6798E" w14:textId="77777777" w:rsidR="00B83800" w:rsidRPr="00AB77FE" w:rsidRDefault="00B83800" w:rsidP="00B00CA9">
            <w:pPr>
              <w:rPr>
                <w:rFonts w:ascii="Cambria" w:hAnsi="Cambria" w:cs="Times New Roman"/>
                <w:sz w:val="24"/>
                <w:szCs w:val="24"/>
              </w:rPr>
            </w:pPr>
          </w:p>
        </w:tc>
        <w:tc>
          <w:tcPr>
            <w:tcW w:w="1180" w:type="dxa"/>
          </w:tcPr>
          <w:p w14:paraId="6C622961" w14:textId="77777777" w:rsidR="00B83800" w:rsidRPr="00AB77FE" w:rsidRDefault="00B83800" w:rsidP="00B00CA9">
            <w:pPr>
              <w:rPr>
                <w:rFonts w:ascii="Cambria" w:hAnsi="Cambria" w:cs="Times New Roman"/>
                <w:sz w:val="24"/>
                <w:szCs w:val="24"/>
              </w:rPr>
            </w:pPr>
          </w:p>
        </w:tc>
        <w:tc>
          <w:tcPr>
            <w:tcW w:w="2088" w:type="dxa"/>
          </w:tcPr>
          <w:p w14:paraId="0CDA648E" w14:textId="77777777" w:rsidR="00B83800" w:rsidRPr="00AB77FE" w:rsidRDefault="00B83800" w:rsidP="00B00CA9">
            <w:pPr>
              <w:rPr>
                <w:rFonts w:ascii="Cambria" w:hAnsi="Cambria" w:cs="Times New Roman"/>
                <w:sz w:val="24"/>
                <w:szCs w:val="24"/>
              </w:rPr>
            </w:pPr>
          </w:p>
        </w:tc>
        <w:tc>
          <w:tcPr>
            <w:tcW w:w="2277" w:type="dxa"/>
          </w:tcPr>
          <w:p w14:paraId="315047DF" w14:textId="77777777" w:rsidR="00B83800" w:rsidRPr="00AB77FE" w:rsidRDefault="00B83800" w:rsidP="00B00CA9">
            <w:pPr>
              <w:rPr>
                <w:rFonts w:ascii="Cambria" w:hAnsi="Cambria" w:cs="Times New Roman"/>
                <w:sz w:val="24"/>
                <w:szCs w:val="24"/>
              </w:rPr>
            </w:pPr>
          </w:p>
        </w:tc>
        <w:tc>
          <w:tcPr>
            <w:tcW w:w="2736" w:type="dxa"/>
          </w:tcPr>
          <w:p w14:paraId="6FE1F6E6" w14:textId="77777777" w:rsidR="00B83800" w:rsidRPr="00AB77FE" w:rsidRDefault="00B83800" w:rsidP="00B00CA9">
            <w:pPr>
              <w:rPr>
                <w:rFonts w:ascii="Cambria" w:hAnsi="Cambria" w:cs="Times New Roman"/>
                <w:sz w:val="24"/>
                <w:szCs w:val="24"/>
              </w:rPr>
            </w:pPr>
          </w:p>
        </w:tc>
      </w:tr>
    </w:tbl>
    <w:p w14:paraId="17E2C436" w14:textId="77777777" w:rsidR="00B83800" w:rsidRPr="00AB77FE" w:rsidRDefault="00B83800">
      <w:pPr>
        <w:rPr>
          <w:rFonts w:ascii="Cambria" w:hAnsi="Cambria"/>
        </w:rPr>
      </w:pPr>
    </w:p>
    <w:p w14:paraId="7454B650" w14:textId="77777777" w:rsidR="007B5E4C" w:rsidRPr="00AB77FE" w:rsidRDefault="007B5E4C">
      <w:pPr>
        <w:rPr>
          <w:rFonts w:ascii="Cambria" w:hAnsi="Cambria"/>
        </w:rPr>
      </w:pPr>
    </w:p>
    <w:p w14:paraId="51C266A9" w14:textId="77777777" w:rsidR="007B5E4C" w:rsidRPr="00AB77FE" w:rsidRDefault="007B5E4C">
      <w:pPr>
        <w:rPr>
          <w:rFonts w:ascii="Cambria" w:hAnsi="Cambria"/>
        </w:rPr>
      </w:pPr>
    </w:p>
    <w:p w14:paraId="725BCC6F" w14:textId="77777777" w:rsidR="007B5E4C" w:rsidRPr="00AB77FE" w:rsidRDefault="007B5E4C">
      <w:pPr>
        <w:rPr>
          <w:rFonts w:ascii="Cambria" w:hAnsi="Cambria"/>
        </w:rPr>
      </w:pPr>
    </w:p>
    <w:p w14:paraId="1C446DF3" w14:textId="77777777" w:rsidR="007B5E4C" w:rsidRPr="00AB77FE" w:rsidRDefault="007B5E4C">
      <w:pPr>
        <w:rPr>
          <w:rFonts w:ascii="Cambria" w:hAnsi="Cambria"/>
        </w:rPr>
      </w:pPr>
    </w:p>
    <w:p w14:paraId="53B20B8C" w14:textId="77777777" w:rsidR="007B5E4C" w:rsidRPr="00AB77FE" w:rsidRDefault="007B5E4C">
      <w:pPr>
        <w:rPr>
          <w:rFonts w:ascii="Cambria" w:hAnsi="Cambria"/>
        </w:rPr>
      </w:pPr>
    </w:p>
    <w:p w14:paraId="595D7100" w14:textId="77777777" w:rsidR="007B5E4C" w:rsidRPr="00AB77FE" w:rsidRDefault="007B5E4C">
      <w:pPr>
        <w:rPr>
          <w:rFonts w:ascii="Cambria" w:hAnsi="Cambria"/>
        </w:rPr>
      </w:pPr>
    </w:p>
    <w:p w14:paraId="4F1D3DA7" w14:textId="77777777" w:rsidR="007B5E4C" w:rsidRPr="00AB77FE" w:rsidRDefault="007B5E4C">
      <w:pPr>
        <w:rPr>
          <w:rFonts w:ascii="Cambria" w:hAnsi="Cambria"/>
        </w:rPr>
      </w:pPr>
    </w:p>
    <w:p w14:paraId="4FC9FEC2" w14:textId="77777777" w:rsidR="007B5E4C" w:rsidRPr="00AB77FE" w:rsidRDefault="007B5E4C">
      <w:pPr>
        <w:rPr>
          <w:rFonts w:ascii="Cambria" w:hAnsi="Cambria"/>
        </w:rPr>
      </w:pPr>
    </w:p>
    <w:p w14:paraId="7AFE5925" w14:textId="77777777" w:rsidR="007B5E4C" w:rsidRPr="00AB77FE" w:rsidRDefault="007B5E4C">
      <w:pPr>
        <w:rPr>
          <w:rFonts w:ascii="Cambria" w:hAnsi="Cambria"/>
        </w:rPr>
      </w:pPr>
    </w:p>
    <w:p w14:paraId="7231E895" w14:textId="77777777" w:rsidR="007B5E4C" w:rsidRPr="00AB77FE" w:rsidRDefault="007B5E4C">
      <w:pPr>
        <w:rPr>
          <w:rFonts w:ascii="Cambria" w:hAnsi="Cambria"/>
        </w:rPr>
      </w:pPr>
    </w:p>
    <w:p w14:paraId="4C8575BB" w14:textId="77777777" w:rsidR="007B5E4C" w:rsidRPr="00AB77FE" w:rsidRDefault="007B5E4C">
      <w:pPr>
        <w:rPr>
          <w:rFonts w:ascii="Cambria" w:hAnsi="Cambria"/>
        </w:rPr>
      </w:pPr>
    </w:p>
    <w:p w14:paraId="7027EA88" w14:textId="77777777" w:rsidR="007B5E4C" w:rsidRPr="00AB77FE" w:rsidRDefault="007B5E4C">
      <w:pPr>
        <w:rPr>
          <w:rFonts w:ascii="Cambria" w:hAnsi="Cambria"/>
        </w:rPr>
      </w:pPr>
    </w:p>
    <w:p w14:paraId="06367B45" w14:textId="77777777" w:rsidR="007B5E4C" w:rsidRPr="00AB77FE" w:rsidRDefault="007B5E4C">
      <w:pPr>
        <w:rPr>
          <w:rFonts w:ascii="Cambria" w:hAnsi="Cambria"/>
        </w:rPr>
      </w:pPr>
    </w:p>
    <w:p w14:paraId="3C893B8E" w14:textId="77777777" w:rsidR="007B5E4C" w:rsidRPr="00AB77FE" w:rsidRDefault="007B5E4C">
      <w:pPr>
        <w:rPr>
          <w:rFonts w:ascii="Cambria" w:hAnsi="Cambria"/>
        </w:rPr>
      </w:pPr>
    </w:p>
    <w:p w14:paraId="66836293" w14:textId="77777777" w:rsidR="007B5E4C" w:rsidRPr="00AB77FE" w:rsidRDefault="007B5E4C">
      <w:pPr>
        <w:rPr>
          <w:rFonts w:ascii="Cambria" w:hAnsi="Cambria"/>
        </w:rPr>
      </w:pPr>
    </w:p>
    <w:p w14:paraId="434A15EA" w14:textId="77777777" w:rsidR="007B5E4C" w:rsidRPr="00AB77FE" w:rsidRDefault="007B5E4C">
      <w:pPr>
        <w:rPr>
          <w:rFonts w:ascii="Cambria" w:hAnsi="Cambria"/>
        </w:rPr>
      </w:pPr>
    </w:p>
    <w:p w14:paraId="4870275A" w14:textId="77777777" w:rsidR="007B5E4C" w:rsidRPr="00AB77FE" w:rsidRDefault="007B5E4C">
      <w:pPr>
        <w:rPr>
          <w:rFonts w:ascii="Cambria" w:hAnsi="Cambria"/>
        </w:rPr>
      </w:pPr>
    </w:p>
    <w:p w14:paraId="213C42DC" w14:textId="77777777" w:rsidR="007B5E4C" w:rsidRPr="00AB77FE" w:rsidRDefault="007B5E4C">
      <w:pPr>
        <w:rPr>
          <w:rFonts w:ascii="Cambria" w:hAnsi="Cambria"/>
        </w:rPr>
      </w:pPr>
    </w:p>
    <w:p w14:paraId="16D9B7D0" w14:textId="77777777" w:rsidR="007B5E4C" w:rsidRPr="00AB77FE" w:rsidRDefault="007B5E4C">
      <w:pPr>
        <w:rPr>
          <w:rFonts w:ascii="Cambria" w:hAnsi="Cambria"/>
        </w:rPr>
      </w:pPr>
    </w:p>
    <w:p w14:paraId="35B365D2" w14:textId="77777777" w:rsidR="007B5E4C" w:rsidRPr="00AB77FE" w:rsidRDefault="007B5E4C">
      <w:pPr>
        <w:rPr>
          <w:rFonts w:ascii="Cambria" w:hAnsi="Cambria"/>
        </w:rPr>
      </w:pPr>
    </w:p>
    <w:p w14:paraId="01DD3C08" w14:textId="77777777" w:rsidR="007B5E4C" w:rsidRPr="00AB77FE" w:rsidRDefault="007B5E4C">
      <w:pPr>
        <w:rPr>
          <w:rFonts w:ascii="Cambria" w:hAnsi="Cambria"/>
        </w:rPr>
      </w:pPr>
    </w:p>
    <w:p w14:paraId="0D973EF0" w14:textId="77777777" w:rsidR="007B5E4C" w:rsidRPr="00AB77FE" w:rsidRDefault="007B5E4C">
      <w:pPr>
        <w:rPr>
          <w:rFonts w:ascii="Cambria" w:hAnsi="Cambria"/>
        </w:rPr>
      </w:pPr>
    </w:p>
    <w:p w14:paraId="4B1A20FE" w14:textId="77777777" w:rsidR="007B5E4C" w:rsidRPr="00AB77FE" w:rsidRDefault="007B5E4C">
      <w:pPr>
        <w:rPr>
          <w:rFonts w:ascii="Cambria" w:hAnsi="Cambria"/>
        </w:rPr>
      </w:pPr>
    </w:p>
    <w:p w14:paraId="2A306613" w14:textId="77777777" w:rsidR="007B5E4C" w:rsidRPr="00AB77FE" w:rsidRDefault="007B5E4C">
      <w:pPr>
        <w:rPr>
          <w:rFonts w:ascii="Cambria" w:hAnsi="Cambria"/>
        </w:rPr>
      </w:pPr>
    </w:p>
    <w:p w14:paraId="368EED9D" w14:textId="77777777" w:rsidR="007B5E4C" w:rsidRPr="00AB77FE" w:rsidRDefault="007B5E4C">
      <w:pPr>
        <w:rPr>
          <w:rFonts w:ascii="Cambria" w:hAnsi="Cambria"/>
        </w:rPr>
      </w:pPr>
    </w:p>
    <w:p w14:paraId="3E7358D5" w14:textId="509DEB94" w:rsidR="007B5E4C" w:rsidRDefault="007B5E4C">
      <w:pPr>
        <w:rPr>
          <w:rFonts w:ascii="Cambria" w:hAnsi="Cambria"/>
        </w:rPr>
      </w:pPr>
    </w:p>
    <w:p w14:paraId="556367A7" w14:textId="77777777" w:rsidR="007B4369" w:rsidRPr="00AB77FE" w:rsidRDefault="007B4369">
      <w:pPr>
        <w:rPr>
          <w:rFonts w:ascii="Cambria" w:hAnsi="Cambria"/>
        </w:rPr>
      </w:pPr>
    </w:p>
    <w:p w14:paraId="6F8AB3C2" w14:textId="77777777" w:rsidR="000C3DE1" w:rsidRPr="00AB77FE" w:rsidRDefault="000C3DE1">
      <w:pPr>
        <w:rPr>
          <w:rFonts w:ascii="Cambria" w:hAnsi="Cambria"/>
        </w:rPr>
      </w:pPr>
    </w:p>
    <w:p w14:paraId="6566E23F" w14:textId="79D4D9AD" w:rsidR="000C3DE1" w:rsidRPr="00AB77FE" w:rsidRDefault="000C3DE1" w:rsidP="00AB77FE">
      <w:pPr>
        <w:pStyle w:val="Heading1"/>
        <w:jc w:val="center"/>
        <w:rPr>
          <w:rFonts w:ascii="Cambria" w:hAnsi="Cambria"/>
          <w:b/>
          <w:bCs/>
        </w:rPr>
      </w:pPr>
      <w:bookmarkStart w:id="4" w:name="_Toc201916180"/>
      <w:r w:rsidRPr="00AB77FE">
        <w:rPr>
          <w:rFonts w:ascii="Cambria" w:hAnsi="Cambria"/>
          <w:b/>
          <w:bCs/>
          <w:sz w:val="28"/>
          <w:szCs w:val="28"/>
        </w:rPr>
        <w:lastRenderedPageBreak/>
        <w:t xml:space="preserve">PART FOUR: </w:t>
      </w:r>
      <w:r w:rsidR="0037244C">
        <w:rPr>
          <w:rFonts w:ascii="Cambria" w:hAnsi="Cambria"/>
          <w:b/>
          <w:bCs/>
          <w:sz w:val="28"/>
          <w:szCs w:val="28"/>
        </w:rPr>
        <w:t>ELECTRONIC COMMUNICATIONS MANAGED SERVICE</w:t>
      </w:r>
      <w:r w:rsidR="00AB77FE" w:rsidRPr="00AB77FE">
        <w:rPr>
          <w:rFonts w:ascii="Cambria" w:hAnsi="Cambria"/>
          <w:b/>
          <w:bCs/>
          <w:sz w:val="28"/>
          <w:szCs w:val="28"/>
        </w:rPr>
        <w:t xml:space="preserve"> REGULATORY FRAMEWORK</w:t>
      </w:r>
      <w:bookmarkEnd w:id="4"/>
    </w:p>
    <w:p w14:paraId="5733A161" w14:textId="77777777" w:rsidR="000C3DE1" w:rsidRPr="00AB77FE" w:rsidRDefault="000C3DE1">
      <w:pPr>
        <w:rPr>
          <w:rFonts w:ascii="Cambria" w:hAnsi="Cambria"/>
        </w:rPr>
      </w:pPr>
    </w:p>
    <w:p w14:paraId="42838832" w14:textId="77777777" w:rsidR="000C3DE1" w:rsidRPr="00CE2928" w:rsidRDefault="000C3DE1" w:rsidP="00CE2928">
      <w:pPr>
        <w:jc w:val="both"/>
        <w:rPr>
          <w:rFonts w:ascii="Cambria" w:hAnsi="Cambria"/>
        </w:rPr>
      </w:pPr>
    </w:p>
    <w:p w14:paraId="2C981C9E" w14:textId="6A8A1AE1" w:rsidR="00D66A99" w:rsidRPr="006D549F" w:rsidRDefault="00823E5B" w:rsidP="006D549F">
      <w:pPr>
        <w:pStyle w:val="ListParagraph"/>
        <w:numPr>
          <w:ilvl w:val="0"/>
          <w:numId w:val="15"/>
        </w:numPr>
        <w:spacing w:after="0"/>
        <w:jc w:val="both"/>
        <w:rPr>
          <w:rFonts w:ascii="Cambria" w:hAnsi="Cambria" w:cs="Times New Roman"/>
          <w:b/>
          <w:sz w:val="24"/>
          <w:szCs w:val="24"/>
        </w:rPr>
      </w:pPr>
      <w:r w:rsidRPr="006D549F">
        <w:rPr>
          <w:rFonts w:ascii="Cambria" w:hAnsi="Cambria" w:cs="Times New Roman"/>
          <w:b/>
          <w:sz w:val="24"/>
          <w:szCs w:val="24"/>
        </w:rPr>
        <w:t>INTRODUCTION</w:t>
      </w:r>
    </w:p>
    <w:p w14:paraId="13065159" w14:textId="77777777" w:rsidR="007B5E4C" w:rsidRPr="006D549F" w:rsidRDefault="007B5E4C" w:rsidP="006D549F">
      <w:pPr>
        <w:jc w:val="both"/>
        <w:rPr>
          <w:rFonts w:ascii="Cambria" w:hAnsi="Cambria" w:cs="Times New Roman"/>
        </w:rPr>
      </w:pPr>
    </w:p>
    <w:p w14:paraId="352A49D5" w14:textId="41A17248" w:rsidR="00360E36" w:rsidRPr="006D549F" w:rsidRDefault="27720E6C" w:rsidP="00CE2928">
      <w:pPr>
        <w:pStyle w:val="ListParagraph"/>
        <w:numPr>
          <w:ilvl w:val="1"/>
          <w:numId w:val="15"/>
        </w:numPr>
        <w:ind w:left="1418" w:hanging="698"/>
        <w:jc w:val="both"/>
        <w:rPr>
          <w:rFonts w:ascii="Cambria" w:hAnsi="Cambria" w:cs="Times New Roman"/>
          <w:sz w:val="24"/>
          <w:szCs w:val="24"/>
        </w:rPr>
      </w:pPr>
      <w:r w:rsidRPr="27720E6C">
        <w:rPr>
          <w:rFonts w:ascii="Cambria" w:hAnsi="Cambria" w:cs="Times New Roman"/>
          <w:sz w:val="24"/>
          <w:szCs w:val="24"/>
        </w:rPr>
        <w:t xml:space="preserve">Within the telecommunication value chain in Ghana, entities have been licensed by the National Communications Authority to build, operate and maintain Communications Infrastructure Networks or provide Communications Services. </w:t>
      </w:r>
    </w:p>
    <w:p w14:paraId="3B76F9AD" w14:textId="167F60AB" w:rsidR="00360E36" w:rsidRPr="006D549F" w:rsidRDefault="00360E36" w:rsidP="006D549F">
      <w:pPr>
        <w:pStyle w:val="ListParagraph"/>
        <w:ind w:left="1418"/>
        <w:jc w:val="both"/>
        <w:rPr>
          <w:rFonts w:ascii="Cambria" w:hAnsi="Cambria" w:cs="Times New Roman"/>
          <w:sz w:val="24"/>
          <w:szCs w:val="24"/>
        </w:rPr>
      </w:pPr>
    </w:p>
    <w:p w14:paraId="358DE70C" w14:textId="7AAA3DC7" w:rsidR="00A7339D" w:rsidRDefault="27720E6C" w:rsidP="00CE2928">
      <w:pPr>
        <w:pStyle w:val="ListParagraph"/>
        <w:numPr>
          <w:ilvl w:val="1"/>
          <w:numId w:val="15"/>
        </w:numPr>
        <w:ind w:left="1418" w:hanging="698"/>
        <w:jc w:val="both"/>
        <w:rPr>
          <w:rFonts w:ascii="Cambria" w:hAnsi="Cambria" w:cs="Times New Roman"/>
          <w:sz w:val="24"/>
          <w:szCs w:val="24"/>
        </w:rPr>
      </w:pPr>
      <w:r w:rsidRPr="27720E6C">
        <w:rPr>
          <w:rFonts w:ascii="Cambria" w:hAnsi="Cambria" w:cs="Times New Roman"/>
          <w:sz w:val="24"/>
          <w:szCs w:val="24"/>
        </w:rPr>
        <w:t xml:space="preserve">However, there is a phenomenon where Licensed Mobile Network Operators and Infrastructure Companies outsource the management and maintenance of this infrastructure to third parties. </w:t>
      </w:r>
    </w:p>
    <w:p w14:paraId="1FE585A9" w14:textId="77777777" w:rsidR="00A7339D" w:rsidRPr="00A7339D" w:rsidRDefault="00A7339D" w:rsidP="00A7339D">
      <w:pPr>
        <w:pStyle w:val="ListParagraph"/>
        <w:rPr>
          <w:rFonts w:ascii="Cambria" w:hAnsi="Cambria" w:cs="Times New Roman"/>
          <w:sz w:val="24"/>
          <w:szCs w:val="24"/>
        </w:rPr>
      </w:pPr>
    </w:p>
    <w:p w14:paraId="53745CD4" w14:textId="1F120189" w:rsidR="0074291D" w:rsidRPr="006D549F" w:rsidRDefault="27720E6C" w:rsidP="006D549F">
      <w:pPr>
        <w:pStyle w:val="ListParagraph"/>
        <w:numPr>
          <w:ilvl w:val="1"/>
          <w:numId w:val="15"/>
        </w:numPr>
        <w:spacing w:after="0"/>
        <w:ind w:left="1418" w:hanging="698"/>
        <w:jc w:val="both"/>
        <w:rPr>
          <w:rFonts w:ascii="Cambria" w:hAnsi="Cambria" w:cs="Times New Roman"/>
          <w:sz w:val="24"/>
          <w:szCs w:val="24"/>
        </w:rPr>
      </w:pPr>
      <w:r w:rsidRPr="27720E6C">
        <w:rPr>
          <w:rFonts w:ascii="Cambria" w:hAnsi="Cambria" w:cs="Times New Roman"/>
          <w:sz w:val="24"/>
          <w:szCs w:val="24"/>
        </w:rPr>
        <w:t xml:space="preserve">The National Communications Authority (NCA) in line with its oversight responsibilities has developed a framework to </w:t>
      </w:r>
      <w:proofErr w:type="spellStart"/>
      <w:r w:rsidRPr="27720E6C">
        <w:rPr>
          <w:rFonts w:ascii="Cambria" w:hAnsi="Cambria" w:cs="Times New Roman"/>
          <w:sz w:val="24"/>
          <w:szCs w:val="24"/>
        </w:rPr>
        <w:t>regularise</w:t>
      </w:r>
      <w:proofErr w:type="spellEnd"/>
      <w:r w:rsidRPr="27720E6C">
        <w:rPr>
          <w:rFonts w:ascii="Cambria" w:hAnsi="Cambria" w:cs="Times New Roman"/>
          <w:sz w:val="24"/>
          <w:szCs w:val="24"/>
        </w:rPr>
        <w:t xml:space="preserve"> the operations of these third-party companies. </w:t>
      </w:r>
    </w:p>
    <w:p w14:paraId="6A8C27C8" w14:textId="11482D2C" w:rsidR="009E1832" w:rsidRPr="006D549F" w:rsidRDefault="009E1832" w:rsidP="00CE2928">
      <w:pPr>
        <w:jc w:val="both"/>
        <w:rPr>
          <w:rFonts w:ascii="Cambria" w:hAnsi="Cambria" w:cs="Times New Roman"/>
        </w:rPr>
      </w:pPr>
    </w:p>
    <w:p w14:paraId="393FF398" w14:textId="34E41CEF" w:rsidR="00345ED9" w:rsidRPr="006D549F" w:rsidRDefault="00345ED9" w:rsidP="006D549F">
      <w:pPr>
        <w:pStyle w:val="ListParagraph"/>
        <w:numPr>
          <w:ilvl w:val="0"/>
          <w:numId w:val="15"/>
        </w:numPr>
        <w:spacing w:after="0"/>
        <w:jc w:val="both"/>
        <w:rPr>
          <w:rFonts w:ascii="Cambria" w:hAnsi="Cambria" w:cs="Times New Roman"/>
          <w:b/>
          <w:sz w:val="24"/>
          <w:szCs w:val="24"/>
        </w:rPr>
      </w:pPr>
      <w:r w:rsidRPr="006D549F">
        <w:rPr>
          <w:rFonts w:ascii="Cambria" w:hAnsi="Cambria" w:cs="Times New Roman"/>
          <w:b/>
          <w:sz w:val="24"/>
          <w:szCs w:val="24"/>
        </w:rPr>
        <w:t>LICENSING FRAMEWORK</w:t>
      </w:r>
      <w:r w:rsidR="00090BED" w:rsidRPr="006D549F">
        <w:rPr>
          <w:rFonts w:ascii="Cambria" w:hAnsi="Cambria" w:cs="Times New Roman"/>
          <w:b/>
          <w:sz w:val="24"/>
          <w:szCs w:val="24"/>
        </w:rPr>
        <w:t xml:space="preserve"> </w:t>
      </w:r>
    </w:p>
    <w:p w14:paraId="73F32BBA" w14:textId="4BC9E557" w:rsidR="00345ED9" w:rsidRPr="006D549F" w:rsidRDefault="00345ED9" w:rsidP="006D549F">
      <w:pPr>
        <w:jc w:val="both"/>
        <w:rPr>
          <w:rFonts w:ascii="Cambria" w:hAnsi="Cambria"/>
        </w:rPr>
      </w:pPr>
    </w:p>
    <w:p w14:paraId="1D2B9F85" w14:textId="4BD42D7A" w:rsidR="00ED0256" w:rsidRPr="00ED0256" w:rsidRDefault="00232A9E" w:rsidP="00ED0256">
      <w:pPr>
        <w:pStyle w:val="ListParagraph"/>
        <w:numPr>
          <w:ilvl w:val="1"/>
          <w:numId w:val="15"/>
        </w:numPr>
        <w:ind w:left="1530" w:hanging="900"/>
        <w:jc w:val="both"/>
        <w:rPr>
          <w:rFonts w:ascii="Cambria" w:hAnsi="Cambria"/>
          <w:sz w:val="28"/>
          <w:szCs w:val="28"/>
        </w:rPr>
      </w:pPr>
      <w:r w:rsidRPr="006D549F">
        <w:rPr>
          <w:rFonts w:ascii="Cambria" w:hAnsi="Cambria"/>
          <w:sz w:val="24"/>
          <w:szCs w:val="24"/>
        </w:rPr>
        <w:t xml:space="preserve">The National Communications Authority has </w:t>
      </w:r>
      <w:r w:rsidR="004C1E93" w:rsidRPr="006D549F">
        <w:rPr>
          <w:rFonts w:ascii="Cambria" w:hAnsi="Cambria"/>
          <w:sz w:val="24"/>
          <w:szCs w:val="24"/>
        </w:rPr>
        <w:t xml:space="preserve">developed </w:t>
      </w:r>
      <w:r w:rsidRPr="006D549F">
        <w:rPr>
          <w:rFonts w:ascii="Cambria" w:hAnsi="Cambria"/>
          <w:sz w:val="24"/>
          <w:szCs w:val="24"/>
        </w:rPr>
        <w:t xml:space="preserve">the </w:t>
      </w:r>
      <w:r w:rsidRPr="006D549F">
        <w:rPr>
          <w:rFonts w:ascii="Cambria" w:eastAsia="Times New Roman" w:hAnsi="Cambria" w:cs="Arial"/>
          <w:sz w:val="24"/>
          <w:szCs w:val="24"/>
        </w:rPr>
        <w:t xml:space="preserve">Electronic </w:t>
      </w:r>
      <w:r w:rsidR="00C823FD" w:rsidRPr="006D549F">
        <w:rPr>
          <w:rFonts w:ascii="Cambria" w:eastAsia="Times New Roman" w:hAnsi="Cambria" w:cs="Arial"/>
          <w:sz w:val="24"/>
          <w:szCs w:val="24"/>
        </w:rPr>
        <w:t xml:space="preserve">  </w:t>
      </w:r>
      <w:r w:rsidRPr="00ED0256">
        <w:rPr>
          <w:rFonts w:ascii="Cambria" w:eastAsia="Times New Roman" w:hAnsi="Cambria" w:cs="Arial"/>
          <w:sz w:val="24"/>
          <w:szCs w:val="24"/>
        </w:rPr>
        <w:t xml:space="preserve">Communications </w:t>
      </w:r>
      <w:r w:rsidR="00A7339D" w:rsidRPr="00ED0256">
        <w:rPr>
          <w:rFonts w:ascii="Cambria" w:eastAsia="Times New Roman" w:hAnsi="Cambria" w:cs="Arial"/>
          <w:sz w:val="24"/>
          <w:szCs w:val="24"/>
        </w:rPr>
        <w:t>Managed</w:t>
      </w:r>
      <w:r w:rsidRPr="00ED0256">
        <w:rPr>
          <w:rFonts w:ascii="Cambria" w:eastAsia="Times New Roman" w:hAnsi="Cambria" w:cs="Arial"/>
          <w:sz w:val="24"/>
          <w:szCs w:val="24"/>
        </w:rPr>
        <w:t xml:space="preserve"> Service </w:t>
      </w:r>
      <w:proofErr w:type="spellStart"/>
      <w:r w:rsidR="00A7339D" w:rsidRPr="00ED0256">
        <w:rPr>
          <w:rFonts w:ascii="Cambria" w:eastAsia="Times New Roman" w:hAnsi="Cambria" w:cs="Arial"/>
          <w:sz w:val="24"/>
          <w:szCs w:val="24"/>
        </w:rPr>
        <w:t>Licence</w:t>
      </w:r>
      <w:proofErr w:type="spellEnd"/>
      <w:r w:rsidRPr="00ED0256">
        <w:rPr>
          <w:rFonts w:ascii="Cambria" w:eastAsia="Times New Roman" w:hAnsi="Cambria" w:cs="Arial"/>
          <w:sz w:val="24"/>
          <w:szCs w:val="24"/>
        </w:rPr>
        <w:t xml:space="preserve"> for the </w:t>
      </w:r>
      <w:r w:rsidR="00ED0256" w:rsidRPr="00ED0256">
        <w:rPr>
          <w:rFonts w:ascii="Cambria" w:eastAsia="Times New Roman" w:hAnsi="Cambria" w:cs="Times New Roman"/>
          <w:sz w:val="24"/>
          <w:szCs w:val="24"/>
          <w:lang w:eastAsia="en-GB"/>
        </w:rPr>
        <w:t>management of the infrastructure or the network of a licensed/</w:t>
      </w:r>
      <w:proofErr w:type="spellStart"/>
      <w:r w:rsidR="00ED0256" w:rsidRPr="00ED0256">
        <w:rPr>
          <w:rFonts w:ascii="Cambria" w:eastAsia="Times New Roman" w:hAnsi="Cambria" w:cs="Times New Roman"/>
          <w:sz w:val="24"/>
          <w:szCs w:val="24"/>
          <w:lang w:eastAsia="en-GB"/>
        </w:rPr>
        <w:t>authorised</w:t>
      </w:r>
      <w:proofErr w:type="spellEnd"/>
      <w:r w:rsidR="00ED0256" w:rsidRPr="00ED0256">
        <w:rPr>
          <w:rFonts w:ascii="Cambria" w:eastAsia="Times New Roman" w:hAnsi="Cambria" w:cs="Times New Roman"/>
          <w:sz w:val="24"/>
          <w:szCs w:val="24"/>
          <w:lang w:eastAsia="en-GB"/>
        </w:rPr>
        <w:t xml:space="preserve"> Electronic Communications Service Provider or Electronic Communications Network Provider. </w:t>
      </w:r>
    </w:p>
    <w:p w14:paraId="79BF0441" w14:textId="77777777" w:rsidR="00090BED" w:rsidRPr="006D549F" w:rsidRDefault="00090BED" w:rsidP="006D549F">
      <w:pPr>
        <w:jc w:val="both"/>
        <w:rPr>
          <w:rFonts w:ascii="Cambria" w:hAnsi="Cambria"/>
        </w:rPr>
      </w:pPr>
    </w:p>
    <w:p w14:paraId="21DA8B8D" w14:textId="03A68D96" w:rsidR="00090BED" w:rsidRPr="00C6579B" w:rsidRDefault="00090BED" w:rsidP="00C6579B">
      <w:pPr>
        <w:pStyle w:val="ListParagraph"/>
        <w:numPr>
          <w:ilvl w:val="1"/>
          <w:numId w:val="15"/>
        </w:numPr>
        <w:spacing w:after="0"/>
        <w:ind w:left="1530" w:hanging="810"/>
        <w:jc w:val="both"/>
        <w:rPr>
          <w:rFonts w:ascii="Cambria" w:eastAsia="Times New Roman" w:hAnsi="Cambria" w:cs="Arial"/>
          <w:sz w:val="24"/>
          <w:szCs w:val="24"/>
        </w:rPr>
      </w:pPr>
      <w:r w:rsidRPr="00C6579B">
        <w:rPr>
          <w:rFonts w:ascii="Cambria" w:eastAsia="Times New Roman" w:hAnsi="Cambria" w:cs="Arial"/>
          <w:sz w:val="24"/>
          <w:szCs w:val="24"/>
        </w:rPr>
        <w:t xml:space="preserve">The </w:t>
      </w:r>
      <w:proofErr w:type="spellStart"/>
      <w:r w:rsidR="00A7339D" w:rsidRPr="00C6579B">
        <w:rPr>
          <w:rFonts w:ascii="Cambria" w:eastAsia="Times New Roman" w:hAnsi="Cambria" w:cs="Arial"/>
          <w:sz w:val="24"/>
          <w:szCs w:val="24"/>
        </w:rPr>
        <w:t>Licence</w:t>
      </w:r>
      <w:proofErr w:type="spellEnd"/>
      <w:r w:rsidRPr="00C6579B">
        <w:rPr>
          <w:rFonts w:ascii="Cambria" w:eastAsia="Times New Roman" w:hAnsi="Cambria" w:cs="Arial"/>
          <w:sz w:val="24"/>
          <w:szCs w:val="24"/>
        </w:rPr>
        <w:t xml:space="preserve"> shall be issued for </w:t>
      </w:r>
      <w:r w:rsidR="00A7339D" w:rsidRPr="00C6579B">
        <w:rPr>
          <w:rFonts w:ascii="Cambria" w:eastAsia="Times New Roman" w:hAnsi="Cambria" w:cs="Arial"/>
          <w:sz w:val="24"/>
          <w:szCs w:val="24"/>
        </w:rPr>
        <w:t>10</w:t>
      </w:r>
      <w:r w:rsidRPr="00C6579B">
        <w:rPr>
          <w:rFonts w:ascii="Cambria" w:eastAsia="Times New Roman" w:hAnsi="Cambria" w:cs="Arial"/>
          <w:sz w:val="24"/>
          <w:szCs w:val="24"/>
        </w:rPr>
        <w:t xml:space="preserve"> years and renewable for the same </w:t>
      </w:r>
      <w:r w:rsidR="00C823FD" w:rsidRPr="00C6579B">
        <w:rPr>
          <w:rFonts w:ascii="Cambria" w:eastAsia="Times New Roman" w:hAnsi="Cambria" w:cs="Arial"/>
          <w:sz w:val="24"/>
          <w:szCs w:val="24"/>
        </w:rPr>
        <w:t xml:space="preserve">       </w:t>
      </w:r>
      <w:r w:rsidRPr="00C6579B">
        <w:rPr>
          <w:rFonts w:ascii="Cambria" w:eastAsia="Times New Roman" w:hAnsi="Cambria" w:cs="Arial"/>
          <w:sz w:val="24"/>
          <w:szCs w:val="24"/>
        </w:rPr>
        <w:t>period upon expiry.</w:t>
      </w:r>
    </w:p>
    <w:p w14:paraId="1B70138C" w14:textId="641AD242" w:rsidR="004C1E93" w:rsidRPr="006D549F" w:rsidRDefault="00C823FD" w:rsidP="006D549F">
      <w:pPr>
        <w:ind w:left="360"/>
        <w:jc w:val="both"/>
        <w:rPr>
          <w:rFonts w:ascii="Cambria" w:hAnsi="Cambria"/>
        </w:rPr>
      </w:pPr>
      <w:r w:rsidRPr="006D549F">
        <w:rPr>
          <w:rFonts w:ascii="Cambria" w:hAnsi="Cambria"/>
        </w:rPr>
        <w:tab/>
      </w:r>
    </w:p>
    <w:p w14:paraId="3E2EF382" w14:textId="6F8236DF" w:rsidR="00ED0256" w:rsidRPr="00ED0256" w:rsidRDefault="43A956E7" w:rsidP="43A956E7">
      <w:pPr>
        <w:pStyle w:val="ListParagraph"/>
        <w:numPr>
          <w:ilvl w:val="1"/>
          <w:numId w:val="15"/>
        </w:numPr>
        <w:spacing w:after="0" w:line="240" w:lineRule="auto"/>
        <w:ind w:left="1530" w:hanging="810"/>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The Electronic Communications Managed Services may include the following:</w:t>
      </w:r>
    </w:p>
    <w:p w14:paraId="30F8A8B4" w14:textId="53398036" w:rsidR="00ED0256" w:rsidRPr="00ED0256" w:rsidRDefault="43A956E7" w:rsidP="43A956E7">
      <w:pPr>
        <w:pStyle w:val="ListParagraph"/>
        <w:numPr>
          <w:ilvl w:val="2"/>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Operating a Network Operations Centre (NOC) to monitor the network of a licensed/</w:t>
      </w:r>
      <w:proofErr w:type="spellStart"/>
      <w:r w:rsidRPr="43A956E7">
        <w:rPr>
          <w:rFonts w:ascii="Cambria" w:eastAsia="Times New Roman" w:hAnsi="Cambria" w:cs="Times New Roman"/>
          <w:sz w:val="24"/>
          <w:szCs w:val="24"/>
          <w:lang w:eastAsia="en-GB"/>
        </w:rPr>
        <w:t>authorised</w:t>
      </w:r>
      <w:proofErr w:type="spellEnd"/>
      <w:r w:rsidRPr="43A956E7">
        <w:rPr>
          <w:rFonts w:ascii="Cambria" w:eastAsia="Times New Roman" w:hAnsi="Cambria" w:cs="Times New Roman"/>
          <w:sz w:val="24"/>
          <w:szCs w:val="24"/>
          <w:lang w:eastAsia="en-GB"/>
        </w:rPr>
        <w:t xml:space="preserve"> Electronic Communications Service Provider or Electronic Communications Network Provider. </w:t>
      </w:r>
    </w:p>
    <w:p w14:paraId="6BB5392F" w14:textId="41B003E9" w:rsidR="00ED0256" w:rsidRPr="00ED0256" w:rsidRDefault="43A956E7" w:rsidP="43A956E7">
      <w:pPr>
        <w:pStyle w:val="ListParagraph"/>
        <w:numPr>
          <w:ilvl w:val="2"/>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Providing network maintenance and operation services, which may include but are not limited to the following:</w:t>
      </w:r>
    </w:p>
    <w:p w14:paraId="78980F2A" w14:textId="6BD62B83" w:rsidR="00ED0256" w:rsidRPr="00ED0256" w:rsidRDefault="43A956E7" w:rsidP="43A956E7">
      <w:pPr>
        <w:pStyle w:val="ListParagraph"/>
        <w:numPr>
          <w:ilvl w:val="3"/>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 xml:space="preserve">Network quality testing and network benchmarking, </w:t>
      </w:r>
    </w:p>
    <w:p w14:paraId="00749DFB" w14:textId="6BF6DE3F" w:rsidR="00ED0256" w:rsidRPr="00ED0256" w:rsidRDefault="43A956E7" w:rsidP="43A956E7">
      <w:pPr>
        <w:pStyle w:val="ListParagraph"/>
        <w:numPr>
          <w:ilvl w:val="3"/>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Electronic communications service provisioning and billing</w:t>
      </w:r>
    </w:p>
    <w:p w14:paraId="5F0925D4" w14:textId="3ED7E137" w:rsidR="00ED0256" w:rsidRPr="00ED0256" w:rsidRDefault="43A956E7" w:rsidP="43A956E7">
      <w:pPr>
        <w:pStyle w:val="ListParagraph"/>
        <w:numPr>
          <w:ilvl w:val="3"/>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Ancillary works, such as power system installation, grounding, rigging, and site maintenance for electronic communications infrastructure</w:t>
      </w:r>
    </w:p>
    <w:p w14:paraId="22865927" w14:textId="0F16E4F8" w:rsidR="00ED0256" w:rsidRPr="00ED0256" w:rsidRDefault="43A956E7" w:rsidP="43A956E7">
      <w:pPr>
        <w:pStyle w:val="ListParagraph"/>
        <w:numPr>
          <w:ilvl w:val="3"/>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Installation, management of network call center, and other field-level maintenance.</w:t>
      </w:r>
    </w:p>
    <w:p w14:paraId="0EBFA961" w14:textId="3F130B6F" w:rsidR="00ED0256" w:rsidRPr="00ED0256" w:rsidRDefault="43A956E7" w:rsidP="43A956E7">
      <w:pPr>
        <w:pStyle w:val="ListParagraph"/>
        <w:numPr>
          <w:ilvl w:val="3"/>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lastRenderedPageBreak/>
        <w:t xml:space="preserve">Electronic communications service or network </w:t>
      </w:r>
      <w:proofErr w:type="spellStart"/>
      <w:r w:rsidRPr="43A956E7">
        <w:rPr>
          <w:rFonts w:ascii="Cambria" w:eastAsia="Times New Roman" w:hAnsi="Cambria" w:cs="Times New Roman"/>
          <w:sz w:val="24"/>
          <w:szCs w:val="24"/>
          <w:lang w:eastAsia="en-GB"/>
        </w:rPr>
        <w:t>optimisation</w:t>
      </w:r>
      <w:proofErr w:type="spellEnd"/>
      <w:r w:rsidRPr="43A956E7">
        <w:rPr>
          <w:rFonts w:ascii="Cambria" w:eastAsia="Times New Roman" w:hAnsi="Cambria" w:cs="Times New Roman"/>
          <w:sz w:val="24"/>
          <w:szCs w:val="24"/>
          <w:lang w:eastAsia="en-GB"/>
        </w:rPr>
        <w:t xml:space="preserve"> and expansion of a licensed network and services on behalf of a licensed/</w:t>
      </w:r>
      <w:proofErr w:type="spellStart"/>
      <w:r w:rsidRPr="43A956E7">
        <w:rPr>
          <w:rFonts w:ascii="Cambria" w:eastAsia="Times New Roman" w:hAnsi="Cambria" w:cs="Times New Roman"/>
          <w:sz w:val="24"/>
          <w:szCs w:val="24"/>
          <w:lang w:eastAsia="en-GB"/>
        </w:rPr>
        <w:t>authorised</w:t>
      </w:r>
      <w:proofErr w:type="spellEnd"/>
      <w:r w:rsidRPr="43A956E7">
        <w:rPr>
          <w:rFonts w:ascii="Cambria" w:eastAsia="Times New Roman" w:hAnsi="Cambria" w:cs="Times New Roman"/>
          <w:sz w:val="24"/>
          <w:szCs w:val="24"/>
          <w:lang w:eastAsia="en-GB"/>
        </w:rPr>
        <w:t xml:space="preserve"> Electronic Communications Service or Electronic Communications Network Provider, for purposes of meeting its quality of service obligations.</w:t>
      </w:r>
    </w:p>
    <w:p w14:paraId="0805EDCD" w14:textId="1BD77F7F" w:rsidR="00ED0256" w:rsidRPr="00ED0256" w:rsidRDefault="00ED0256" w:rsidP="43A956E7">
      <w:pPr>
        <w:pStyle w:val="ListParagraph"/>
        <w:spacing w:after="0" w:line="240" w:lineRule="auto"/>
        <w:ind w:left="1530" w:hanging="810"/>
        <w:jc w:val="both"/>
        <w:rPr>
          <w:rFonts w:ascii="Cambria" w:eastAsia="Times New Roman" w:hAnsi="Cambria" w:cs="Times New Roman"/>
          <w:sz w:val="24"/>
          <w:szCs w:val="24"/>
          <w:lang w:eastAsia="en-GB"/>
        </w:rPr>
      </w:pPr>
    </w:p>
    <w:p w14:paraId="3FEA6740" w14:textId="330BF0D0" w:rsidR="00ED0256" w:rsidRPr="00ED0256" w:rsidRDefault="00ED0256" w:rsidP="43A956E7">
      <w:pPr>
        <w:pStyle w:val="ListParagraph"/>
        <w:spacing w:after="0" w:line="240" w:lineRule="auto"/>
        <w:ind w:left="1530" w:hanging="810"/>
        <w:jc w:val="both"/>
        <w:rPr>
          <w:rFonts w:ascii="Cambria" w:eastAsia="Times New Roman" w:hAnsi="Cambria" w:cs="Times New Roman"/>
          <w:sz w:val="24"/>
          <w:szCs w:val="24"/>
          <w:lang w:eastAsia="en-GB"/>
        </w:rPr>
      </w:pPr>
    </w:p>
    <w:p w14:paraId="06B7B11E" w14:textId="470F2ACC" w:rsidR="00ED0256" w:rsidRPr="00ED0256" w:rsidRDefault="43A956E7" w:rsidP="43A956E7">
      <w:pPr>
        <w:pStyle w:val="ListParagraph"/>
        <w:numPr>
          <w:ilvl w:val="1"/>
          <w:numId w:val="15"/>
        </w:numPr>
        <w:spacing w:after="0" w:line="240" w:lineRule="auto"/>
        <w:ind w:left="1530" w:hanging="810"/>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The Electronic Communications M</w:t>
      </w:r>
      <w:r w:rsidR="00F106CB">
        <w:rPr>
          <w:rFonts w:ascii="Cambria" w:eastAsia="Times New Roman" w:hAnsi="Cambria" w:cs="Times New Roman"/>
          <w:sz w:val="24"/>
          <w:szCs w:val="24"/>
          <w:lang w:eastAsia="en-GB"/>
        </w:rPr>
        <w:t>anaged Service shall not</w:t>
      </w:r>
      <w:r w:rsidRPr="43A956E7">
        <w:rPr>
          <w:rFonts w:ascii="Cambria" w:eastAsia="Times New Roman" w:hAnsi="Cambria" w:cs="Times New Roman"/>
          <w:sz w:val="24"/>
          <w:szCs w:val="24"/>
          <w:lang w:eastAsia="en-GB"/>
        </w:rPr>
        <w:t xml:space="preserve">: </w:t>
      </w:r>
    </w:p>
    <w:p w14:paraId="13065A07" w14:textId="44809B2A" w:rsidR="00ED0256" w:rsidRPr="00ED0256" w:rsidRDefault="43A956E7" w:rsidP="43A956E7">
      <w:pPr>
        <w:pStyle w:val="ListParagraph"/>
        <w:numPr>
          <w:ilvl w:val="2"/>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Provide its own branded electronic communication services to End-Users of both private and public electronic communications services.</w:t>
      </w:r>
    </w:p>
    <w:p w14:paraId="4F91CF7F" w14:textId="0028BDF8" w:rsidR="00ED0256" w:rsidRPr="00ED0256" w:rsidRDefault="43A956E7" w:rsidP="43A956E7">
      <w:pPr>
        <w:pStyle w:val="ListParagraph"/>
        <w:numPr>
          <w:ilvl w:val="2"/>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 xml:space="preserve">Own frequency spectrum for the purposes of providing managed services. </w:t>
      </w:r>
    </w:p>
    <w:p w14:paraId="564E8395" w14:textId="280661FC" w:rsidR="00ED0256" w:rsidRPr="00ED0256" w:rsidRDefault="43A956E7" w:rsidP="43A956E7">
      <w:pPr>
        <w:pStyle w:val="ListParagraph"/>
        <w:numPr>
          <w:ilvl w:val="2"/>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 xml:space="preserve">Own any numbering resources for the purpose of providing Electronic Communications Managed Services, except the Special Numbering Resources (SNRs) for which they have to apply to the Authority. </w:t>
      </w:r>
    </w:p>
    <w:p w14:paraId="5C3220D5" w14:textId="2D244B2E" w:rsidR="00ED0256" w:rsidRPr="00ED0256" w:rsidRDefault="43A956E7" w:rsidP="43A956E7">
      <w:pPr>
        <w:pStyle w:val="ListParagraph"/>
        <w:numPr>
          <w:ilvl w:val="2"/>
          <w:numId w:val="15"/>
        </w:numPr>
        <w:spacing w:after="0" w:line="240" w:lineRule="auto"/>
        <w:jc w:val="both"/>
        <w:rPr>
          <w:rFonts w:ascii="Cambria" w:eastAsia="Times New Roman" w:hAnsi="Cambria" w:cs="Times New Roman"/>
          <w:sz w:val="24"/>
          <w:szCs w:val="24"/>
          <w:lang w:eastAsia="en-GB"/>
        </w:rPr>
      </w:pPr>
      <w:r w:rsidRPr="43A956E7">
        <w:rPr>
          <w:rFonts w:ascii="Cambria" w:eastAsia="Times New Roman" w:hAnsi="Cambria" w:cs="Times New Roman"/>
          <w:sz w:val="24"/>
          <w:szCs w:val="24"/>
          <w:lang w:eastAsia="en-GB"/>
        </w:rPr>
        <w:t xml:space="preserve">Own any part of the licensed Electronic Communications service or network. </w:t>
      </w:r>
    </w:p>
    <w:p w14:paraId="11BBC1DE" w14:textId="1B081122" w:rsidR="00ED0256" w:rsidRPr="00ED0256" w:rsidRDefault="00ED0256" w:rsidP="00ED0256">
      <w:pPr>
        <w:jc w:val="both"/>
        <w:rPr>
          <w:rFonts w:ascii="Cambria" w:eastAsia="Times New Roman" w:hAnsi="Cambria" w:cs="Times New Roman"/>
          <w:lang w:eastAsia="en-GB"/>
        </w:rPr>
      </w:pPr>
      <w:r w:rsidRPr="00ED0256">
        <w:rPr>
          <w:rFonts w:ascii="Cambria" w:eastAsia="Times New Roman" w:hAnsi="Cambria" w:cs="Times New Roman"/>
          <w:lang w:eastAsia="en-GB"/>
        </w:rPr>
        <w:t xml:space="preserve"> </w:t>
      </w:r>
    </w:p>
    <w:p w14:paraId="0BB28F6A" w14:textId="77777777" w:rsidR="00F63A36" w:rsidRPr="006D549F" w:rsidRDefault="00F63A36" w:rsidP="006D549F">
      <w:pPr>
        <w:spacing w:line="276" w:lineRule="auto"/>
        <w:jc w:val="both"/>
        <w:rPr>
          <w:rFonts w:ascii="Cambria" w:eastAsia="Times New Roman" w:hAnsi="Cambria" w:cs="Times New Roman"/>
          <w:color w:val="FF0000"/>
          <w:lang w:eastAsia="en-GB"/>
        </w:rPr>
      </w:pPr>
    </w:p>
    <w:p w14:paraId="5ABD5891" w14:textId="2B7E4850" w:rsidR="00F741C1" w:rsidRPr="006D549F" w:rsidRDefault="00F741C1">
      <w:pPr>
        <w:rPr>
          <w:rFonts w:ascii="Cambria" w:hAnsi="Cambria" w:cs="Times New Roman"/>
        </w:rPr>
      </w:pPr>
    </w:p>
    <w:p w14:paraId="2720C210" w14:textId="3481EA57" w:rsidR="00DB31FF" w:rsidRPr="006D549F" w:rsidRDefault="43A956E7" w:rsidP="43A956E7">
      <w:pPr>
        <w:pStyle w:val="ListParagraph"/>
        <w:spacing w:after="0" w:line="240" w:lineRule="auto"/>
        <w:ind w:left="450"/>
        <w:jc w:val="both"/>
        <w:rPr>
          <w:rFonts w:ascii="Cambria" w:hAnsi="Cambria" w:cs="Times New Roman"/>
          <w:b/>
          <w:bCs/>
          <w:sz w:val="24"/>
          <w:szCs w:val="24"/>
        </w:rPr>
      </w:pPr>
      <w:r w:rsidRPr="43A956E7">
        <w:rPr>
          <w:rFonts w:ascii="Cambria" w:hAnsi="Cambria" w:cs="Times New Roman"/>
          <w:b/>
          <w:bCs/>
          <w:sz w:val="24"/>
          <w:szCs w:val="24"/>
        </w:rPr>
        <w:t>3.0 Applicable Fees</w:t>
      </w:r>
    </w:p>
    <w:p w14:paraId="0150F2B1" w14:textId="197B12B3" w:rsidR="00090BED" w:rsidRPr="006D549F" w:rsidRDefault="00090BED">
      <w:pPr>
        <w:rPr>
          <w:rFonts w:ascii="Cambria" w:hAnsi="Cambria" w:cs="Times New Roman"/>
        </w:rPr>
      </w:pPr>
    </w:p>
    <w:p w14:paraId="21890F73" w14:textId="66FC9764" w:rsidR="00090BED" w:rsidRPr="006D549F" w:rsidRDefault="00090BED">
      <w:pPr>
        <w:rPr>
          <w:rFonts w:ascii="Cambria" w:hAnsi="Cambria" w:cs="Times New Roman"/>
        </w:rPr>
      </w:pPr>
      <w:r w:rsidRPr="006D549F">
        <w:rPr>
          <w:rFonts w:ascii="Cambria" w:hAnsi="Cambria" w:cs="Times New Roman"/>
        </w:rPr>
        <w:t xml:space="preserve">The following </w:t>
      </w:r>
      <w:r w:rsidR="00C823FD" w:rsidRPr="006D549F">
        <w:rPr>
          <w:rFonts w:ascii="Cambria" w:hAnsi="Cambria" w:cs="Times New Roman"/>
        </w:rPr>
        <w:t>fees shall apply</w:t>
      </w:r>
      <w:r w:rsidRPr="006D549F">
        <w:rPr>
          <w:rFonts w:ascii="Cambria" w:hAnsi="Cambria" w:cs="Times New Roman"/>
        </w:rPr>
        <w:t xml:space="preserve"> to entities applying for </w:t>
      </w:r>
      <w:r w:rsidR="00C823FD" w:rsidRPr="006D549F">
        <w:rPr>
          <w:rFonts w:ascii="Cambria" w:hAnsi="Cambria" w:cs="Times New Roman"/>
        </w:rPr>
        <w:t>th</w:t>
      </w:r>
      <w:r w:rsidR="00F8201C">
        <w:rPr>
          <w:rFonts w:ascii="Cambria" w:hAnsi="Cambria" w:cs="Times New Roman"/>
        </w:rPr>
        <w:t xml:space="preserve">is </w:t>
      </w:r>
      <w:proofErr w:type="spellStart"/>
      <w:r w:rsidR="00F8201C">
        <w:rPr>
          <w:rFonts w:ascii="Cambria" w:hAnsi="Cambria" w:cs="Times New Roman"/>
        </w:rPr>
        <w:t>Licence</w:t>
      </w:r>
      <w:proofErr w:type="spellEnd"/>
      <w:r w:rsidR="00C823FD" w:rsidRPr="006D549F">
        <w:rPr>
          <w:rFonts w:ascii="Cambria" w:hAnsi="Cambria" w:cs="Times New Roman"/>
        </w:rPr>
        <w:t>:</w:t>
      </w:r>
    </w:p>
    <w:p w14:paraId="46481BCF" w14:textId="575FAA5E" w:rsidR="00C823FD" w:rsidRPr="006D549F" w:rsidRDefault="00C823FD">
      <w:pPr>
        <w:rPr>
          <w:rFonts w:ascii="Cambria" w:hAnsi="Cambria" w:cs="Times New Roman"/>
        </w:rPr>
      </w:pPr>
    </w:p>
    <w:tbl>
      <w:tblPr>
        <w:tblStyle w:val="TableGrid"/>
        <w:tblW w:w="0" w:type="auto"/>
        <w:tblLook w:val="04A0" w:firstRow="1" w:lastRow="0" w:firstColumn="1" w:lastColumn="0" w:noHBand="0" w:noVBand="1"/>
      </w:tblPr>
      <w:tblGrid>
        <w:gridCol w:w="2254"/>
        <w:gridCol w:w="2254"/>
        <w:gridCol w:w="2254"/>
        <w:gridCol w:w="2254"/>
      </w:tblGrid>
      <w:tr w:rsidR="00C823FD" w:rsidRPr="006D549F" w14:paraId="18957543" w14:textId="77777777" w:rsidTr="00C823FD">
        <w:tc>
          <w:tcPr>
            <w:tcW w:w="2254" w:type="dxa"/>
          </w:tcPr>
          <w:p w14:paraId="3C8B30E0" w14:textId="4F2439EC" w:rsidR="00C823FD" w:rsidRPr="006D549F" w:rsidRDefault="00F8201C">
            <w:pPr>
              <w:rPr>
                <w:rFonts w:ascii="Cambria" w:hAnsi="Cambria" w:cs="Times New Roman"/>
                <w:b/>
                <w:sz w:val="24"/>
                <w:szCs w:val="24"/>
              </w:rPr>
            </w:pPr>
            <w:proofErr w:type="spellStart"/>
            <w:r>
              <w:rPr>
                <w:rFonts w:ascii="Cambria" w:hAnsi="Cambria" w:cs="Times New Roman"/>
                <w:b/>
                <w:sz w:val="24"/>
                <w:szCs w:val="24"/>
              </w:rPr>
              <w:t>Licence</w:t>
            </w:r>
            <w:proofErr w:type="spellEnd"/>
          </w:p>
        </w:tc>
        <w:tc>
          <w:tcPr>
            <w:tcW w:w="2254" w:type="dxa"/>
          </w:tcPr>
          <w:p w14:paraId="42DED8D1" w14:textId="0942C45A" w:rsidR="00C823FD" w:rsidRPr="006D549F" w:rsidRDefault="00C823FD">
            <w:pPr>
              <w:rPr>
                <w:rFonts w:ascii="Cambria" w:hAnsi="Cambria" w:cs="Times New Roman"/>
                <w:b/>
                <w:sz w:val="24"/>
                <w:szCs w:val="24"/>
              </w:rPr>
            </w:pPr>
            <w:r w:rsidRPr="006D549F">
              <w:rPr>
                <w:rFonts w:ascii="Cambria" w:hAnsi="Cambria" w:cs="Times New Roman"/>
                <w:b/>
                <w:sz w:val="24"/>
                <w:szCs w:val="24"/>
              </w:rPr>
              <w:t>Application Fee (</w:t>
            </w:r>
            <w:r w:rsidR="00F8201C">
              <w:rPr>
                <w:rFonts w:ascii="Cambria" w:hAnsi="Cambria" w:cs="Times New Roman"/>
                <w:b/>
                <w:sz w:val="24"/>
                <w:szCs w:val="24"/>
              </w:rPr>
              <w:t>GHS</w:t>
            </w:r>
            <w:r w:rsidRPr="006D549F">
              <w:rPr>
                <w:rFonts w:ascii="Cambria" w:hAnsi="Cambria" w:cs="Times New Roman"/>
                <w:b/>
                <w:sz w:val="24"/>
                <w:szCs w:val="24"/>
              </w:rPr>
              <w:t>)</w:t>
            </w:r>
          </w:p>
        </w:tc>
        <w:tc>
          <w:tcPr>
            <w:tcW w:w="2254" w:type="dxa"/>
          </w:tcPr>
          <w:p w14:paraId="7A30A2CA" w14:textId="113A906A" w:rsidR="00C823FD" w:rsidRPr="006D549F" w:rsidRDefault="00F8201C">
            <w:pPr>
              <w:rPr>
                <w:rFonts w:ascii="Cambria" w:hAnsi="Cambria" w:cs="Times New Roman"/>
                <w:b/>
                <w:sz w:val="24"/>
                <w:szCs w:val="24"/>
              </w:rPr>
            </w:pPr>
            <w:proofErr w:type="spellStart"/>
            <w:r>
              <w:rPr>
                <w:rFonts w:ascii="Cambria" w:hAnsi="Cambria" w:cs="Times New Roman"/>
                <w:b/>
                <w:sz w:val="24"/>
                <w:szCs w:val="24"/>
              </w:rPr>
              <w:t>Licence</w:t>
            </w:r>
            <w:proofErr w:type="spellEnd"/>
            <w:r w:rsidR="00C823FD" w:rsidRPr="006D549F">
              <w:rPr>
                <w:rFonts w:ascii="Cambria" w:hAnsi="Cambria" w:cs="Times New Roman"/>
                <w:b/>
                <w:sz w:val="24"/>
                <w:szCs w:val="24"/>
              </w:rPr>
              <w:t xml:space="preserve"> Fee (</w:t>
            </w:r>
            <w:r>
              <w:rPr>
                <w:rFonts w:ascii="Cambria" w:hAnsi="Cambria" w:cs="Times New Roman"/>
                <w:b/>
                <w:sz w:val="24"/>
                <w:szCs w:val="24"/>
              </w:rPr>
              <w:t>GHS</w:t>
            </w:r>
            <w:r w:rsidR="00C823FD" w:rsidRPr="006D549F">
              <w:rPr>
                <w:rFonts w:ascii="Cambria" w:hAnsi="Cambria" w:cs="Times New Roman"/>
                <w:b/>
                <w:sz w:val="24"/>
                <w:szCs w:val="24"/>
              </w:rPr>
              <w:t>)</w:t>
            </w:r>
          </w:p>
        </w:tc>
        <w:tc>
          <w:tcPr>
            <w:tcW w:w="2254" w:type="dxa"/>
          </w:tcPr>
          <w:p w14:paraId="36E2098F" w14:textId="73BE0DA5" w:rsidR="00C823FD" w:rsidRPr="006D549F" w:rsidRDefault="00C823FD">
            <w:pPr>
              <w:rPr>
                <w:rFonts w:ascii="Cambria" w:hAnsi="Cambria" w:cs="Times New Roman"/>
                <w:b/>
                <w:sz w:val="24"/>
                <w:szCs w:val="24"/>
              </w:rPr>
            </w:pPr>
            <w:r w:rsidRPr="006D549F">
              <w:rPr>
                <w:rFonts w:ascii="Cambria" w:hAnsi="Cambria" w:cs="Times New Roman"/>
                <w:b/>
                <w:sz w:val="24"/>
                <w:szCs w:val="24"/>
              </w:rPr>
              <w:t xml:space="preserve">Regulatory Fee </w:t>
            </w:r>
          </w:p>
        </w:tc>
      </w:tr>
      <w:tr w:rsidR="00C823FD" w:rsidRPr="006D549F" w14:paraId="21119364" w14:textId="77777777" w:rsidTr="00C823FD">
        <w:tc>
          <w:tcPr>
            <w:tcW w:w="2254" w:type="dxa"/>
          </w:tcPr>
          <w:p w14:paraId="38C05BAA" w14:textId="54D16020" w:rsidR="00C823FD" w:rsidRPr="006D549F" w:rsidRDefault="00F8201C">
            <w:pPr>
              <w:rPr>
                <w:rFonts w:ascii="Cambria" w:hAnsi="Cambria" w:cs="Times New Roman"/>
                <w:sz w:val="24"/>
                <w:szCs w:val="24"/>
              </w:rPr>
            </w:pPr>
            <w:r>
              <w:rPr>
                <w:rFonts w:ascii="Cambria" w:hAnsi="Cambria" w:cs="Times New Roman"/>
                <w:sz w:val="24"/>
                <w:szCs w:val="24"/>
              </w:rPr>
              <w:t xml:space="preserve">Electronic Communications Managed Service </w:t>
            </w:r>
          </w:p>
        </w:tc>
        <w:tc>
          <w:tcPr>
            <w:tcW w:w="2254" w:type="dxa"/>
          </w:tcPr>
          <w:p w14:paraId="468957CF" w14:textId="3D4FDC83" w:rsidR="00C823FD" w:rsidRPr="006D549F" w:rsidRDefault="00F8201C">
            <w:pPr>
              <w:rPr>
                <w:rFonts w:ascii="Cambria" w:hAnsi="Cambria" w:cs="Times New Roman"/>
                <w:sz w:val="24"/>
                <w:szCs w:val="24"/>
              </w:rPr>
            </w:pPr>
            <w:r>
              <w:rPr>
                <w:rFonts w:ascii="Cambria" w:hAnsi="Cambria" w:cs="Times New Roman"/>
                <w:sz w:val="24"/>
                <w:szCs w:val="24"/>
              </w:rPr>
              <w:t>55,000.00</w:t>
            </w:r>
          </w:p>
        </w:tc>
        <w:tc>
          <w:tcPr>
            <w:tcW w:w="2254" w:type="dxa"/>
          </w:tcPr>
          <w:p w14:paraId="1DFA6BE1" w14:textId="0A780856" w:rsidR="00C823FD" w:rsidRPr="006D549F" w:rsidRDefault="00F8201C">
            <w:pPr>
              <w:rPr>
                <w:rFonts w:ascii="Cambria" w:hAnsi="Cambria" w:cs="Times New Roman"/>
                <w:sz w:val="24"/>
                <w:szCs w:val="24"/>
              </w:rPr>
            </w:pPr>
            <w:r>
              <w:rPr>
                <w:rFonts w:ascii="Cambria" w:hAnsi="Cambria" w:cs="Times New Roman"/>
                <w:sz w:val="24"/>
                <w:szCs w:val="24"/>
              </w:rPr>
              <w:t>1,000,000.00</w:t>
            </w:r>
          </w:p>
        </w:tc>
        <w:tc>
          <w:tcPr>
            <w:tcW w:w="2254" w:type="dxa"/>
          </w:tcPr>
          <w:p w14:paraId="2B095BC0" w14:textId="5B57FB4E" w:rsidR="00C823FD" w:rsidRPr="006D549F" w:rsidRDefault="00C823FD">
            <w:pPr>
              <w:rPr>
                <w:rFonts w:ascii="Cambria" w:hAnsi="Cambria" w:cs="Times New Roman"/>
                <w:sz w:val="24"/>
                <w:szCs w:val="24"/>
              </w:rPr>
            </w:pPr>
            <w:r w:rsidRPr="006D549F">
              <w:rPr>
                <w:rFonts w:ascii="Cambria" w:hAnsi="Cambria" w:cs="Times New Roman"/>
                <w:sz w:val="24"/>
                <w:szCs w:val="24"/>
              </w:rPr>
              <w:t>Equivalent of 1% of annual revenue</w:t>
            </w:r>
          </w:p>
        </w:tc>
      </w:tr>
    </w:tbl>
    <w:p w14:paraId="37CCDAC3" w14:textId="55B2EC07" w:rsidR="00F741C1" w:rsidRDefault="00F741C1">
      <w:pPr>
        <w:rPr>
          <w:rFonts w:ascii="Cambria" w:hAnsi="Cambria" w:cs="Times New Roman"/>
        </w:rPr>
      </w:pPr>
    </w:p>
    <w:p w14:paraId="00697E8B" w14:textId="77777777" w:rsidR="00ED0256" w:rsidRDefault="00ED0256">
      <w:pPr>
        <w:rPr>
          <w:rFonts w:ascii="Cambria" w:hAnsi="Cambria" w:cs="Times New Roman"/>
        </w:rPr>
      </w:pPr>
    </w:p>
    <w:p w14:paraId="297D4187" w14:textId="77777777" w:rsidR="00ED0256" w:rsidRDefault="00ED0256">
      <w:pPr>
        <w:rPr>
          <w:rFonts w:ascii="Cambria" w:hAnsi="Cambria" w:cs="Times New Roman"/>
        </w:rPr>
      </w:pPr>
    </w:p>
    <w:p w14:paraId="5A97BFEB" w14:textId="77777777" w:rsidR="00F8201C" w:rsidRDefault="00F8201C">
      <w:pPr>
        <w:rPr>
          <w:rFonts w:ascii="Cambria" w:hAnsi="Cambria" w:cs="Times New Roman"/>
        </w:rPr>
      </w:pPr>
    </w:p>
    <w:p w14:paraId="4BF3625A" w14:textId="77777777" w:rsidR="00F8201C" w:rsidRDefault="00F8201C">
      <w:pPr>
        <w:rPr>
          <w:rFonts w:ascii="Cambria" w:hAnsi="Cambria" w:cs="Times New Roman"/>
        </w:rPr>
      </w:pPr>
    </w:p>
    <w:p w14:paraId="23DDA80A" w14:textId="5B54561B" w:rsidR="00F8201C" w:rsidRDefault="00F8201C">
      <w:pPr>
        <w:rPr>
          <w:rFonts w:ascii="Cambria" w:hAnsi="Cambria" w:cs="Times New Roman"/>
        </w:rPr>
      </w:pPr>
    </w:p>
    <w:p w14:paraId="4D78218D" w14:textId="22A30175" w:rsidR="00F106CB" w:rsidRDefault="00F106CB">
      <w:pPr>
        <w:rPr>
          <w:rFonts w:ascii="Cambria" w:hAnsi="Cambria" w:cs="Times New Roman"/>
        </w:rPr>
      </w:pPr>
    </w:p>
    <w:p w14:paraId="627BB78C" w14:textId="6E9C233B" w:rsidR="00F106CB" w:rsidRDefault="00F106CB">
      <w:pPr>
        <w:rPr>
          <w:rFonts w:ascii="Cambria" w:hAnsi="Cambria" w:cs="Times New Roman"/>
        </w:rPr>
      </w:pPr>
    </w:p>
    <w:p w14:paraId="77006F2A" w14:textId="520E1162" w:rsidR="00F106CB" w:rsidRDefault="00F106CB">
      <w:pPr>
        <w:rPr>
          <w:rFonts w:ascii="Cambria" w:hAnsi="Cambria" w:cs="Times New Roman"/>
        </w:rPr>
      </w:pPr>
    </w:p>
    <w:p w14:paraId="00BDB9E4" w14:textId="534388A3" w:rsidR="00F106CB" w:rsidRDefault="00F106CB">
      <w:pPr>
        <w:rPr>
          <w:rFonts w:ascii="Cambria" w:hAnsi="Cambria" w:cs="Times New Roman"/>
        </w:rPr>
      </w:pPr>
    </w:p>
    <w:p w14:paraId="60DDA713" w14:textId="73B26E39" w:rsidR="00F106CB" w:rsidRDefault="00F106CB">
      <w:pPr>
        <w:rPr>
          <w:rFonts w:ascii="Cambria" w:hAnsi="Cambria" w:cs="Times New Roman"/>
        </w:rPr>
      </w:pPr>
    </w:p>
    <w:p w14:paraId="1F3B6A6F" w14:textId="58571832" w:rsidR="00F106CB" w:rsidRDefault="00F106CB">
      <w:pPr>
        <w:rPr>
          <w:rFonts w:ascii="Cambria" w:hAnsi="Cambria" w:cs="Times New Roman"/>
        </w:rPr>
      </w:pPr>
    </w:p>
    <w:p w14:paraId="20482523" w14:textId="24B8FB3B" w:rsidR="00F106CB" w:rsidRDefault="00F106CB">
      <w:pPr>
        <w:rPr>
          <w:rFonts w:ascii="Cambria" w:hAnsi="Cambria" w:cs="Times New Roman"/>
        </w:rPr>
      </w:pPr>
    </w:p>
    <w:p w14:paraId="678AD9FA" w14:textId="5B7A4EFF" w:rsidR="00F106CB" w:rsidRDefault="00F106CB">
      <w:pPr>
        <w:rPr>
          <w:rFonts w:ascii="Cambria" w:hAnsi="Cambria" w:cs="Times New Roman"/>
        </w:rPr>
      </w:pPr>
    </w:p>
    <w:p w14:paraId="7E3564E6" w14:textId="50708C8E" w:rsidR="00F106CB" w:rsidRDefault="00F106CB">
      <w:pPr>
        <w:rPr>
          <w:rFonts w:ascii="Cambria" w:hAnsi="Cambria" w:cs="Times New Roman"/>
        </w:rPr>
      </w:pPr>
    </w:p>
    <w:p w14:paraId="08CCFC74" w14:textId="77777777" w:rsidR="00F106CB" w:rsidRPr="00552FED" w:rsidRDefault="00F106CB">
      <w:pPr>
        <w:rPr>
          <w:rFonts w:ascii="Cambria" w:hAnsi="Cambria" w:cs="Times New Roman"/>
        </w:rPr>
      </w:pPr>
    </w:p>
    <w:p w14:paraId="374482B0" w14:textId="0A646BCA" w:rsidR="00AB77FE" w:rsidRPr="00AB77FE" w:rsidRDefault="00B6646F" w:rsidP="00AB77FE">
      <w:pPr>
        <w:pStyle w:val="Heading1"/>
        <w:jc w:val="center"/>
        <w:rPr>
          <w:rFonts w:ascii="Cambria" w:hAnsi="Cambria"/>
          <w:b/>
          <w:bCs/>
          <w:sz w:val="28"/>
          <w:szCs w:val="28"/>
        </w:rPr>
      </w:pPr>
      <w:bookmarkStart w:id="5" w:name="_Toc201916181"/>
      <w:r>
        <w:rPr>
          <w:rFonts w:ascii="Cambria" w:hAnsi="Cambria"/>
          <w:b/>
          <w:bCs/>
          <w:sz w:val="28"/>
          <w:szCs w:val="28"/>
        </w:rPr>
        <w:lastRenderedPageBreak/>
        <w:t>PART FIVE</w:t>
      </w:r>
      <w:r w:rsidR="00F106CB">
        <w:rPr>
          <w:rFonts w:ascii="Cambria" w:hAnsi="Cambria"/>
          <w:b/>
          <w:bCs/>
          <w:sz w:val="28"/>
          <w:szCs w:val="28"/>
        </w:rPr>
        <w:t>: PROPOSED SCOPE OF</w:t>
      </w:r>
      <w:r w:rsidR="00AB77FE" w:rsidRPr="00AB77FE">
        <w:rPr>
          <w:rFonts w:ascii="Cambria" w:hAnsi="Cambria"/>
          <w:b/>
          <w:bCs/>
          <w:sz w:val="28"/>
          <w:szCs w:val="28"/>
        </w:rPr>
        <w:t xml:space="preserve"> </w:t>
      </w:r>
      <w:r w:rsidR="00F8201C">
        <w:rPr>
          <w:rFonts w:ascii="Cambria" w:hAnsi="Cambria"/>
          <w:b/>
          <w:bCs/>
          <w:sz w:val="28"/>
          <w:szCs w:val="28"/>
        </w:rPr>
        <w:t>LICENCE</w:t>
      </w:r>
      <w:bookmarkEnd w:id="5"/>
    </w:p>
    <w:p w14:paraId="40CFB489" w14:textId="77777777" w:rsidR="00AB77FE" w:rsidRPr="00AB77FE" w:rsidRDefault="00AB77FE">
      <w:pPr>
        <w:rPr>
          <w:rFonts w:ascii="Cambria" w:hAnsi="Cambria"/>
        </w:rPr>
      </w:pPr>
    </w:p>
    <w:p w14:paraId="390E6E95" w14:textId="4992B4A0" w:rsidR="00F106CB" w:rsidRPr="003F0D4B" w:rsidRDefault="00F106CB" w:rsidP="00F106CB">
      <w:pPr>
        <w:pStyle w:val="NormalWeb"/>
        <w:numPr>
          <w:ilvl w:val="0"/>
          <w:numId w:val="31"/>
        </w:numPr>
        <w:spacing w:before="0" w:beforeAutospacing="0" w:after="0" w:afterAutospacing="0"/>
        <w:jc w:val="both"/>
        <w:rPr>
          <w:rFonts w:ascii="Cambria" w:hAnsi="Cambria"/>
        </w:rPr>
      </w:pPr>
      <w:r w:rsidRPr="003F0D4B">
        <w:rPr>
          <w:rFonts w:ascii="Cambria" w:hAnsi="Cambria"/>
          <w:b/>
          <w:bCs/>
        </w:rPr>
        <w:t xml:space="preserve">PROPOSED </w:t>
      </w:r>
      <w:r>
        <w:rPr>
          <w:rFonts w:ascii="Cambria" w:hAnsi="Cambria"/>
          <w:b/>
          <w:bCs/>
        </w:rPr>
        <w:t xml:space="preserve">SCOPE FOR </w:t>
      </w:r>
      <w:r>
        <w:rPr>
          <w:rFonts w:ascii="Cambria" w:hAnsi="Cambria"/>
          <w:b/>
          <w:bCs/>
        </w:rPr>
        <w:t xml:space="preserve">ELECTRONIC COMMUNICATIONS </w:t>
      </w:r>
      <w:r>
        <w:rPr>
          <w:rFonts w:ascii="Cambria" w:hAnsi="Cambria"/>
          <w:b/>
          <w:bCs/>
        </w:rPr>
        <w:t>MANAGED SERVICE LICENC</w:t>
      </w:r>
      <w:r w:rsidRPr="003F0D4B">
        <w:rPr>
          <w:rFonts w:ascii="Cambria" w:hAnsi="Cambria"/>
          <w:b/>
          <w:bCs/>
        </w:rPr>
        <w:t>E</w:t>
      </w:r>
    </w:p>
    <w:p w14:paraId="79B5252A" w14:textId="77777777" w:rsidR="00F106CB" w:rsidRPr="003F0D4B" w:rsidRDefault="00F106CB" w:rsidP="00F106CB">
      <w:pPr>
        <w:pStyle w:val="NormalWeb"/>
        <w:spacing w:before="0" w:beforeAutospacing="0" w:after="0" w:afterAutospacing="0"/>
        <w:ind w:left="400"/>
        <w:jc w:val="both"/>
        <w:rPr>
          <w:rFonts w:ascii="Cambria" w:hAnsi="Cambria"/>
        </w:rPr>
      </w:pPr>
    </w:p>
    <w:p w14:paraId="355FB0B3"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BEF98E3">
        <w:rPr>
          <w:rFonts w:ascii="Cambria" w:eastAsia="Times New Roman" w:hAnsi="Cambria" w:cs="Times New Roman"/>
          <w:lang w:eastAsia="en-GB"/>
        </w:rPr>
        <w:t xml:space="preserve">The Licensee is hereby </w:t>
      </w:r>
      <w:proofErr w:type="spellStart"/>
      <w:r w:rsidRPr="0BEF98E3">
        <w:rPr>
          <w:rFonts w:ascii="Cambria" w:eastAsia="Times New Roman" w:hAnsi="Cambria" w:cs="Times New Roman"/>
          <w:lang w:eastAsia="en-GB"/>
        </w:rPr>
        <w:t>authorised</w:t>
      </w:r>
      <w:proofErr w:type="spellEnd"/>
      <w:r w:rsidRPr="0BEF98E3">
        <w:rPr>
          <w:rFonts w:ascii="Cambria" w:eastAsia="Times New Roman" w:hAnsi="Cambria" w:cs="Times New Roman"/>
          <w:lang w:eastAsia="en-GB"/>
        </w:rPr>
        <w:t xml:space="preserve"> to offer Electronic Communications Managed Services to licensed/</w:t>
      </w:r>
      <w:proofErr w:type="spellStart"/>
      <w:r w:rsidRPr="0BEF98E3">
        <w:rPr>
          <w:rFonts w:ascii="Cambria" w:eastAsia="Times New Roman" w:hAnsi="Cambria" w:cs="Times New Roman"/>
          <w:lang w:eastAsia="en-GB"/>
        </w:rPr>
        <w:t>authorised</w:t>
      </w:r>
      <w:proofErr w:type="spellEnd"/>
      <w:r w:rsidRPr="0BEF98E3">
        <w:rPr>
          <w:rFonts w:ascii="Cambria" w:eastAsia="Times New Roman" w:hAnsi="Cambria" w:cs="Times New Roman"/>
          <w:lang w:eastAsia="en-GB"/>
        </w:rPr>
        <w:t xml:space="preserve"> Electronic Communications Service Providers or Electronic Communications Network Providers. </w:t>
      </w:r>
    </w:p>
    <w:p w14:paraId="330A80FF" w14:textId="77777777" w:rsidR="00F106CB" w:rsidRPr="003F0D4B" w:rsidRDefault="00F106CB" w:rsidP="00F106CB">
      <w:pPr>
        <w:pStyle w:val="ListParagraph"/>
        <w:ind w:left="1120"/>
        <w:jc w:val="both"/>
        <w:rPr>
          <w:rFonts w:ascii="Cambria" w:eastAsia="Times New Roman" w:hAnsi="Cambria" w:cs="Times New Roman"/>
          <w:lang w:eastAsia="en-GB"/>
        </w:rPr>
      </w:pPr>
    </w:p>
    <w:p w14:paraId="3503726E"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3F0D4B">
        <w:rPr>
          <w:rFonts w:ascii="Cambria" w:eastAsia="Times New Roman" w:hAnsi="Cambria" w:cs="Times New Roman"/>
          <w:lang w:eastAsia="en-GB"/>
        </w:rPr>
        <w:t>The Licensee shall manage the infrastructure or the network of a licensed/</w:t>
      </w:r>
      <w:proofErr w:type="spellStart"/>
      <w:r w:rsidRPr="003F0D4B">
        <w:rPr>
          <w:rFonts w:ascii="Cambria" w:eastAsia="Times New Roman" w:hAnsi="Cambria" w:cs="Times New Roman"/>
          <w:lang w:eastAsia="en-GB"/>
        </w:rPr>
        <w:t>authorised</w:t>
      </w:r>
      <w:proofErr w:type="spellEnd"/>
      <w:r w:rsidRPr="003F0D4B">
        <w:rPr>
          <w:rFonts w:ascii="Cambria" w:eastAsia="Times New Roman" w:hAnsi="Cambria" w:cs="Times New Roman"/>
          <w:lang w:eastAsia="en-GB"/>
        </w:rPr>
        <w:t xml:space="preserve"> Electronic Communications Service Provider or Electronic Communications Network Provider. </w:t>
      </w:r>
    </w:p>
    <w:p w14:paraId="6049BDDA" w14:textId="77777777" w:rsidR="00F106CB" w:rsidRPr="003F0D4B" w:rsidRDefault="00F106CB" w:rsidP="00F106CB">
      <w:pPr>
        <w:pStyle w:val="ListParagraph"/>
        <w:jc w:val="both"/>
        <w:rPr>
          <w:rFonts w:ascii="Cambria" w:eastAsia="Times New Roman" w:hAnsi="Cambria" w:cs="Times New Roman"/>
          <w:lang w:eastAsia="en-GB"/>
        </w:rPr>
      </w:pPr>
    </w:p>
    <w:p w14:paraId="08053083"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3F0D4B">
        <w:rPr>
          <w:rFonts w:ascii="Cambria" w:eastAsia="Times New Roman" w:hAnsi="Cambria" w:cs="Times New Roman"/>
          <w:lang w:eastAsia="en-GB"/>
        </w:rPr>
        <w:t>The Licensee may, at the request of a licensed/</w:t>
      </w:r>
      <w:proofErr w:type="spellStart"/>
      <w:r w:rsidRPr="003F0D4B">
        <w:rPr>
          <w:rFonts w:ascii="Cambria" w:eastAsia="Times New Roman" w:hAnsi="Cambria" w:cs="Times New Roman"/>
          <w:lang w:eastAsia="en-GB"/>
        </w:rPr>
        <w:t>authorised</w:t>
      </w:r>
      <w:proofErr w:type="spellEnd"/>
      <w:r w:rsidRPr="003F0D4B">
        <w:rPr>
          <w:rFonts w:ascii="Cambria" w:eastAsia="Times New Roman" w:hAnsi="Cambria" w:cs="Times New Roman"/>
          <w:lang w:eastAsia="en-GB"/>
        </w:rPr>
        <w:t xml:space="preserve"> Electronic Communications Service Provider or Electronic Communications Network Provider, build the infrastructure or the network of the said licensed/</w:t>
      </w:r>
      <w:proofErr w:type="spellStart"/>
      <w:r w:rsidRPr="003F0D4B">
        <w:rPr>
          <w:rFonts w:ascii="Cambria" w:eastAsia="Times New Roman" w:hAnsi="Cambria" w:cs="Times New Roman"/>
          <w:lang w:eastAsia="en-GB"/>
        </w:rPr>
        <w:t>authorised</w:t>
      </w:r>
      <w:proofErr w:type="spellEnd"/>
      <w:r w:rsidRPr="003F0D4B">
        <w:rPr>
          <w:rFonts w:ascii="Cambria" w:eastAsia="Times New Roman" w:hAnsi="Cambria" w:cs="Times New Roman"/>
          <w:lang w:eastAsia="en-GB"/>
        </w:rPr>
        <w:t xml:space="preserve"> Electronic Communications Service Provider or Electronic Communications Network Provider. </w:t>
      </w:r>
    </w:p>
    <w:p w14:paraId="4A22BCAC" w14:textId="77777777" w:rsidR="00F106CB" w:rsidRPr="003F0D4B" w:rsidRDefault="00F106CB" w:rsidP="00F106CB">
      <w:pPr>
        <w:pStyle w:val="ListParagraph"/>
        <w:jc w:val="both"/>
        <w:rPr>
          <w:rFonts w:ascii="Cambria" w:eastAsia="Times New Roman" w:hAnsi="Cambria" w:cs="Times New Roman"/>
          <w:lang w:eastAsia="en-GB"/>
        </w:rPr>
      </w:pPr>
    </w:p>
    <w:p w14:paraId="31ACFD55"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3F0D4B">
        <w:rPr>
          <w:rFonts w:ascii="Cambria" w:eastAsia="Times New Roman" w:hAnsi="Cambria" w:cs="Times New Roman"/>
          <w:lang w:eastAsia="en-GB"/>
        </w:rPr>
        <w:t xml:space="preserve">The Licensee </w:t>
      </w:r>
      <w:r w:rsidRPr="00C24F15">
        <w:rPr>
          <w:rFonts w:ascii="Cambria" w:eastAsia="Times New Roman" w:hAnsi="Cambria" w:cs="Times New Roman"/>
          <w:lang w:eastAsia="en-GB"/>
        </w:rPr>
        <w:t>may install and maintain electronic communications equipment on behalf of the licensed/</w:t>
      </w:r>
      <w:proofErr w:type="spellStart"/>
      <w:r w:rsidRPr="00C24F15">
        <w:rPr>
          <w:rFonts w:ascii="Cambria" w:eastAsia="Times New Roman" w:hAnsi="Cambria" w:cs="Times New Roman"/>
          <w:lang w:eastAsia="en-GB"/>
        </w:rPr>
        <w:t>authorised</w:t>
      </w:r>
      <w:proofErr w:type="spellEnd"/>
      <w:r w:rsidRPr="00C24F15">
        <w:rPr>
          <w:rFonts w:ascii="Cambria" w:eastAsia="Times New Roman" w:hAnsi="Cambria" w:cs="Times New Roman"/>
          <w:lang w:eastAsia="en-GB"/>
        </w:rPr>
        <w:t xml:space="preserve"> Electronic Communications Service Provider or Electronic Communications Network Provider.</w:t>
      </w:r>
    </w:p>
    <w:p w14:paraId="547F8077" w14:textId="77777777" w:rsidR="00F106CB" w:rsidRPr="003F0D4B" w:rsidRDefault="00F106CB" w:rsidP="00F106CB">
      <w:pPr>
        <w:pStyle w:val="ListParagraph"/>
        <w:jc w:val="both"/>
        <w:rPr>
          <w:rFonts w:ascii="Cambria" w:eastAsia="Times New Roman" w:hAnsi="Cambria" w:cs="Times New Roman"/>
          <w:lang w:eastAsia="en-GB"/>
        </w:rPr>
      </w:pPr>
    </w:p>
    <w:p w14:paraId="3A704639"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3F0D4B">
        <w:rPr>
          <w:rFonts w:ascii="Cambria" w:eastAsia="Times New Roman" w:hAnsi="Cambria" w:cs="Times New Roman"/>
          <w:lang w:eastAsia="en-GB"/>
        </w:rPr>
        <w:t>The Electronic Communications Managed Services may include the following:</w:t>
      </w:r>
    </w:p>
    <w:p w14:paraId="0042CF41" w14:textId="77777777" w:rsidR="00F106CB" w:rsidRPr="003F0D4B" w:rsidRDefault="00F106CB" w:rsidP="00F106CB">
      <w:pPr>
        <w:pStyle w:val="ListParagraph"/>
        <w:jc w:val="both"/>
        <w:rPr>
          <w:rFonts w:ascii="Cambria" w:eastAsia="Times New Roman" w:hAnsi="Cambria" w:cs="Times New Roman"/>
          <w:lang w:eastAsia="en-GB"/>
        </w:rPr>
      </w:pPr>
    </w:p>
    <w:p w14:paraId="1E159C39" w14:textId="77777777" w:rsidR="00F106CB" w:rsidRPr="003F0D4B" w:rsidRDefault="00F106CB" w:rsidP="00F106CB">
      <w:pPr>
        <w:pStyle w:val="ListParagraph"/>
        <w:numPr>
          <w:ilvl w:val="2"/>
          <w:numId w:val="31"/>
        </w:numPr>
        <w:spacing w:after="0" w:line="240" w:lineRule="auto"/>
        <w:jc w:val="both"/>
        <w:rPr>
          <w:rFonts w:ascii="Cambria" w:eastAsia="Times New Roman" w:hAnsi="Cambria" w:cs="Times New Roman"/>
          <w:lang w:eastAsia="en-GB"/>
        </w:rPr>
      </w:pPr>
      <w:r w:rsidRPr="003F0D4B">
        <w:rPr>
          <w:rFonts w:ascii="Cambria" w:eastAsia="Times New Roman" w:hAnsi="Cambria" w:cs="Times New Roman"/>
          <w:lang w:eastAsia="en-GB"/>
        </w:rPr>
        <w:t>Operating a Network Operations Centre (NOC) to monitor the network of a licensed/</w:t>
      </w:r>
      <w:proofErr w:type="spellStart"/>
      <w:r w:rsidRPr="003F0D4B">
        <w:rPr>
          <w:rFonts w:ascii="Cambria" w:eastAsia="Times New Roman" w:hAnsi="Cambria" w:cs="Times New Roman"/>
          <w:lang w:eastAsia="en-GB"/>
        </w:rPr>
        <w:t>authorised</w:t>
      </w:r>
      <w:proofErr w:type="spellEnd"/>
      <w:r w:rsidRPr="003F0D4B">
        <w:rPr>
          <w:rFonts w:ascii="Cambria" w:eastAsia="Times New Roman" w:hAnsi="Cambria" w:cs="Times New Roman"/>
          <w:lang w:eastAsia="en-GB"/>
        </w:rPr>
        <w:t xml:space="preserve"> Electronic Communications Service Provider or Electronic Communications Network Provider. </w:t>
      </w:r>
    </w:p>
    <w:p w14:paraId="3E17059C" w14:textId="77777777" w:rsidR="00F106CB" w:rsidRPr="003F0D4B" w:rsidRDefault="00F106CB" w:rsidP="00F106CB">
      <w:pPr>
        <w:pStyle w:val="ListParagraph"/>
        <w:ind w:left="2160"/>
        <w:jc w:val="both"/>
        <w:rPr>
          <w:rFonts w:ascii="Cambria" w:eastAsia="Times New Roman" w:hAnsi="Cambria" w:cs="Times New Roman"/>
          <w:lang w:eastAsia="en-GB"/>
        </w:rPr>
      </w:pPr>
    </w:p>
    <w:p w14:paraId="143EFDCD" w14:textId="77777777" w:rsidR="00F106CB" w:rsidRPr="003F0D4B" w:rsidRDefault="00F106CB" w:rsidP="00F106CB">
      <w:pPr>
        <w:pStyle w:val="ListParagraph"/>
        <w:numPr>
          <w:ilvl w:val="2"/>
          <w:numId w:val="31"/>
        </w:numPr>
        <w:spacing w:after="0" w:line="240" w:lineRule="auto"/>
        <w:jc w:val="both"/>
        <w:rPr>
          <w:rFonts w:ascii="Cambria" w:eastAsia="Times New Roman" w:hAnsi="Cambria" w:cs="Times New Roman"/>
          <w:lang w:eastAsia="en-GB"/>
        </w:rPr>
      </w:pPr>
      <w:r w:rsidRPr="003F0D4B">
        <w:rPr>
          <w:rFonts w:ascii="Cambria" w:eastAsia="Times New Roman" w:hAnsi="Cambria" w:cs="Times New Roman"/>
          <w:lang w:eastAsia="en-GB"/>
        </w:rPr>
        <w:t>Providing network maintenance and operation services, which may include but are not limited to the following:</w:t>
      </w:r>
    </w:p>
    <w:p w14:paraId="4F9B69ED" w14:textId="77777777" w:rsidR="00F106CB" w:rsidRPr="003F0D4B" w:rsidRDefault="00F106CB" w:rsidP="00F106CB">
      <w:pPr>
        <w:pStyle w:val="ListParagraph"/>
        <w:ind w:left="2160"/>
        <w:jc w:val="both"/>
        <w:rPr>
          <w:rFonts w:ascii="Cambria" w:eastAsia="Times New Roman" w:hAnsi="Cambria" w:cs="Times New Roman"/>
          <w:lang w:eastAsia="en-GB"/>
        </w:rPr>
      </w:pPr>
    </w:p>
    <w:p w14:paraId="183B9BBE" w14:textId="77777777" w:rsidR="00F106CB" w:rsidRPr="003F0D4B" w:rsidRDefault="00F106CB" w:rsidP="00F106CB">
      <w:pPr>
        <w:pStyle w:val="ListParagraph"/>
        <w:numPr>
          <w:ilvl w:val="4"/>
          <w:numId w:val="31"/>
        </w:numPr>
        <w:spacing w:after="0" w:line="240" w:lineRule="auto"/>
        <w:ind w:left="3261"/>
        <w:jc w:val="both"/>
        <w:rPr>
          <w:rFonts w:ascii="Cambria" w:eastAsia="Times New Roman" w:hAnsi="Cambria" w:cs="Times New Roman"/>
          <w:lang w:eastAsia="en-GB"/>
        </w:rPr>
      </w:pPr>
      <w:r w:rsidRPr="003F0D4B">
        <w:rPr>
          <w:rFonts w:ascii="Cambria" w:eastAsia="Times New Roman" w:hAnsi="Cambria" w:cs="Times New Roman"/>
          <w:lang w:eastAsia="en-GB"/>
        </w:rPr>
        <w:t xml:space="preserve">Network quality testing and network benchmarking, </w:t>
      </w:r>
    </w:p>
    <w:p w14:paraId="41D2780D" w14:textId="77777777" w:rsidR="00F106CB" w:rsidRPr="003F0D4B" w:rsidRDefault="00F106CB" w:rsidP="00F106CB">
      <w:pPr>
        <w:pStyle w:val="ListParagraph"/>
        <w:ind w:left="3261" w:firstLine="720"/>
        <w:jc w:val="both"/>
        <w:rPr>
          <w:rFonts w:ascii="Cambria" w:eastAsia="Times New Roman" w:hAnsi="Cambria" w:cs="Times New Roman"/>
          <w:lang w:eastAsia="en-GB"/>
        </w:rPr>
      </w:pPr>
    </w:p>
    <w:p w14:paraId="4254751F" w14:textId="77777777" w:rsidR="00F106CB" w:rsidRPr="003F0D4B" w:rsidRDefault="00F106CB" w:rsidP="00F106CB">
      <w:pPr>
        <w:pStyle w:val="ListParagraph"/>
        <w:numPr>
          <w:ilvl w:val="4"/>
          <w:numId w:val="31"/>
        </w:numPr>
        <w:spacing w:after="0" w:line="240" w:lineRule="auto"/>
        <w:ind w:left="3261"/>
        <w:jc w:val="both"/>
        <w:rPr>
          <w:rFonts w:ascii="Cambria" w:eastAsia="Times New Roman" w:hAnsi="Cambria" w:cs="Times New Roman"/>
          <w:lang w:eastAsia="en-GB"/>
        </w:rPr>
      </w:pPr>
      <w:r w:rsidRPr="003F0D4B">
        <w:rPr>
          <w:rFonts w:ascii="Cambria" w:eastAsia="Times New Roman" w:hAnsi="Cambria" w:cs="Times New Roman"/>
          <w:lang w:eastAsia="en-GB"/>
        </w:rPr>
        <w:t>Electronic communications service provisioning and billing</w:t>
      </w:r>
    </w:p>
    <w:p w14:paraId="3D1DFD67" w14:textId="77777777" w:rsidR="00F106CB" w:rsidRPr="003F0D4B" w:rsidRDefault="00F106CB" w:rsidP="00F106CB">
      <w:pPr>
        <w:pStyle w:val="ListParagraph"/>
        <w:ind w:left="3261"/>
        <w:jc w:val="both"/>
        <w:rPr>
          <w:rFonts w:ascii="Cambria" w:eastAsia="Times New Roman" w:hAnsi="Cambria" w:cs="Times New Roman"/>
          <w:lang w:eastAsia="en-GB"/>
        </w:rPr>
      </w:pPr>
    </w:p>
    <w:p w14:paraId="428F3BC6" w14:textId="77777777" w:rsidR="00F106CB" w:rsidRPr="003F0D4B" w:rsidRDefault="00F106CB" w:rsidP="00F106CB">
      <w:pPr>
        <w:pStyle w:val="ListParagraph"/>
        <w:numPr>
          <w:ilvl w:val="4"/>
          <w:numId w:val="31"/>
        </w:numPr>
        <w:spacing w:after="0" w:line="240" w:lineRule="auto"/>
        <w:ind w:left="3261"/>
        <w:jc w:val="both"/>
        <w:rPr>
          <w:rFonts w:ascii="Cambria" w:eastAsia="Times New Roman" w:hAnsi="Cambria" w:cs="Times New Roman"/>
          <w:lang w:eastAsia="en-GB"/>
        </w:rPr>
      </w:pPr>
      <w:r w:rsidRPr="003F0D4B">
        <w:rPr>
          <w:rFonts w:ascii="Cambria" w:eastAsia="Times New Roman" w:hAnsi="Cambria" w:cs="Times New Roman"/>
          <w:lang w:eastAsia="en-GB"/>
        </w:rPr>
        <w:t>Ancillary works, such as power system installation, grounding, rigging, and site maintenance for electronic communications infrastructure</w:t>
      </w:r>
    </w:p>
    <w:p w14:paraId="0BF4EF3A" w14:textId="77777777" w:rsidR="00F106CB" w:rsidRPr="003F0D4B" w:rsidRDefault="00F106CB" w:rsidP="00F106CB">
      <w:pPr>
        <w:pStyle w:val="ListParagraph"/>
        <w:ind w:left="3261"/>
        <w:jc w:val="both"/>
        <w:rPr>
          <w:rFonts w:ascii="Cambria" w:eastAsia="Times New Roman" w:hAnsi="Cambria" w:cs="Times New Roman"/>
          <w:lang w:eastAsia="en-GB"/>
        </w:rPr>
      </w:pPr>
    </w:p>
    <w:p w14:paraId="4E8A44CF" w14:textId="77777777" w:rsidR="00F106CB" w:rsidRPr="003F0D4B" w:rsidRDefault="00F106CB" w:rsidP="00F106CB">
      <w:pPr>
        <w:pStyle w:val="ListParagraph"/>
        <w:numPr>
          <w:ilvl w:val="4"/>
          <w:numId w:val="31"/>
        </w:numPr>
        <w:spacing w:after="0" w:line="240" w:lineRule="auto"/>
        <w:ind w:left="3261"/>
        <w:jc w:val="both"/>
        <w:rPr>
          <w:rFonts w:ascii="Cambria" w:eastAsia="Times New Roman" w:hAnsi="Cambria" w:cs="Times New Roman"/>
          <w:lang w:eastAsia="en-GB"/>
        </w:rPr>
      </w:pPr>
      <w:r w:rsidRPr="0BEF98E3">
        <w:rPr>
          <w:rFonts w:ascii="Cambria" w:eastAsia="Times New Roman" w:hAnsi="Cambria" w:cs="Times New Roman"/>
          <w:lang w:eastAsia="en-GB"/>
        </w:rPr>
        <w:t>Installation, management of network call center, and other field-level maintenance</w:t>
      </w:r>
    </w:p>
    <w:p w14:paraId="297E90A4" w14:textId="77777777" w:rsidR="00F106CB" w:rsidRPr="003F0D4B" w:rsidRDefault="00F106CB" w:rsidP="00F106CB">
      <w:pPr>
        <w:pStyle w:val="ListParagraph"/>
        <w:ind w:left="3261"/>
        <w:jc w:val="both"/>
        <w:rPr>
          <w:rFonts w:ascii="Cambria" w:eastAsia="Times New Roman" w:hAnsi="Cambria" w:cs="Times New Roman"/>
          <w:lang w:eastAsia="en-GB"/>
        </w:rPr>
      </w:pPr>
    </w:p>
    <w:p w14:paraId="777FBC71" w14:textId="77777777" w:rsidR="00F106CB" w:rsidRPr="003F0D4B" w:rsidRDefault="00F106CB" w:rsidP="00F106CB">
      <w:pPr>
        <w:pStyle w:val="ListParagraph"/>
        <w:numPr>
          <w:ilvl w:val="4"/>
          <w:numId w:val="31"/>
        </w:numPr>
        <w:spacing w:after="0" w:line="240" w:lineRule="auto"/>
        <w:ind w:left="3261"/>
        <w:jc w:val="both"/>
        <w:rPr>
          <w:rFonts w:ascii="Cambria" w:eastAsia="Times New Roman" w:hAnsi="Cambria" w:cs="Times New Roman"/>
          <w:lang w:eastAsia="en-GB"/>
        </w:rPr>
      </w:pPr>
      <w:r w:rsidRPr="003F0D4B">
        <w:rPr>
          <w:rFonts w:ascii="Cambria" w:eastAsia="Times New Roman" w:hAnsi="Cambria" w:cs="Times New Roman"/>
          <w:lang w:eastAsia="en-GB"/>
        </w:rPr>
        <w:t xml:space="preserve">Electronic communications service or network </w:t>
      </w:r>
      <w:proofErr w:type="spellStart"/>
      <w:r w:rsidRPr="003F0D4B">
        <w:rPr>
          <w:rFonts w:ascii="Cambria" w:eastAsia="Times New Roman" w:hAnsi="Cambria" w:cs="Times New Roman"/>
          <w:lang w:eastAsia="en-GB"/>
        </w:rPr>
        <w:t>optimisation</w:t>
      </w:r>
      <w:proofErr w:type="spellEnd"/>
      <w:r w:rsidRPr="003F0D4B">
        <w:rPr>
          <w:rFonts w:ascii="Cambria" w:eastAsia="Times New Roman" w:hAnsi="Cambria" w:cs="Times New Roman"/>
          <w:lang w:eastAsia="en-GB"/>
        </w:rPr>
        <w:t xml:space="preserve"> and expansion of a licensed network and services on behalf of a licensed/</w:t>
      </w:r>
      <w:proofErr w:type="spellStart"/>
      <w:r w:rsidRPr="003F0D4B">
        <w:rPr>
          <w:rFonts w:ascii="Cambria" w:eastAsia="Times New Roman" w:hAnsi="Cambria" w:cs="Times New Roman"/>
          <w:lang w:eastAsia="en-GB"/>
        </w:rPr>
        <w:t>authorised</w:t>
      </w:r>
      <w:proofErr w:type="spellEnd"/>
      <w:r w:rsidRPr="003F0D4B">
        <w:rPr>
          <w:rFonts w:ascii="Cambria" w:eastAsia="Times New Roman" w:hAnsi="Cambria" w:cs="Times New Roman"/>
          <w:lang w:eastAsia="en-GB"/>
        </w:rPr>
        <w:t xml:space="preserve"> Electronic Communications Service or Electronic Communications Network Provider, for purposes of meeting its quality of service obligations. </w:t>
      </w:r>
    </w:p>
    <w:p w14:paraId="7A6D2539" w14:textId="77777777" w:rsidR="00F106CB" w:rsidRPr="003F0D4B" w:rsidRDefault="00F106CB" w:rsidP="00F106CB">
      <w:pPr>
        <w:pStyle w:val="ListParagraph"/>
        <w:ind w:left="2880"/>
        <w:jc w:val="both"/>
        <w:rPr>
          <w:rFonts w:ascii="Cambria" w:eastAsia="Times New Roman" w:hAnsi="Cambria" w:cs="Times New Roman"/>
          <w:lang w:eastAsia="en-GB"/>
        </w:rPr>
      </w:pPr>
    </w:p>
    <w:p w14:paraId="4839E462"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C24F15">
        <w:rPr>
          <w:rFonts w:ascii="Cambria" w:eastAsia="Times New Roman" w:hAnsi="Cambria" w:cs="Times New Roman"/>
          <w:lang w:eastAsia="en-GB"/>
        </w:rPr>
        <w:t xml:space="preserve">Importing Electronic Communications Equipment and its accessories on behalf of the licensed Electronic Communications Service or Electronic Communications Network Provider for the purpose of the Managed Services. </w:t>
      </w:r>
    </w:p>
    <w:p w14:paraId="6FFB53FF" w14:textId="77777777" w:rsidR="00F106CB" w:rsidRPr="00C24F15" w:rsidRDefault="00F106CB" w:rsidP="00F106CB">
      <w:pPr>
        <w:pStyle w:val="ListParagraph"/>
        <w:ind w:left="1120"/>
        <w:jc w:val="both"/>
        <w:rPr>
          <w:rFonts w:ascii="Cambria" w:eastAsia="Times New Roman" w:hAnsi="Cambria" w:cs="Times New Roman"/>
          <w:lang w:eastAsia="en-GB"/>
        </w:rPr>
      </w:pPr>
    </w:p>
    <w:p w14:paraId="17D25A05"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C24F15">
        <w:rPr>
          <w:rFonts w:ascii="Cambria" w:eastAsia="Times New Roman" w:hAnsi="Cambria" w:cs="Times New Roman"/>
          <w:lang w:eastAsia="en-GB"/>
        </w:rPr>
        <w:lastRenderedPageBreak/>
        <w:t>Providing other Ancillary Electronic Communications Works or Services considered as electronic communications service</w:t>
      </w:r>
      <w:r w:rsidRPr="003F0D4B">
        <w:rPr>
          <w:rFonts w:ascii="Cambria" w:eastAsia="Times New Roman" w:hAnsi="Cambria" w:cs="Times New Roman"/>
          <w:lang w:eastAsia="en-GB"/>
        </w:rPr>
        <w:t xml:space="preserve"> on</w:t>
      </w:r>
      <w:r w:rsidRPr="00C24F15">
        <w:rPr>
          <w:rFonts w:ascii="Cambria" w:eastAsia="Times New Roman" w:hAnsi="Cambria" w:cs="Times New Roman"/>
          <w:lang w:eastAsia="en-GB"/>
        </w:rPr>
        <w:t xml:space="preserve"> behalf of the licensed Electronic Communications Service or Electronic Communications Network Provider. </w:t>
      </w:r>
    </w:p>
    <w:p w14:paraId="7BD4395F" w14:textId="77777777" w:rsidR="00F106CB" w:rsidRPr="00C24F15" w:rsidRDefault="00F106CB" w:rsidP="00F106CB">
      <w:pPr>
        <w:pStyle w:val="ListParagraph"/>
        <w:ind w:left="1120"/>
        <w:jc w:val="both"/>
        <w:rPr>
          <w:rFonts w:ascii="Cambria" w:eastAsia="Times New Roman" w:hAnsi="Cambria" w:cs="Times New Roman"/>
          <w:lang w:eastAsia="en-GB"/>
        </w:rPr>
      </w:pPr>
    </w:p>
    <w:p w14:paraId="17A9DD43"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321BE8A2">
        <w:rPr>
          <w:rFonts w:ascii="Cambria" w:eastAsia="Times New Roman" w:hAnsi="Cambria" w:cs="Times New Roman"/>
          <w:lang w:eastAsia="en-GB"/>
        </w:rPr>
        <w:t xml:space="preserve">The managed service licensee shall </w:t>
      </w:r>
      <w:r w:rsidRPr="321BE8A2">
        <w:rPr>
          <w:rFonts w:ascii="Cambria" w:eastAsia="Times New Roman" w:hAnsi="Cambria" w:cs="Times New Roman"/>
          <w:b/>
          <w:bCs/>
          <w:lang w:eastAsia="en-GB"/>
        </w:rPr>
        <w:t>not</w:t>
      </w:r>
      <w:r w:rsidRPr="321BE8A2">
        <w:rPr>
          <w:rFonts w:ascii="Cambria" w:eastAsia="Times New Roman" w:hAnsi="Cambria" w:cs="Times New Roman"/>
          <w:lang w:eastAsia="en-GB"/>
        </w:rPr>
        <w:t xml:space="preserve">: </w:t>
      </w:r>
    </w:p>
    <w:p w14:paraId="6A9A0E9B" w14:textId="77777777" w:rsidR="00F106CB" w:rsidRPr="003F0D4B" w:rsidRDefault="00F106CB" w:rsidP="00F106CB">
      <w:pPr>
        <w:jc w:val="both"/>
        <w:rPr>
          <w:rFonts w:ascii="Cambria" w:eastAsia="Times New Roman" w:hAnsi="Cambria" w:cs="Times New Roman"/>
          <w:lang w:eastAsia="en-GB"/>
        </w:rPr>
      </w:pPr>
    </w:p>
    <w:p w14:paraId="332F4426" w14:textId="77777777" w:rsidR="00F106CB" w:rsidRPr="003F0D4B" w:rsidRDefault="00F106CB" w:rsidP="00F106CB">
      <w:pPr>
        <w:pStyle w:val="ListParagraph"/>
        <w:numPr>
          <w:ilvl w:val="2"/>
          <w:numId w:val="31"/>
        </w:numPr>
        <w:spacing w:after="0" w:line="240" w:lineRule="auto"/>
        <w:jc w:val="both"/>
        <w:rPr>
          <w:rFonts w:ascii="Cambria" w:eastAsia="Times New Roman" w:hAnsi="Cambria" w:cs="Times New Roman"/>
          <w:lang w:eastAsia="en-GB"/>
        </w:rPr>
      </w:pPr>
      <w:r w:rsidRPr="00C24F15">
        <w:rPr>
          <w:rFonts w:ascii="Cambria" w:eastAsia="Times New Roman" w:hAnsi="Cambria" w:cs="Times New Roman"/>
          <w:lang w:eastAsia="en-GB"/>
        </w:rPr>
        <w:t>Provide its own branded electronic communication services to End- Users of both private and public electronic communications services</w:t>
      </w:r>
      <w:r w:rsidRPr="003F0D4B">
        <w:rPr>
          <w:rFonts w:ascii="Cambria" w:eastAsia="Times New Roman" w:hAnsi="Cambria" w:cs="Times New Roman"/>
          <w:lang w:eastAsia="en-GB"/>
        </w:rPr>
        <w:t>.</w:t>
      </w:r>
    </w:p>
    <w:p w14:paraId="3756389A" w14:textId="77777777" w:rsidR="00F106CB" w:rsidRPr="00C24F15" w:rsidRDefault="00F106CB" w:rsidP="00F106CB">
      <w:pPr>
        <w:pStyle w:val="ListParagraph"/>
        <w:ind w:left="2160"/>
        <w:jc w:val="both"/>
        <w:rPr>
          <w:rFonts w:ascii="Cambria" w:eastAsia="Times New Roman" w:hAnsi="Cambria" w:cs="Times New Roman"/>
          <w:lang w:eastAsia="en-GB"/>
        </w:rPr>
      </w:pPr>
    </w:p>
    <w:p w14:paraId="01C63AC6" w14:textId="77777777" w:rsidR="00F106CB" w:rsidRPr="003F0D4B" w:rsidRDefault="00F106CB" w:rsidP="00F106CB">
      <w:pPr>
        <w:pStyle w:val="ListParagraph"/>
        <w:numPr>
          <w:ilvl w:val="2"/>
          <w:numId w:val="31"/>
        </w:numPr>
        <w:spacing w:after="0" w:line="240" w:lineRule="auto"/>
        <w:jc w:val="both"/>
        <w:rPr>
          <w:rFonts w:ascii="Cambria" w:eastAsia="Times New Roman" w:hAnsi="Cambria" w:cs="Times New Roman"/>
          <w:lang w:eastAsia="en-GB"/>
        </w:rPr>
      </w:pPr>
      <w:r w:rsidRPr="00C24F15">
        <w:rPr>
          <w:rFonts w:ascii="Cambria" w:eastAsia="Times New Roman" w:hAnsi="Cambria" w:cs="Times New Roman"/>
          <w:lang w:eastAsia="en-GB"/>
        </w:rPr>
        <w:t xml:space="preserve">Own frequency spectrum for the purposes </w:t>
      </w:r>
      <w:r w:rsidRPr="003F0D4B">
        <w:rPr>
          <w:rFonts w:ascii="Cambria" w:eastAsia="Times New Roman" w:hAnsi="Cambria" w:cs="Times New Roman"/>
          <w:lang w:eastAsia="en-GB"/>
        </w:rPr>
        <w:t>of providing</w:t>
      </w:r>
      <w:r w:rsidRPr="00C24F15">
        <w:rPr>
          <w:rFonts w:ascii="Cambria" w:eastAsia="Times New Roman" w:hAnsi="Cambria" w:cs="Times New Roman"/>
          <w:lang w:eastAsia="en-GB"/>
        </w:rPr>
        <w:t xml:space="preserve"> managed services. </w:t>
      </w:r>
    </w:p>
    <w:p w14:paraId="2CC974B4" w14:textId="77777777" w:rsidR="00F106CB" w:rsidRPr="003F0D4B" w:rsidRDefault="00F106CB" w:rsidP="00F106CB">
      <w:pPr>
        <w:jc w:val="both"/>
        <w:rPr>
          <w:rFonts w:ascii="Cambria" w:eastAsia="Times New Roman" w:hAnsi="Cambria" w:cs="Times New Roman"/>
          <w:lang w:eastAsia="en-GB"/>
        </w:rPr>
      </w:pPr>
    </w:p>
    <w:p w14:paraId="478EEEC4" w14:textId="77777777" w:rsidR="00F106CB" w:rsidRDefault="00F106CB" w:rsidP="00F106CB">
      <w:pPr>
        <w:pStyle w:val="ListParagraph"/>
        <w:numPr>
          <w:ilvl w:val="2"/>
          <w:numId w:val="31"/>
        </w:numPr>
        <w:spacing w:after="0" w:line="240" w:lineRule="auto"/>
        <w:jc w:val="both"/>
        <w:rPr>
          <w:rFonts w:ascii="Cambria" w:eastAsia="Times New Roman" w:hAnsi="Cambria" w:cs="Times New Roman"/>
          <w:lang w:eastAsia="en-GB"/>
        </w:rPr>
      </w:pPr>
      <w:r w:rsidRPr="321BE8A2">
        <w:rPr>
          <w:rFonts w:ascii="Cambria" w:eastAsia="Times New Roman" w:hAnsi="Cambria" w:cs="Times New Roman"/>
          <w:lang w:eastAsia="en-GB"/>
        </w:rPr>
        <w:t>Own any numbering resources for the purpose of providing Electronic Communications Managed Services, except the Special Numbering Resources (SNRs) for which a separate application shall be made to the Authority.</w:t>
      </w:r>
    </w:p>
    <w:p w14:paraId="516AA9B9" w14:textId="77777777" w:rsidR="00F106CB" w:rsidRPr="003F0D4B" w:rsidRDefault="00F106CB" w:rsidP="00F106CB">
      <w:pPr>
        <w:pStyle w:val="ListParagraph"/>
        <w:numPr>
          <w:ilvl w:val="2"/>
          <w:numId w:val="31"/>
        </w:numPr>
        <w:spacing w:after="0" w:line="240" w:lineRule="auto"/>
        <w:jc w:val="both"/>
        <w:rPr>
          <w:rFonts w:ascii="Cambria" w:eastAsia="Times New Roman" w:hAnsi="Cambria" w:cs="Times New Roman"/>
          <w:lang w:eastAsia="en-GB"/>
        </w:rPr>
      </w:pPr>
      <w:r w:rsidRPr="00C24F15">
        <w:rPr>
          <w:rFonts w:ascii="Cambria" w:eastAsia="Times New Roman" w:hAnsi="Cambria" w:cs="Times New Roman"/>
          <w:lang w:eastAsia="en-GB"/>
        </w:rPr>
        <w:t>Own any part of the licensed Electronic Communications</w:t>
      </w:r>
      <w:r w:rsidRPr="003F0D4B">
        <w:rPr>
          <w:rFonts w:ascii="Cambria" w:eastAsia="Times New Roman" w:hAnsi="Cambria" w:cs="Times New Roman"/>
          <w:lang w:eastAsia="en-GB"/>
        </w:rPr>
        <w:t xml:space="preserve"> service or network</w:t>
      </w:r>
      <w:r w:rsidRPr="00C24F15">
        <w:rPr>
          <w:rFonts w:ascii="Cambria" w:eastAsia="Times New Roman" w:hAnsi="Cambria" w:cs="Times New Roman"/>
          <w:lang w:eastAsia="en-GB"/>
        </w:rPr>
        <w:t xml:space="preserve">. </w:t>
      </w:r>
    </w:p>
    <w:p w14:paraId="03FDF3DB" w14:textId="77777777" w:rsidR="00F106CB" w:rsidRPr="00C24F15" w:rsidRDefault="00F106CB" w:rsidP="00F106CB">
      <w:pPr>
        <w:pStyle w:val="ListParagraph"/>
        <w:ind w:left="2160"/>
        <w:jc w:val="both"/>
        <w:rPr>
          <w:rFonts w:ascii="Cambria" w:eastAsia="Times New Roman" w:hAnsi="Cambria" w:cs="Times New Roman"/>
          <w:lang w:eastAsia="en-GB"/>
        </w:rPr>
      </w:pPr>
    </w:p>
    <w:p w14:paraId="4080BD46"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3F0D4B">
        <w:rPr>
          <w:rFonts w:ascii="Cambria" w:eastAsia="Times New Roman" w:hAnsi="Cambria" w:cs="Times New Roman"/>
          <w:lang w:eastAsia="en-GB"/>
        </w:rPr>
        <w:t xml:space="preserve">    </w:t>
      </w:r>
      <w:r w:rsidRPr="00C24F15">
        <w:rPr>
          <w:rFonts w:ascii="Cambria" w:eastAsia="Times New Roman" w:hAnsi="Cambria" w:cs="Times New Roman"/>
          <w:lang w:eastAsia="en-GB"/>
        </w:rPr>
        <w:t xml:space="preserve">For the avoidance of doubt, nothing in this </w:t>
      </w:r>
      <w:proofErr w:type="spellStart"/>
      <w:r w:rsidRPr="00C24F15">
        <w:rPr>
          <w:rFonts w:ascii="Cambria" w:eastAsia="Times New Roman" w:hAnsi="Cambria" w:cs="Times New Roman"/>
          <w:lang w:eastAsia="en-GB"/>
        </w:rPr>
        <w:t>Licence</w:t>
      </w:r>
      <w:proofErr w:type="spellEnd"/>
      <w:r w:rsidRPr="00C24F15">
        <w:rPr>
          <w:rFonts w:ascii="Cambria" w:eastAsia="Times New Roman" w:hAnsi="Cambria" w:cs="Times New Roman"/>
          <w:lang w:eastAsia="en-GB"/>
        </w:rPr>
        <w:t xml:space="preserve"> grants the Licensee the right to establish or operate any Electronic Communications Network, or provide any Electronic Communications Service</w:t>
      </w:r>
      <w:r w:rsidRPr="003F0D4B">
        <w:rPr>
          <w:rFonts w:ascii="Cambria" w:eastAsia="Times New Roman" w:hAnsi="Cambria" w:cs="Times New Roman"/>
          <w:lang w:eastAsia="en-GB"/>
        </w:rPr>
        <w:t>,</w:t>
      </w:r>
      <w:r w:rsidRPr="00C24F15">
        <w:rPr>
          <w:rFonts w:ascii="Cambria" w:eastAsia="Times New Roman" w:hAnsi="Cambria" w:cs="Times New Roman"/>
          <w:lang w:eastAsia="en-GB"/>
        </w:rPr>
        <w:t xml:space="preserve"> unless otherwise </w:t>
      </w:r>
      <w:proofErr w:type="spellStart"/>
      <w:r w:rsidRPr="00C24F15">
        <w:rPr>
          <w:rFonts w:ascii="Cambria" w:eastAsia="Times New Roman" w:hAnsi="Cambria" w:cs="Times New Roman"/>
          <w:lang w:eastAsia="en-GB"/>
        </w:rPr>
        <w:t>authorised</w:t>
      </w:r>
      <w:proofErr w:type="spellEnd"/>
      <w:r w:rsidRPr="00C24F15">
        <w:rPr>
          <w:rFonts w:ascii="Cambria" w:eastAsia="Times New Roman" w:hAnsi="Cambria" w:cs="Times New Roman"/>
          <w:lang w:eastAsia="en-GB"/>
        </w:rPr>
        <w:t xml:space="preserve"> by the Authority. </w:t>
      </w:r>
    </w:p>
    <w:p w14:paraId="25EA006C" w14:textId="77777777" w:rsidR="00F106CB" w:rsidRPr="00C24F15" w:rsidRDefault="00F106CB" w:rsidP="00F106CB">
      <w:pPr>
        <w:pStyle w:val="ListParagraph"/>
        <w:ind w:left="1120"/>
        <w:jc w:val="both"/>
        <w:rPr>
          <w:rFonts w:ascii="Cambria" w:eastAsia="Times New Roman" w:hAnsi="Cambria" w:cs="Times New Roman"/>
          <w:lang w:eastAsia="en-GB"/>
        </w:rPr>
      </w:pPr>
    </w:p>
    <w:p w14:paraId="1D1EE87B" w14:textId="77777777" w:rsidR="00F106CB" w:rsidRPr="003F0D4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C24F15">
        <w:rPr>
          <w:rFonts w:ascii="Cambria" w:eastAsia="Times New Roman" w:hAnsi="Cambria" w:cs="Times New Roman"/>
          <w:lang w:eastAsia="en-GB"/>
        </w:rPr>
        <w:t xml:space="preserve">In the event that the Licensee intends to provide additional services not included in the scope of this Managed Service </w:t>
      </w:r>
      <w:proofErr w:type="spellStart"/>
      <w:r w:rsidRPr="00C24F15">
        <w:rPr>
          <w:rFonts w:ascii="Cambria" w:eastAsia="Times New Roman" w:hAnsi="Cambria" w:cs="Times New Roman"/>
          <w:lang w:eastAsia="en-GB"/>
        </w:rPr>
        <w:t>Licence</w:t>
      </w:r>
      <w:proofErr w:type="spellEnd"/>
      <w:r w:rsidRPr="00C24F15">
        <w:rPr>
          <w:rFonts w:ascii="Cambria" w:eastAsia="Times New Roman" w:hAnsi="Cambria" w:cs="Times New Roman"/>
          <w:lang w:eastAsia="en-GB"/>
        </w:rPr>
        <w:t xml:space="preserve">, it shall submit a written request for clarity and approval from the Authority prior. </w:t>
      </w:r>
    </w:p>
    <w:p w14:paraId="45C987D5" w14:textId="77777777" w:rsidR="00F106CB" w:rsidRPr="003F0D4B" w:rsidRDefault="00F106CB" w:rsidP="00F106CB">
      <w:pPr>
        <w:jc w:val="both"/>
        <w:rPr>
          <w:rFonts w:ascii="Cambria" w:eastAsia="Times New Roman" w:hAnsi="Cambria" w:cs="Times New Roman"/>
          <w:lang w:eastAsia="en-GB"/>
        </w:rPr>
      </w:pPr>
    </w:p>
    <w:p w14:paraId="5F6CC55A" w14:textId="77777777" w:rsidR="00F106CB" w:rsidRDefault="00F106CB" w:rsidP="00F106CB">
      <w:pPr>
        <w:pStyle w:val="ListParagraph"/>
        <w:numPr>
          <w:ilvl w:val="1"/>
          <w:numId w:val="31"/>
        </w:numPr>
        <w:spacing w:after="0" w:line="240" w:lineRule="auto"/>
        <w:jc w:val="both"/>
        <w:rPr>
          <w:rFonts w:ascii="Cambria" w:eastAsia="Times New Roman" w:hAnsi="Cambria" w:cs="Times New Roman"/>
          <w:lang w:eastAsia="en-GB"/>
        </w:rPr>
      </w:pPr>
      <w:r w:rsidRPr="00C24F15">
        <w:rPr>
          <w:rFonts w:ascii="Cambria" w:eastAsia="Times New Roman" w:hAnsi="Cambria" w:cs="Times New Roman"/>
          <w:lang w:eastAsia="en-GB"/>
        </w:rPr>
        <w:t xml:space="preserve">Pursuant to Articles 3.1 and 3.2 of this </w:t>
      </w:r>
      <w:proofErr w:type="spellStart"/>
      <w:r w:rsidRPr="00C24F15">
        <w:rPr>
          <w:rFonts w:ascii="Cambria" w:eastAsia="Times New Roman" w:hAnsi="Cambria" w:cs="Times New Roman"/>
          <w:lang w:eastAsia="en-GB"/>
        </w:rPr>
        <w:t>Licence</w:t>
      </w:r>
      <w:proofErr w:type="spellEnd"/>
      <w:r w:rsidRPr="00C24F15">
        <w:rPr>
          <w:rFonts w:ascii="Cambria" w:eastAsia="Times New Roman" w:hAnsi="Cambria" w:cs="Times New Roman"/>
          <w:lang w:eastAsia="en-GB"/>
        </w:rPr>
        <w:t xml:space="preserve">, the Licensee shall pay a fee, as shall be determined by the Authority, for the establishment and/or operation of any Electronic Communications Managed Services. </w:t>
      </w:r>
    </w:p>
    <w:p w14:paraId="7CF80764" w14:textId="16BD2E98" w:rsidR="00F106CB" w:rsidRPr="00F106CB" w:rsidRDefault="00F106CB" w:rsidP="00F106CB">
      <w:pPr>
        <w:jc w:val="both"/>
        <w:rPr>
          <w:rFonts w:ascii="Cambria" w:eastAsia="Times New Roman" w:hAnsi="Cambria" w:cs="Times New Roman"/>
          <w:lang w:eastAsia="en-GB"/>
        </w:rPr>
      </w:pPr>
    </w:p>
    <w:p w14:paraId="52407805" w14:textId="77777777" w:rsidR="00F106CB" w:rsidRPr="003F0D4B" w:rsidRDefault="00F106CB" w:rsidP="00F106CB">
      <w:pPr>
        <w:jc w:val="both"/>
        <w:rPr>
          <w:rFonts w:ascii="Cambria" w:hAnsi="Cambria"/>
        </w:rPr>
      </w:pPr>
    </w:p>
    <w:p w14:paraId="0E4938DA" w14:textId="77777777" w:rsidR="00F106CB" w:rsidRPr="003F0D4B" w:rsidRDefault="00F106CB" w:rsidP="00F106CB">
      <w:pPr>
        <w:pStyle w:val="NormalWeb"/>
        <w:numPr>
          <w:ilvl w:val="0"/>
          <w:numId w:val="31"/>
        </w:numPr>
        <w:spacing w:before="0" w:beforeAutospacing="0" w:after="0" w:afterAutospacing="0"/>
        <w:jc w:val="both"/>
        <w:rPr>
          <w:rFonts w:ascii="Cambria" w:hAnsi="Cambria"/>
          <w:b/>
          <w:bCs/>
        </w:rPr>
      </w:pPr>
      <w:r>
        <w:rPr>
          <w:rFonts w:ascii="Cambria" w:hAnsi="Cambria"/>
          <w:b/>
          <w:bCs/>
        </w:rPr>
        <w:t xml:space="preserve"> </w:t>
      </w:r>
      <w:r w:rsidRPr="003F0D4B">
        <w:rPr>
          <w:rFonts w:ascii="Cambria" w:hAnsi="Cambria"/>
          <w:b/>
          <w:bCs/>
        </w:rPr>
        <w:t>KNOWLEDGE AND TECHNOLOGY TRANSFER</w:t>
      </w:r>
    </w:p>
    <w:p w14:paraId="2A16BF4A" w14:textId="77777777" w:rsidR="00F106CB" w:rsidRPr="003F0D4B" w:rsidRDefault="00F106CB" w:rsidP="00F106CB">
      <w:pPr>
        <w:pStyle w:val="NormalWeb"/>
        <w:spacing w:before="0" w:beforeAutospacing="0" w:after="0" w:afterAutospacing="0"/>
        <w:ind w:left="400"/>
        <w:jc w:val="both"/>
        <w:rPr>
          <w:rFonts w:ascii="Cambria" w:hAnsi="Cambria"/>
          <w:b/>
          <w:bCs/>
        </w:rPr>
      </w:pPr>
    </w:p>
    <w:p w14:paraId="45B54749" w14:textId="77777777" w:rsidR="00F106CB" w:rsidRPr="003F0D4B" w:rsidRDefault="00F106CB" w:rsidP="00F106CB">
      <w:pPr>
        <w:pStyle w:val="NormalWeb"/>
        <w:numPr>
          <w:ilvl w:val="1"/>
          <w:numId w:val="31"/>
        </w:numPr>
        <w:spacing w:before="0" w:beforeAutospacing="0" w:after="0" w:afterAutospacing="0"/>
        <w:jc w:val="both"/>
        <w:rPr>
          <w:rFonts w:ascii="Cambria" w:hAnsi="Cambria"/>
          <w:color w:val="000000"/>
        </w:rPr>
      </w:pPr>
      <w:r w:rsidRPr="003F0D4B">
        <w:rPr>
          <w:rFonts w:ascii="Cambria" w:hAnsi="Cambria"/>
        </w:rPr>
        <w:t>The</w:t>
      </w:r>
      <w:r w:rsidRPr="003F0D4B">
        <w:rPr>
          <w:rFonts w:ascii="Cambria" w:hAnsi="Cambria"/>
          <w:color w:val="000000"/>
        </w:rPr>
        <w:t xml:space="preserve"> Licensee shall design and implement training and development </w:t>
      </w:r>
      <w:proofErr w:type="spellStart"/>
      <w:r w:rsidRPr="003F0D4B">
        <w:rPr>
          <w:rFonts w:ascii="Cambria" w:hAnsi="Cambria"/>
          <w:color w:val="000000"/>
        </w:rPr>
        <w:t>programmes</w:t>
      </w:r>
      <w:proofErr w:type="spellEnd"/>
      <w:r w:rsidRPr="003F0D4B">
        <w:rPr>
          <w:rFonts w:ascii="Cambria" w:hAnsi="Cambria"/>
          <w:color w:val="000000"/>
        </w:rPr>
        <w:t xml:space="preserve"> for its licensed local managed service partners per equipment in use and technology evolutions to ensure the provision of quality services relating to the:</w:t>
      </w:r>
    </w:p>
    <w:p w14:paraId="567C8759" w14:textId="77777777" w:rsidR="00F106CB" w:rsidRPr="003F0D4B" w:rsidRDefault="00F106CB" w:rsidP="00F106CB">
      <w:pPr>
        <w:pStyle w:val="NormalWeb"/>
        <w:spacing w:before="0" w:beforeAutospacing="0" w:after="0" w:afterAutospacing="0"/>
        <w:ind w:left="1120"/>
        <w:jc w:val="both"/>
        <w:rPr>
          <w:rFonts w:ascii="Cambria" w:hAnsi="Cambria"/>
          <w:color w:val="000000"/>
        </w:rPr>
      </w:pPr>
    </w:p>
    <w:p w14:paraId="02613448" w14:textId="77777777" w:rsidR="00F106CB" w:rsidRPr="003F0D4B" w:rsidRDefault="00F106CB" w:rsidP="00F106CB">
      <w:pPr>
        <w:pStyle w:val="NormalWeb"/>
        <w:numPr>
          <w:ilvl w:val="2"/>
          <w:numId w:val="31"/>
        </w:numPr>
        <w:spacing w:before="0" w:beforeAutospacing="0" w:after="0" w:afterAutospacing="0"/>
        <w:jc w:val="both"/>
        <w:rPr>
          <w:rFonts w:ascii="Cambria" w:hAnsi="Cambria"/>
          <w:color w:val="000000"/>
        </w:rPr>
      </w:pPr>
      <w:r w:rsidRPr="003F0D4B">
        <w:rPr>
          <w:rFonts w:ascii="Cambria" w:hAnsi="Cambria"/>
          <w:color w:val="000000"/>
        </w:rPr>
        <w:t>suitability and technical competence of the personnel in charge of the operation, and;</w:t>
      </w:r>
    </w:p>
    <w:p w14:paraId="661F648D" w14:textId="77777777" w:rsidR="00F106CB" w:rsidRPr="003F0D4B" w:rsidRDefault="00F106CB" w:rsidP="00F106CB">
      <w:pPr>
        <w:pStyle w:val="NormalWeb"/>
        <w:spacing w:before="0" w:beforeAutospacing="0" w:after="0" w:afterAutospacing="0"/>
        <w:ind w:left="2160"/>
        <w:jc w:val="both"/>
        <w:rPr>
          <w:rFonts w:ascii="Cambria" w:hAnsi="Cambria"/>
          <w:color w:val="000000"/>
        </w:rPr>
      </w:pPr>
    </w:p>
    <w:p w14:paraId="5D61707B" w14:textId="77777777" w:rsidR="00F106CB" w:rsidRPr="003F0D4B" w:rsidRDefault="00F106CB" w:rsidP="00F106CB">
      <w:pPr>
        <w:pStyle w:val="NormalWeb"/>
        <w:numPr>
          <w:ilvl w:val="2"/>
          <w:numId w:val="31"/>
        </w:numPr>
        <w:spacing w:before="0" w:beforeAutospacing="0" w:after="0" w:afterAutospacing="0"/>
        <w:jc w:val="both"/>
        <w:rPr>
          <w:rFonts w:ascii="Cambria" w:hAnsi="Cambria"/>
          <w:color w:val="000000"/>
        </w:rPr>
      </w:pPr>
      <w:r w:rsidRPr="003F0D4B">
        <w:rPr>
          <w:rFonts w:ascii="Cambria" w:hAnsi="Cambria"/>
          <w:color w:val="000000"/>
        </w:rPr>
        <w:t>maintenance of equipment and the development of electronic communication service engineering capabilities.</w:t>
      </w:r>
    </w:p>
    <w:p w14:paraId="7E2507CE" w14:textId="77777777" w:rsidR="00F106CB" w:rsidRPr="003F0D4B" w:rsidRDefault="00F106CB" w:rsidP="00F106CB">
      <w:pPr>
        <w:pStyle w:val="NormalWeb"/>
        <w:spacing w:before="0" w:beforeAutospacing="0" w:after="0" w:afterAutospacing="0"/>
        <w:jc w:val="both"/>
        <w:rPr>
          <w:rFonts w:ascii="Cambria" w:hAnsi="Cambria"/>
          <w:color w:val="000000"/>
        </w:rPr>
      </w:pPr>
    </w:p>
    <w:p w14:paraId="6DA963F7" w14:textId="77777777" w:rsidR="00F106CB" w:rsidRPr="003F0D4B" w:rsidRDefault="00F106CB" w:rsidP="00F106CB">
      <w:pPr>
        <w:pStyle w:val="NormalWeb"/>
        <w:numPr>
          <w:ilvl w:val="1"/>
          <w:numId w:val="31"/>
        </w:numPr>
        <w:spacing w:before="0" w:beforeAutospacing="0" w:after="0" w:afterAutospacing="0"/>
        <w:jc w:val="both"/>
        <w:rPr>
          <w:rFonts w:ascii="Cambria" w:hAnsi="Cambria"/>
          <w:color w:val="000000"/>
        </w:rPr>
      </w:pPr>
      <w:r w:rsidRPr="003F0D4B">
        <w:rPr>
          <w:rFonts w:ascii="Cambria" w:hAnsi="Cambria"/>
        </w:rPr>
        <w:t>The</w:t>
      </w:r>
      <w:r w:rsidRPr="003F0D4B">
        <w:rPr>
          <w:rFonts w:ascii="Cambria" w:hAnsi="Cambria"/>
          <w:color w:val="000000"/>
        </w:rPr>
        <w:t xml:space="preserve"> Licensee shall submit training and development programs for its subcontractors to the Authority annually, together with reports on implementation and evidence of capacity building in the form of certificates issued.</w:t>
      </w:r>
    </w:p>
    <w:p w14:paraId="166CFDEF" w14:textId="77777777" w:rsidR="00F106CB" w:rsidRPr="003F0D4B" w:rsidRDefault="00F106CB" w:rsidP="00F106CB">
      <w:pPr>
        <w:pStyle w:val="NormalWeb"/>
        <w:spacing w:before="0" w:beforeAutospacing="0" w:after="0" w:afterAutospacing="0"/>
        <w:ind w:left="1120"/>
        <w:jc w:val="both"/>
        <w:rPr>
          <w:rFonts w:ascii="Cambria" w:hAnsi="Cambria"/>
          <w:color w:val="000000"/>
        </w:rPr>
      </w:pPr>
    </w:p>
    <w:p w14:paraId="6E566F65" w14:textId="77777777" w:rsidR="00F106CB" w:rsidRPr="003F0D4B" w:rsidRDefault="00F106CB" w:rsidP="00F106CB">
      <w:pPr>
        <w:pStyle w:val="NormalWeb"/>
        <w:numPr>
          <w:ilvl w:val="1"/>
          <w:numId w:val="31"/>
        </w:numPr>
        <w:spacing w:before="0" w:beforeAutospacing="0" w:after="0" w:afterAutospacing="0"/>
        <w:jc w:val="both"/>
        <w:rPr>
          <w:rFonts w:ascii="Cambria" w:hAnsi="Cambria"/>
          <w:color w:val="000000"/>
        </w:rPr>
      </w:pPr>
      <w:r w:rsidRPr="003F0D4B">
        <w:rPr>
          <w:rFonts w:ascii="Cambria" w:hAnsi="Cambria"/>
          <w:color w:val="000000"/>
        </w:rPr>
        <w:lastRenderedPageBreak/>
        <w:t>The Licensee shall submit to the Authority, annually, an employee return form. The form shall indicate the licensee’s workforce structure, subcontractors, and the training and capacity building undertaken within the year.</w:t>
      </w:r>
    </w:p>
    <w:p w14:paraId="04FC7107" w14:textId="77777777" w:rsidR="00F106CB" w:rsidRPr="003F0D4B" w:rsidRDefault="00F106CB" w:rsidP="00F106CB">
      <w:pPr>
        <w:pStyle w:val="NormalWeb"/>
        <w:spacing w:before="0" w:beforeAutospacing="0" w:after="0" w:afterAutospacing="0"/>
        <w:ind w:left="1120"/>
        <w:jc w:val="both"/>
        <w:rPr>
          <w:rFonts w:ascii="Cambria" w:hAnsi="Cambria"/>
          <w:color w:val="000000"/>
        </w:rPr>
      </w:pPr>
    </w:p>
    <w:p w14:paraId="6388CC6B" w14:textId="77777777" w:rsidR="00F106CB" w:rsidRPr="003F0D4B" w:rsidRDefault="00F106CB" w:rsidP="00F106CB">
      <w:pPr>
        <w:pStyle w:val="NormalWeb"/>
        <w:numPr>
          <w:ilvl w:val="1"/>
          <w:numId w:val="31"/>
        </w:numPr>
        <w:spacing w:before="0" w:beforeAutospacing="0" w:after="0" w:afterAutospacing="0"/>
        <w:jc w:val="both"/>
        <w:rPr>
          <w:rFonts w:ascii="Cambria" w:hAnsi="Cambria"/>
          <w:color w:val="000000"/>
        </w:rPr>
      </w:pPr>
      <w:r w:rsidRPr="003F0D4B">
        <w:rPr>
          <w:rFonts w:ascii="Cambria" w:hAnsi="Cambria"/>
        </w:rPr>
        <w:t>The licensee shall abide by any local content requirements that may be applicable to the telecommunications industry.</w:t>
      </w:r>
    </w:p>
    <w:p w14:paraId="12170B87" w14:textId="77777777" w:rsidR="00F106CB" w:rsidRPr="003F0D4B" w:rsidRDefault="00F106CB" w:rsidP="00F106CB">
      <w:pPr>
        <w:pStyle w:val="NormalWeb"/>
        <w:spacing w:before="0" w:beforeAutospacing="0" w:after="0" w:afterAutospacing="0"/>
        <w:jc w:val="both"/>
        <w:rPr>
          <w:rFonts w:ascii="Cambria" w:hAnsi="Cambria"/>
          <w:color w:val="000000"/>
        </w:rPr>
      </w:pPr>
    </w:p>
    <w:p w14:paraId="1921E7AD" w14:textId="77777777" w:rsidR="00F106CB" w:rsidRPr="003F0D4B" w:rsidRDefault="00F106CB" w:rsidP="00F106CB">
      <w:pPr>
        <w:pStyle w:val="NormalWeb"/>
        <w:numPr>
          <w:ilvl w:val="1"/>
          <w:numId w:val="31"/>
        </w:numPr>
        <w:spacing w:before="0" w:beforeAutospacing="0" w:after="0" w:afterAutospacing="0"/>
        <w:jc w:val="both"/>
        <w:rPr>
          <w:rFonts w:ascii="Cambria" w:hAnsi="Cambria"/>
          <w:color w:val="000000"/>
        </w:rPr>
      </w:pPr>
      <w:r w:rsidRPr="003F0D4B">
        <w:rPr>
          <w:rFonts w:ascii="Cambria" w:hAnsi="Cambria"/>
        </w:rPr>
        <w:t xml:space="preserve">The licensee shall be liable for fines of up to </w:t>
      </w:r>
      <w:r w:rsidRPr="00F106CB">
        <w:rPr>
          <w:rFonts w:ascii="Cambria" w:hAnsi="Cambria"/>
        </w:rPr>
        <w:t>10,000 penalty units</w:t>
      </w:r>
      <w:r w:rsidRPr="003F0D4B">
        <w:rPr>
          <w:rFonts w:ascii="Cambria" w:hAnsi="Cambria"/>
        </w:rPr>
        <w:t xml:space="preserve"> for failing to comply with the knowledge and technology transfer requirements herein.</w:t>
      </w:r>
    </w:p>
    <w:p w14:paraId="2FA4561F" w14:textId="15640487" w:rsidR="00AB77FE" w:rsidRPr="009B31B5" w:rsidRDefault="00AB77FE" w:rsidP="00F106CB">
      <w:pPr>
        <w:jc w:val="center"/>
        <w:rPr>
          <w:rFonts w:ascii="Cambria" w:hAnsi="Cambria"/>
        </w:rPr>
      </w:pPr>
    </w:p>
    <w:sectPr w:rsidR="00AB77FE" w:rsidRPr="009B31B5" w:rsidSect="00D66A99">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A0F2A" w14:textId="77777777" w:rsidR="00A600B2" w:rsidRDefault="00A600B2" w:rsidP="00F63A36">
      <w:r>
        <w:separator/>
      </w:r>
    </w:p>
  </w:endnote>
  <w:endnote w:type="continuationSeparator" w:id="0">
    <w:p w14:paraId="1493E5D7" w14:textId="77777777" w:rsidR="00A600B2" w:rsidRDefault="00A600B2" w:rsidP="00F6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660655"/>
      <w:docPartObj>
        <w:docPartGallery w:val="Page Numbers (Bottom of Page)"/>
        <w:docPartUnique/>
      </w:docPartObj>
    </w:sdtPr>
    <w:sdtEndPr>
      <w:rPr>
        <w:noProof/>
      </w:rPr>
    </w:sdtEndPr>
    <w:sdtContent>
      <w:p w14:paraId="6A3A0315" w14:textId="4BD4C66A" w:rsidR="006D549F" w:rsidRDefault="006D549F">
        <w:pPr>
          <w:pStyle w:val="Footer"/>
          <w:jc w:val="right"/>
        </w:pPr>
        <w:r>
          <w:fldChar w:fldCharType="begin"/>
        </w:r>
        <w:r>
          <w:instrText xml:space="preserve"> PAGE   \* MERGEFORMAT </w:instrText>
        </w:r>
        <w:r>
          <w:fldChar w:fldCharType="separate"/>
        </w:r>
        <w:r w:rsidR="00E34A38">
          <w:rPr>
            <w:noProof/>
          </w:rPr>
          <w:t>1</w:t>
        </w:r>
        <w:r>
          <w:rPr>
            <w:noProof/>
          </w:rPr>
          <w:fldChar w:fldCharType="end"/>
        </w:r>
      </w:p>
    </w:sdtContent>
  </w:sdt>
  <w:p w14:paraId="4267E7BF" w14:textId="77777777" w:rsidR="006D549F" w:rsidRDefault="006D54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1E68C" w14:textId="77777777" w:rsidR="00A600B2" w:rsidRDefault="00A600B2" w:rsidP="00F63A36">
      <w:r>
        <w:separator/>
      </w:r>
    </w:p>
  </w:footnote>
  <w:footnote w:type="continuationSeparator" w:id="0">
    <w:p w14:paraId="4C40A644" w14:textId="77777777" w:rsidR="00A600B2" w:rsidRDefault="00A600B2" w:rsidP="00F63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EB7"/>
    <w:multiLevelType w:val="hybridMultilevel"/>
    <w:tmpl w:val="C7CC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479A5"/>
    <w:multiLevelType w:val="hybridMultilevel"/>
    <w:tmpl w:val="1910E598"/>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305039B"/>
    <w:multiLevelType w:val="multilevel"/>
    <w:tmpl w:val="F560F7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522C1"/>
    <w:multiLevelType w:val="hybridMultilevel"/>
    <w:tmpl w:val="4D0066DE"/>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B5C07D1"/>
    <w:multiLevelType w:val="hybridMultilevel"/>
    <w:tmpl w:val="A1385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B2467"/>
    <w:multiLevelType w:val="multilevel"/>
    <w:tmpl w:val="86ACECFC"/>
    <w:lvl w:ilvl="0">
      <w:start w:val="1"/>
      <w:numFmt w:val="decimal"/>
      <w:lvlText w:val="%1."/>
      <w:lvlJc w:val="left"/>
      <w:pPr>
        <w:ind w:left="720" w:hanging="360"/>
      </w:pPr>
      <w:rPr>
        <w:rFonts w:eastAsiaTheme="minorHAns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4B5E0E"/>
    <w:multiLevelType w:val="multilevel"/>
    <w:tmpl w:val="28FA6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35AC4"/>
    <w:multiLevelType w:val="multilevel"/>
    <w:tmpl w:val="C2D627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53283A"/>
    <w:multiLevelType w:val="multilevel"/>
    <w:tmpl w:val="CDA4B850"/>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E50E9D"/>
    <w:multiLevelType w:val="multilevel"/>
    <w:tmpl w:val="B2BE9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F0D71"/>
    <w:multiLevelType w:val="hybridMultilevel"/>
    <w:tmpl w:val="93F0D3D6"/>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82E9C"/>
    <w:multiLevelType w:val="multilevel"/>
    <w:tmpl w:val="8C5ACB0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E58F0"/>
    <w:multiLevelType w:val="hybridMultilevel"/>
    <w:tmpl w:val="6330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3609D"/>
    <w:multiLevelType w:val="multilevel"/>
    <w:tmpl w:val="6330B11C"/>
    <w:lvl w:ilvl="0">
      <w:start w:val="1"/>
      <w:numFmt w:val="decimal"/>
      <w:lvlText w:val="%1.0."/>
      <w:lvlJc w:val="left"/>
      <w:pPr>
        <w:ind w:left="400" w:hanging="400"/>
      </w:pPr>
      <w:rPr>
        <w:rFonts w:ascii="Cambria" w:hAnsi="Cambria" w:hint="default"/>
        <w:b/>
      </w:rPr>
    </w:lvl>
    <w:lvl w:ilvl="1">
      <w:start w:val="1"/>
      <w:numFmt w:val="decimal"/>
      <w:lvlText w:val="%1.%2."/>
      <w:lvlJc w:val="left"/>
      <w:pPr>
        <w:ind w:left="1120" w:hanging="400"/>
      </w:pPr>
      <w:rPr>
        <w:b/>
      </w:rPr>
    </w:lvl>
    <w:lvl w:ilvl="2">
      <w:start w:val="1"/>
      <w:numFmt w:val="decimal"/>
      <w:lvlText w:val="%1.%2.%3."/>
      <w:lvlJc w:val="left"/>
      <w:pPr>
        <w:ind w:left="2160" w:hanging="720"/>
      </w:pPr>
      <w:rPr>
        <w:rFonts w:ascii="Cambria" w:hAnsi="Cambria" w:hint="default"/>
        <w:b/>
      </w:rPr>
    </w:lvl>
    <w:lvl w:ilvl="3">
      <w:start w:val="1"/>
      <w:numFmt w:val="decimal"/>
      <w:lvlText w:val="%1.%2.%3.%4."/>
      <w:lvlJc w:val="left"/>
      <w:pPr>
        <w:ind w:left="2880" w:hanging="720"/>
      </w:pPr>
      <w:rPr>
        <w:rFonts w:ascii="Cambria" w:hAnsi="Cambria" w:hint="default"/>
        <w:b/>
      </w:rPr>
    </w:lvl>
    <w:lvl w:ilvl="4">
      <w:start w:val="1"/>
      <w:numFmt w:val="decimal"/>
      <w:lvlText w:val="%1.%2.%3.%4.%5."/>
      <w:lvlJc w:val="left"/>
      <w:pPr>
        <w:ind w:left="3960" w:hanging="1080"/>
      </w:pPr>
      <w:rPr>
        <w:rFonts w:ascii="Cambria" w:hAnsi="Cambria" w:hint="default"/>
        <w:b/>
      </w:rPr>
    </w:lvl>
    <w:lvl w:ilvl="5">
      <w:start w:val="1"/>
      <w:numFmt w:val="decimal"/>
      <w:lvlText w:val="%1.%2.%3.%4.%5.%6."/>
      <w:lvlJc w:val="left"/>
      <w:pPr>
        <w:ind w:left="4680" w:hanging="1080"/>
      </w:pPr>
      <w:rPr>
        <w:rFonts w:ascii="Cambria" w:hAnsi="Cambria" w:hint="default"/>
        <w:b/>
      </w:rPr>
    </w:lvl>
    <w:lvl w:ilvl="6">
      <w:start w:val="1"/>
      <w:numFmt w:val="decimal"/>
      <w:lvlText w:val="%1.%2.%3.%4.%5.%6.%7."/>
      <w:lvlJc w:val="left"/>
      <w:pPr>
        <w:ind w:left="5760" w:hanging="1440"/>
      </w:pPr>
      <w:rPr>
        <w:rFonts w:ascii="Cambria" w:hAnsi="Cambria" w:hint="default"/>
        <w:b/>
      </w:rPr>
    </w:lvl>
    <w:lvl w:ilvl="7">
      <w:start w:val="1"/>
      <w:numFmt w:val="decimal"/>
      <w:lvlText w:val="%1.%2.%3.%4.%5.%6.%7.%8."/>
      <w:lvlJc w:val="left"/>
      <w:pPr>
        <w:ind w:left="6480" w:hanging="1440"/>
      </w:pPr>
      <w:rPr>
        <w:rFonts w:ascii="Cambria" w:hAnsi="Cambria" w:hint="default"/>
        <w:b/>
      </w:rPr>
    </w:lvl>
    <w:lvl w:ilvl="8">
      <w:start w:val="1"/>
      <w:numFmt w:val="decimal"/>
      <w:lvlText w:val="%1.%2.%3.%4.%5.%6.%7.%8.%9."/>
      <w:lvlJc w:val="left"/>
      <w:pPr>
        <w:ind w:left="7560" w:hanging="1800"/>
      </w:pPr>
      <w:rPr>
        <w:rFonts w:ascii="Cambria" w:hAnsi="Cambria" w:hint="default"/>
        <w:b/>
      </w:rPr>
    </w:lvl>
  </w:abstractNum>
  <w:abstractNum w:abstractNumId="14" w15:restartNumberingAfterBreak="0">
    <w:nsid w:val="3AE92E41"/>
    <w:multiLevelType w:val="multilevel"/>
    <w:tmpl w:val="55180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6152C"/>
    <w:multiLevelType w:val="multilevel"/>
    <w:tmpl w:val="D9C84F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8FE79B0"/>
    <w:multiLevelType w:val="hybridMultilevel"/>
    <w:tmpl w:val="30AC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614D1"/>
    <w:multiLevelType w:val="multilevel"/>
    <w:tmpl w:val="9392CBC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D332ED8"/>
    <w:multiLevelType w:val="multilevel"/>
    <w:tmpl w:val="8FC64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723444"/>
    <w:multiLevelType w:val="multilevel"/>
    <w:tmpl w:val="AEB858F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E73ABB"/>
    <w:multiLevelType w:val="hybridMultilevel"/>
    <w:tmpl w:val="6804D7F6"/>
    <w:lvl w:ilvl="0" w:tplc="B358E1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837A1"/>
    <w:multiLevelType w:val="hybridMultilevel"/>
    <w:tmpl w:val="C29676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B305F1"/>
    <w:multiLevelType w:val="multilevel"/>
    <w:tmpl w:val="3140B56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4D22347"/>
    <w:multiLevelType w:val="multilevel"/>
    <w:tmpl w:val="1F1CCAA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3977F4"/>
    <w:multiLevelType w:val="multilevel"/>
    <w:tmpl w:val="18B8B39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FE4678"/>
    <w:multiLevelType w:val="hybridMultilevel"/>
    <w:tmpl w:val="D8E08672"/>
    <w:lvl w:ilvl="0" w:tplc="36D27F94">
      <w:numFmt w:val="none"/>
      <w:lvlText w:val=""/>
      <w:lvlJc w:val="left"/>
      <w:pPr>
        <w:tabs>
          <w:tab w:val="num" w:pos="360"/>
        </w:tabs>
      </w:pPr>
    </w:lvl>
    <w:lvl w:ilvl="1" w:tplc="D96A4690">
      <w:start w:val="1"/>
      <w:numFmt w:val="lowerLetter"/>
      <w:lvlText w:val="%2."/>
      <w:lvlJc w:val="left"/>
      <w:pPr>
        <w:ind w:left="1800" w:hanging="360"/>
      </w:pPr>
    </w:lvl>
    <w:lvl w:ilvl="2" w:tplc="84C4B660">
      <w:start w:val="1"/>
      <w:numFmt w:val="lowerRoman"/>
      <w:lvlText w:val="%3."/>
      <w:lvlJc w:val="right"/>
      <w:pPr>
        <w:ind w:left="2520" w:hanging="180"/>
      </w:pPr>
    </w:lvl>
    <w:lvl w:ilvl="3" w:tplc="25F6A8D8">
      <w:start w:val="1"/>
      <w:numFmt w:val="decimal"/>
      <w:lvlText w:val="%4."/>
      <w:lvlJc w:val="left"/>
      <w:pPr>
        <w:ind w:left="3240" w:hanging="360"/>
      </w:pPr>
    </w:lvl>
    <w:lvl w:ilvl="4" w:tplc="ED8211E6">
      <w:start w:val="1"/>
      <w:numFmt w:val="lowerLetter"/>
      <w:lvlText w:val="%5."/>
      <w:lvlJc w:val="left"/>
      <w:pPr>
        <w:ind w:left="3960" w:hanging="360"/>
      </w:pPr>
    </w:lvl>
    <w:lvl w:ilvl="5" w:tplc="E954E9B0">
      <w:start w:val="1"/>
      <w:numFmt w:val="lowerRoman"/>
      <w:lvlText w:val="%6."/>
      <w:lvlJc w:val="right"/>
      <w:pPr>
        <w:ind w:left="4680" w:hanging="180"/>
      </w:pPr>
    </w:lvl>
    <w:lvl w:ilvl="6" w:tplc="AD8AFDB8">
      <w:start w:val="1"/>
      <w:numFmt w:val="decimal"/>
      <w:lvlText w:val="%7."/>
      <w:lvlJc w:val="left"/>
      <w:pPr>
        <w:ind w:left="5400" w:hanging="360"/>
      </w:pPr>
    </w:lvl>
    <w:lvl w:ilvl="7" w:tplc="231C551C">
      <w:start w:val="1"/>
      <w:numFmt w:val="lowerLetter"/>
      <w:lvlText w:val="%8."/>
      <w:lvlJc w:val="left"/>
      <w:pPr>
        <w:ind w:left="6120" w:hanging="360"/>
      </w:pPr>
    </w:lvl>
    <w:lvl w:ilvl="8" w:tplc="94D8D1B4">
      <w:start w:val="1"/>
      <w:numFmt w:val="lowerRoman"/>
      <w:lvlText w:val="%9."/>
      <w:lvlJc w:val="right"/>
      <w:pPr>
        <w:ind w:left="6840" w:hanging="180"/>
      </w:pPr>
    </w:lvl>
  </w:abstractNum>
  <w:abstractNum w:abstractNumId="26" w15:restartNumberingAfterBreak="0">
    <w:nsid w:val="6AAC2707"/>
    <w:multiLevelType w:val="hybridMultilevel"/>
    <w:tmpl w:val="C78E4A7C"/>
    <w:lvl w:ilvl="0" w:tplc="E0B63D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C24DD"/>
    <w:multiLevelType w:val="hybridMultilevel"/>
    <w:tmpl w:val="C78E4A7C"/>
    <w:lvl w:ilvl="0" w:tplc="E0B63D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D1F57"/>
    <w:multiLevelType w:val="multilevel"/>
    <w:tmpl w:val="E4286D40"/>
    <w:lvl w:ilvl="0">
      <w:start w:val="4"/>
      <w:numFmt w:val="decimal"/>
      <w:lvlText w:val="%1"/>
      <w:lvlJc w:val="left"/>
      <w:pPr>
        <w:ind w:left="500" w:hanging="500"/>
      </w:pPr>
      <w:rPr>
        <w:rFonts w:hint="default"/>
      </w:rPr>
    </w:lvl>
    <w:lvl w:ilvl="1">
      <w:start w:val="1"/>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EFB6EA0"/>
    <w:multiLevelType w:val="multilevel"/>
    <w:tmpl w:val="F0BAC0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08E35B9"/>
    <w:multiLevelType w:val="multilevel"/>
    <w:tmpl w:val="79A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0"/>
  </w:num>
  <w:num w:numId="3">
    <w:abstractNumId w:val="5"/>
  </w:num>
  <w:num w:numId="4">
    <w:abstractNumId w:val="3"/>
  </w:num>
  <w:num w:numId="5">
    <w:abstractNumId w:val="1"/>
  </w:num>
  <w:num w:numId="6">
    <w:abstractNumId w:val="15"/>
  </w:num>
  <w:num w:numId="7">
    <w:abstractNumId w:val="17"/>
  </w:num>
  <w:num w:numId="8">
    <w:abstractNumId w:val="2"/>
  </w:num>
  <w:num w:numId="9">
    <w:abstractNumId w:val="22"/>
  </w:num>
  <w:num w:numId="10">
    <w:abstractNumId w:val="7"/>
  </w:num>
  <w:num w:numId="11">
    <w:abstractNumId w:val="24"/>
  </w:num>
  <w:num w:numId="12">
    <w:abstractNumId w:val="19"/>
  </w:num>
  <w:num w:numId="13">
    <w:abstractNumId w:val="8"/>
  </w:num>
  <w:num w:numId="14">
    <w:abstractNumId w:val="11"/>
  </w:num>
  <w:num w:numId="15">
    <w:abstractNumId w:val="29"/>
  </w:num>
  <w:num w:numId="16">
    <w:abstractNumId w:val="28"/>
  </w:num>
  <w:num w:numId="17">
    <w:abstractNumId w:val="30"/>
  </w:num>
  <w:num w:numId="18">
    <w:abstractNumId w:val="9"/>
  </w:num>
  <w:num w:numId="19">
    <w:abstractNumId w:val="4"/>
  </w:num>
  <w:num w:numId="20">
    <w:abstractNumId w:val="12"/>
  </w:num>
  <w:num w:numId="21">
    <w:abstractNumId w:val="16"/>
  </w:num>
  <w:num w:numId="22">
    <w:abstractNumId w:val="0"/>
  </w:num>
  <w:num w:numId="23">
    <w:abstractNumId w:val="18"/>
  </w:num>
  <w:num w:numId="24">
    <w:abstractNumId w:val="27"/>
  </w:num>
  <w:num w:numId="25">
    <w:abstractNumId w:val="26"/>
  </w:num>
  <w:num w:numId="26">
    <w:abstractNumId w:val="6"/>
  </w:num>
  <w:num w:numId="27">
    <w:abstractNumId w:val="14"/>
  </w:num>
  <w:num w:numId="28">
    <w:abstractNumId w:val="21"/>
  </w:num>
  <w:num w:numId="29">
    <w:abstractNumId w:val="23"/>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99"/>
    <w:rsid w:val="00014347"/>
    <w:rsid w:val="00014CAA"/>
    <w:rsid w:val="00022BBA"/>
    <w:rsid w:val="00031FA3"/>
    <w:rsid w:val="000345C6"/>
    <w:rsid w:val="00037E06"/>
    <w:rsid w:val="000537A6"/>
    <w:rsid w:val="0005500C"/>
    <w:rsid w:val="00071D35"/>
    <w:rsid w:val="00087AFD"/>
    <w:rsid w:val="0009026A"/>
    <w:rsid w:val="00090BED"/>
    <w:rsid w:val="000C0724"/>
    <w:rsid w:val="000C210F"/>
    <w:rsid w:val="000C3DE1"/>
    <w:rsid w:val="000D10BC"/>
    <w:rsid w:val="0016402C"/>
    <w:rsid w:val="002215C6"/>
    <w:rsid w:val="00222689"/>
    <w:rsid w:val="00223C45"/>
    <w:rsid w:val="00232A9E"/>
    <w:rsid w:val="002617CA"/>
    <w:rsid w:val="0026289F"/>
    <w:rsid w:val="002C57C9"/>
    <w:rsid w:val="002E30C0"/>
    <w:rsid w:val="002E6F3F"/>
    <w:rsid w:val="002E771B"/>
    <w:rsid w:val="002F2B03"/>
    <w:rsid w:val="0030005A"/>
    <w:rsid w:val="00331D4D"/>
    <w:rsid w:val="00345ED9"/>
    <w:rsid w:val="00360E36"/>
    <w:rsid w:val="0037244C"/>
    <w:rsid w:val="003A3EF2"/>
    <w:rsid w:val="003E02ED"/>
    <w:rsid w:val="003E0BEB"/>
    <w:rsid w:val="00400FFE"/>
    <w:rsid w:val="004076E5"/>
    <w:rsid w:val="004164CC"/>
    <w:rsid w:val="00443354"/>
    <w:rsid w:val="004440D5"/>
    <w:rsid w:val="004867DC"/>
    <w:rsid w:val="004B30B3"/>
    <w:rsid w:val="004C0175"/>
    <w:rsid w:val="004C1E93"/>
    <w:rsid w:val="004D1A04"/>
    <w:rsid w:val="004E5F99"/>
    <w:rsid w:val="004F6824"/>
    <w:rsid w:val="00550C14"/>
    <w:rsid w:val="00552FED"/>
    <w:rsid w:val="00561F2C"/>
    <w:rsid w:val="005635A8"/>
    <w:rsid w:val="005665BC"/>
    <w:rsid w:val="00583B89"/>
    <w:rsid w:val="005F2E5E"/>
    <w:rsid w:val="006100AE"/>
    <w:rsid w:val="00626188"/>
    <w:rsid w:val="00634DDB"/>
    <w:rsid w:val="00652408"/>
    <w:rsid w:val="00666C47"/>
    <w:rsid w:val="00692E2E"/>
    <w:rsid w:val="00694844"/>
    <w:rsid w:val="006B4EDE"/>
    <w:rsid w:val="006D549F"/>
    <w:rsid w:val="006D62C1"/>
    <w:rsid w:val="006D6856"/>
    <w:rsid w:val="007221F8"/>
    <w:rsid w:val="00726178"/>
    <w:rsid w:val="0074291D"/>
    <w:rsid w:val="00763E9E"/>
    <w:rsid w:val="007B4369"/>
    <w:rsid w:val="007B5E4C"/>
    <w:rsid w:val="007E6C25"/>
    <w:rsid w:val="00813FDC"/>
    <w:rsid w:val="00815E43"/>
    <w:rsid w:val="00823E5B"/>
    <w:rsid w:val="00892859"/>
    <w:rsid w:val="0089389E"/>
    <w:rsid w:val="008A2E3E"/>
    <w:rsid w:val="008B3654"/>
    <w:rsid w:val="009150F7"/>
    <w:rsid w:val="00955C5A"/>
    <w:rsid w:val="009618CD"/>
    <w:rsid w:val="009826CA"/>
    <w:rsid w:val="00982A05"/>
    <w:rsid w:val="00991527"/>
    <w:rsid w:val="009A137E"/>
    <w:rsid w:val="009B31B5"/>
    <w:rsid w:val="009C15E9"/>
    <w:rsid w:val="009E1832"/>
    <w:rsid w:val="009F0F20"/>
    <w:rsid w:val="00A00B16"/>
    <w:rsid w:val="00A15E36"/>
    <w:rsid w:val="00A3494A"/>
    <w:rsid w:val="00A4251D"/>
    <w:rsid w:val="00A43AE4"/>
    <w:rsid w:val="00A53174"/>
    <w:rsid w:val="00A600B2"/>
    <w:rsid w:val="00A7339D"/>
    <w:rsid w:val="00AB569B"/>
    <w:rsid w:val="00AB77FE"/>
    <w:rsid w:val="00AD5708"/>
    <w:rsid w:val="00AF29E1"/>
    <w:rsid w:val="00B00CA9"/>
    <w:rsid w:val="00B30F25"/>
    <w:rsid w:val="00B420FF"/>
    <w:rsid w:val="00B5066D"/>
    <w:rsid w:val="00B5677D"/>
    <w:rsid w:val="00B630B3"/>
    <w:rsid w:val="00B6646F"/>
    <w:rsid w:val="00B83800"/>
    <w:rsid w:val="00BC54FE"/>
    <w:rsid w:val="00BD7354"/>
    <w:rsid w:val="00BF0125"/>
    <w:rsid w:val="00C35DFA"/>
    <w:rsid w:val="00C64ED0"/>
    <w:rsid w:val="00C6579B"/>
    <w:rsid w:val="00C70AB1"/>
    <w:rsid w:val="00C76A5B"/>
    <w:rsid w:val="00C823FD"/>
    <w:rsid w:val="00C85248"/>
    <w:rsid w:val="00C90BB9"/>
    <w:rsid w:val="00CE0A02"/>
    <w:rsid w:val="00CE1CFC"/>
    <w:rsid w:val="00CE2928"/>
    <w:rsid w:val="00CF7D69"/>
    <w:rsid w:val="00D26B80"/>
    <w:rsid w:val="00D33532"/>
    <w:rsid w:val="00D46163"/>
    <w:rsid w:val="00D57DF1"/>
    <w:rsid w:val="00D66A99"/>
    <w:rsid w:val="00DA2C6C"/>
    <w:rsid w:val="00DA3258"/>
    <w:rsid w:val="00DB31FF"/>
    <w:rsid w:val="00DB5EAC"/>
    <w:rsid w:val="00DE1128"/>
    <w:rsid w:val="00E13F14"/>
    <w:rsid w:val="00E21321"/>
    <w:rsid w:val="00E34A38"/>
    <w:rsid w:val="00E51B45"/>
    <w:rsid w:val="00E96F92"/>
    <w:rsid w:val="00ED0256"/>
    <w:rsid w:val="00EE11D2"/>
    <w:rsid w:val="00F106CB"/>
    <w:rsid w:val="00F10969"/>
    <w:rsid w:val="00F1782E"/>
    <w:rsid w:val="00F237C5"/>
    <w:rsid w:val="00F24A57"/>
    <w:rsid w:val="00F4667C"/>
    <w:rsid w:val="00F54581"/>
    <w:rsid w:val="00F63A36"/>
    <w:rsid w:val="00F741C1"/>
    <w:rsid w:val="00F8201C"/>
    <w:rsid w:val="00FB1225"/>
    <w:rsid w:val="00FC137A"/>
    <w:rsid w:val="00FD53AB"/>
    <w:rsid w:val="00FE2CE1"/>
    <w:rsid w:val="089680AE"/>
    <w:rsid w:val="19D0FD79"/>
    <w:rsid w:val="27720E6C"/>
    <w:rsid w:val="43A956E7"/>
    <w:rsid w:val="784725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061C8"/>
  <w15:chartTrackingRefBased/>
  <w15:docId w15:val="{FC73559E-AAFB-4B93-8423-E9E14562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77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66A99"/>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D66A99"/>
    <w:rPr>
      <w:rFonts w:eastAsiaTheme="minorEastAsia"/>
      <w:kern w:val="0"/>
      <w:sz w:val="22"/>
      <w:szCs w:val="22"/>
      <w:lang w:val="en-US" w:eastAsia="zh-CN"/>
      <w14:ligatures w14:val="none"/>
    </w:rPr>
  </w:style>
  <w:style w:type="paragraph" w:styleId="ListParagraph">
    <w:name w:val="List Paragraph"/>
    <w:basedOn w:val="Normal"/>
    <w:uiPriority w:val="34"/>
    <w:qFormat/>
    <w:rsid w:val="00B83800"/>
    <w:pPr>
      <w:spacing w:after="160" w:line="259" w:lineRule="auto"/>
      <w:ind w:left="720"/>
      <w:contextualSpacing/>
    </w:pPr>
    <w:rPr>
      <w:kern w:val="0"/>
      <w:sz w:val="22"/>
      <w:szCs w:val="22"/>
      <w14:ligatures w14:val="none"/>
    </w:rPr>
  </w:style>
  <w:style w:type="character" w:styleId="Hyperlink">
    <w:name w:val="Hyperlink"/>
    <w:basedOn w:val="DefaultParagraphFont"/>
    <w:uiPriority w:val="99"/>
    <w:unhideWhenUsed/>
    <w:rsid w:val="00B83800"/>
    <w:rPr>
      <w:color w:val="0563C1" w:themeColor="hyperlink"/>
      <w:u w:val="single"/>
    </w:rPr>
  </w:style>
  <w:style w:type="table" w:styleId="TableGrid">
    <w:name w:val="Table Grid"/>
    <w:basedOn w:val="TableNormal"/>
    <w:uiPriority w:val="39"/>
    <w:rsid w:val="00B8380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389E"/>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AB77F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30B3"/>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4B30B3"/>
    <w:pPr>
      <w:spacing w:before="360" w:after="360"/>
    </w:pPr>
    <w:rPr>
      <w:rFonts w:cstheme="minorHAnsi"/>
      <w:b/>
      <w:bCs/>
      <w:caps/>
      <w:sz w:val="22"/>
      <w:szCs w:val="22"/>
      <w:u w:val="single"/>
    </w:rPr>
  </w:style>
  <w:style w:type="paragraph" w:styleId="TOC2">
    <w:name w:val="toc 2"/>
    <w:basedOn w:val="Normal"/>
    <w:next w:val="Normal"/>
    <w:autoRedefine/>
    <w:uiPriority w:val="39"/>
    <w:semiHidden/>
    <w:unhideWhenUsed/>
    <w:rsid w:val="004B30B3"/>
    <w:rPr>
      <w:rFonts w:cstheme="minorHAnsi"/>
      <w:b/>
      <w:bCs/>
      <w:smallCaps/>
      <w:sz w:val="22"/>
      <w:szCs w:val="22"/>
    </w:rPr>
  </w:style>
  <w:style w:type="paragraph" w:styleId="TOC3">
    <w:name w:val="toc 3"/>
    <w:basedOn w:val="Normal"/>
    <w:next w:val="Normal"/>
    <w:autoRedefine/>
    <w:uiPriority w:val="39"/>
    <w:semiHidden/>
    <w:unhideWhenUsed/>
    <w:rsid w:val="004B30B3"/>
    <w:rPr>
      <w:rFonts w:cstheme="minorHAnsi"/>
      <w:smallCaps/>
      <w:sz w:val="22"/>
      <w:szCs w:val="22"/>
    </w:rPr>
  </w:style>
  <w:style w:type="paragraph" w:styleId="TOC4">
    <w:name w:val="toc 4"/>
    <w:basedOn w:val="Normal"/>
    <w:next w:val="Normal"/>
    <w:autoRedefine/>
    <w:uiPriority w:val="39"/>
    <w:semiHidden/>
    <w:unhideWhenUsed/>
    <w:rsid w:val="004B30B3"/>
    <w:rPr>
      <w:rFonts w:cstheme="minorHAnsi"/>
      <w:sz w:val="22"/>
      <w:szCs w:val="22"/>
    </w:rPr>
  </w:style>
  <w:style w:type="paragraph" w:styleId="TOC5">
    <w:name w:val="toc 5"/>
    <w:basedOn w:val="Normal"/>
    <w:next w:val="Normal"/>
    <w:autoRedefine/>
    <w:uiPriority w:val="39"/>
    <w:semiHidden/>
    <w:unhideWhenUsed/>
    <w:rsid w:val="004B30B3"/>
    <w:rPr>
      <w:rFonts w:cstheme="minorHAnsi"/>
      <w:sz w:val="22"/>
      <w:szCs w:val="22"/>
    </w:rPr>
  </w:style>
  <w:style w:type="paragraph" w:styleId="TOC6">
    <w:name w:val="toc 6"/>
    <w:basedOn w:val="Normal"/>
    <w:next w:val="Normal"/>
    <w:autoRedefine/>
    <w:uiPriority w:val="39"/>
    <w:semiHidden/>
    <w:unhideWhenUsed/>
    <w:rsid w:val="004B30B3"/>
    <w:rPr>
      <w:rFonts w:cstheme="minorHAnsi"/>
      <w:sz w:val="22"/>
      <w:szCs w:val="22"/>
    </w:rPr>
  </w:style>
  <w:style w:type="paragraph" w:styleId="TOC7">
    <w:name w:val="toc 7"/>
    <w:basedOn w:val="Normal"/>
    <w:next w:val="Normal"/>
    <w:autoRedefine/>
    <w:uiPriority w:val="39"/>
    <w:semiHidden/>
    <w:unhideWhenUsed/>
    <w:rsid w:val="004B30B3"/>
    <w:rPr>
      <w:rFonts w:cstheme="minorHAnsi"/>
      <w:sz w:val="22"/>
      <w:szCs w:val="22"/>
    </w:rPr>
  </w:style>
  <w:style w:type="paragraph" w:styleId="TOC8">
    <w:name w:val="toc 8"/>
    <w:basedOn w:val="Normal"/>
    <w:next w:val="Normal"/>
    <w:autoRedefine/>
    <w:uiPriority w:val="39"/>
    <w:semiHidden/>
    <w:unhideWhenUsed/>
    <w:rsid w:val="004B30B3"/>
    <w:rPr>
      <w:rFonts w:cstheme="minorHAnsi"/>
      <w:sz w:val="22"/>
      <w:szCs w:val="22"/>
    </w:rPr>
  </w:style>
  <w:style w:type="paragraph" w:styleId="TOC9">
    <w:name w:val="toc 9"/>
    <w:basedOn w:val="Normal"/>
    <w:next w:val="Normal"/>
    <w:autoRedefine/>
    <w:uiPriority w:val="39"/>
    <w:semiHidden/>
    <w:unhideWhenUsed/>
    <w:rsid w:val="004B30B3"/>
    <w:rPr>
      <w:rFonts w:cstheme="minorHAnsi"/>
      <w:sz w:val="22"/>
      <w:szCs w:val="22"/>
    </w:rPr>
  </w:style>
  <w:style w:type="character" w:styleId="CommentReference">
    <w:name w:val="annotation reference"/>
    <w:basedOn w:val="DefaultParagraphFont"/>
    <w:uiPriority w:val="99"/>
    <w:semiHidden/>
    <w:unhideWhenUsed/>
    <w:rsid w:val="004B30B3"/>
    <w:rPr>
      <w:sz w:val="16"/>
      <w:szCs w:val="16"/>
    </w:rPr>
  </w:style>
  <w:style w:type="paragraph" w:styleId="CommentText">
    <w:name w:val="annotation text"/>
    <w:basedOn w:val="Normal"/>
    <w:link w:val="CommentTextChar"/>
    <w:uiPriority w:val="99"/>
    <w:unhideWhenUsed/>
    <w:rsid w:val="004B30B3"/>
    <w:rPr>
      <w:sz w:val="20"/>
      <w:szCs w:val="20"/>
    </w:rPr>
  </w:style>
  <w:style w:type="character" w:customStyle="1" w:styleId="CommentTextChar">
    <w:name w:val="Comment Text Char"/>
    <w:basedOn w:val="DefaultParagraphFont"/>
    <w:link w:val="CommentText"/>
    <w:uiPriority w:val="99"/>
    <w:rsid w:val="004B30B3"/>
    <w:rPr>
      <w:sz w:val="20"/>
      <w:szCs w:val="20"/>
    </w:rPr>
  </w:style>
  <w:style w:type="paragraph" w:styleId="CommentSubject">
    <w:name w:val="annotation subject"/>
    <w:basedOn w:val="CommentText"/>
    <w:next w:val="CommentText"/>
    <w:link w:val="CommentSubjectChar"/>
    <w:uiPriority w:val="99"/>
    <w:semiHidden/>
    <w:unhideWhenUsed/>
    <w:rsid w:val="004B30B3"/>
    <w:rPr>
      <w:b/>
      <w:bCs/>
    </w:rPr>
  </w:style>
  <w:style w:type="character" w:customStyle="1" w:styleId="CommentSubjectChar">
    <w:name w:val="Comment Subject Char"/>
    <w:basedOn w:val="CommentTextChar"/>
    <w:link w:val="CommentSubject"/>
    <w:uiPriority w:val="99"/>
    <w:semiHidden/>
    <w:rsid w:val="004B30B3"/>
    <w:rPr>
      <w:b/>
      <w:bCs/>
      <w:sz w:val="20"/>
      <w:szCs w:val="20"/>
    </w:rPr>
  </w:style>
  <w:style w:type="paragraph" w:styleId="BalloonText">
    <w:name w:val="Balloon Text"/>
    <w:basedOn w:val="Normal"/>
    <w:link w:val="BalloonTextChar"/>
    <w:uiPriority w:val="99"/>
    <w:semiHidden/>
    <w:unhideWhenUsed/>
    <w:rsid w:val="00813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DC"/>
    <w:rPr>
      <w:rFonts w:ascii="Segoe UI" w:hAnsi="Segoe UI" w:cs="Segoe UI"/>
      <w:sz w:val="18"/>
      <w:szCs w:val="18"/>
    </w:rPr>
  </w:style>
  <w:style w:type="paragraph" w:styleId="Header">
    <w:name w:val="header"/>
    <w:basedOn w:val="Normal"/>
    <w:link w:val="HeaderChar"/>
    <w:uiPriority w:val="99"/>
    <w:unhideWhenUsed/>
    <w:rsid w:val="00F63A36"/>
    <w:pPr>
      <w:tabs>
        <w:tab w:val="center" w:pos="4680"/>
        <w:tab w:val="right" w:pos="9360"/>
      </w:tabs>
    </w:pPr>
  </w:style>
  <w:style w:type="character" w:customStyle="1" w:styleId="HeaderChar">
    <w:name w:val="Header Char"/>
    <w:basedOn w:val="DefaultParagraphFont"/>
    <w:link w:val="Header"/>
    <w:uiPriority w:val="99"/>
    <w:rsid w:val="00F63A36"/>
  </w:style>
  <w:style w:type="paragraph" w:styleId="Footer">
    <w:name w:val="footer"/>
    <w:basedOn w:val="Normal"/>
    <w:link w:val="FooterChar"/>
    <w:uiPriority w:val="99"/>
    <w:unhideWhenUsed/>
    <w:rsid w:val="00F63A36"/>
    <w:pPr>
      <w:tabs>
        <w:tab w:val="center" w:pos="4680"/>
        <w:tab w:val="right" w:pos="9360"/>
      </w:tabs>
    </w:pPr>
  </w:style>
  <w:style w:type="character" w:customStyle="1" w:styleId="FooterChar">
    <w:name w:val="Footer Char"/>
    <w:basedOn w:val="DefaultParagraphFont"/>
    <w:link w:val="Footer"/>
    <w:uiPriority w:val="99"/>
    <w:rsid w:val="00F6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ca.org.g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F5E61B2D95A478C421BCD6209341A"/>
        <w:category>
          <w:name w:val="General"/>
          <w:gallery w:val="placeholder"/>
        </w:category>
        <w:types>
          <w:type w:val="bbPlcHdr"/>
        </w:types>
        <w:behaviors>
          <w:behavior w:val="content"/>
        </w:behaviors>
        <w:guid w:val="{2070864F-9652-7342-9E4C-BE41B9EC3877}"/>
      </w:docPartPr>
      <w:docPartBody>
        <w:p w:rsidR="008476DF" w:rsidRDefault="00474AFD" w:rsidP="00474AFD">
          <w:pPr>
            <w:pStyle w:val="48FF5E61B2D95A478C421BCD6209341A"/>
          </w:pPr>
          <w:r>
            <w:rPr>
              <w:rFonts w:asciiTheme="majorHAnsi" w:eastAsiaTheme="majorEastAsia" w:hAnsiTheme="majorHAnsi" w:cstheme="majorBidi"/>
              <w:caps/>
              <w:color w:val="5B9BD5" w:themeColor="accent1"/>
              <w:sz w:val="80"/>
              <w:szCs w:val="80"/>
            </w:rPr>
            <w:t>[Document title]</w:t>
          </w:r>
        </w:p>
      </w:docPartBody>
    </w:docPart>
    <w:docPart>
      <w:docPartPr>
        <w:name w:val="CACF1D7070F8334E876D57F7EE79F5A0"/>
        <w:category>
          <w:name w:val="General"/>
          <w:gallery w:val="placeholder"/>
        </w:category>
        <w:types>
          <w:type w:val="bbPlcHdr"/>
        </w:types>
        <w:behaviors>
          <w:behavior w:val="content"/>
        </w:behaviors>
        <w:guid w:val="{0FEEB0D0-2A29-E04A-81DD-D59CF70F2434}"/>
      </w:docPartPr>
      <w:docPartBody>
        <w:p w:rsidR="008476DF" w:rsidRDefault="00474AFD" w:rsidP="00474AFD">
          <w:pPr>
            <w:pStyle w:val="CACF1D7070F8334E876D57F7EE79F5A0"/>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FD"/>
    <w:rsid w:val="00253E1A"/>
    <w:rsid w:val="00474AFD"/>
    <w:rsid w:val="00617431"/>
    <w:rsid w:val="0065757A"/>
    <w:rsid w:val="006E41C9"/>
    <w:rsid w:val="007F3041"/>
    <w:rsid w:val="008476DF"/>
    <w:rsid w:val="00865ACC"/>
    <w:rsid w:val="00892859"/>
    <w:rsid w:val="008F60F5"/>
    <w:rsid w:val="009618CD"/>
    <w:rsid w:val="00977264"/>
    <w:rsid w:val="00BA1EBE"/>
    <w:rsid w:val="00C90BB9"/>
    <w:rsid w:val="00E9401C"/>
    <w:rsid w:val="00E96F92"/>
    <w:rsid w:val="00EE60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FF5E61B2D95A478C421BCD6209341A">
    <w:name w:val="48FF5E61B2D95A478C421BCD6209341A"/>
    <w:rsid w:val="00474AFD"/>
  </w:style>
  <w:style w:type="paragraph" w:customStyle="1" w:styleId="CACF1D7070F8334E876D57F7EE79F5A0">
    <w:name w:val="CACF1D7070F8334E876D57F7EE79F5A0"/>
    <w:rsid w:val="00474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NO 6 AIRPORT CITY, ACCRA</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265EFCC0FA942880FDF8F09CAE42F" ma:contentTypeVersion="18" ma:contentTypeDescription="Create a new document." ma:contentTypeScope="" ma:versionID="9dbfa635ee5db6b8ed9aa9dce76cd4d8">
  <xsd:schema xmlns:xsd="http://www.w3.org/2001/XMLSchema" xmlns:xs="http://www.w3.org/2001/XMLSchema" xmlns:p="http://schemas.microsoft.com/office/2006/metadata/properties" xmlns:ns3="36a8b31c-2092-491e-8a6d-2c0651a6aa10" xmlns:ns4="b4865038-bbc2-4688-b108-95abe703a3c5" targetNamespace="http://schemas.microsoft.com/office/2006/metadata/properties" ma:root="true" ma:fieldsID="439b4af3d5b4b6829f4ac29606782a25" ns3:_="" ns4:_="">
    <xsd:import namespace="36a8b31c-2092-491e-8a6d-2c0651a6aa10"/>
    <xsd:import namespace="b4865038-bbc2-4688-b108-95abe703a3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8b31c-2092-491e-8a6d-2c0651a6a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65038-bbc2-4688-b108-95abe703a3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6a8b31c-2092-491e-8a6d-2c0651a6aa1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691ED2-1299-4D01-9C90-47AB00FD6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8b31c-2092-491e-8a6d-2c0651a6aa10"/>
    <ds:schemaRef ds:uri="b4865038-bbc2-4688-b108-95abe703a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4AEB7-24E4-4CDF-B3A5-C8196C6A2AF7}">
  <ds:schemaRefs>
    <ds:schemaRef ds:uri="http://schemas.microsoft.com/sharepoint/v3/contenttype/forms"/>
  </ds:schemaRefs>
</ds:datastoreItem>
</file>

<file path=customXml/itemProps4.xml><?xml version="1.0" encoding="utf-8"?>
<ds:datastoreItem xmlns:ds="http://schemas.openxmlformats.org/officeDocument/2006/customXml" ds:itemID="{844EDE74-8F37-4FCD-A592-46BCFB1A7706}">
  <ds:schemaRefs>
    <ds:schemaRef ds:uri="http://schemas.microsoft.com/office/2006/metadata/properties"/>
    <ds:schemaRef ds:uri="http://schemas.microsoft.com/office/infopath/2007/PartnerControls"/>
    <ds:schemaRef ds:uri="36a8b31c-2092-491e-8a6d-2c0651a6aa10"/>
  </ds:schemaRefs>
</ds:datastoreItem>
</file>

<file path=customXml/itemProps5.xml><?xml version="1.0" encoding="utf-8"?>
<ds:datastoreItem xmlns:ds="http://schemas.openxmlformats.org/officeDocument/2006/customXml" ds:itemID="{4CB4A380-ACEC-4142-9C38-39021276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PUBLIC CONSULTATION ON ELECTRONIC COMMUNICATIONS MANAGED SERVICE LICENCE</vt:lpstr>
    </vt:vector>
  </TitlesOfParts>
  <Company>NATIONAL COMMUNICATIONS AUTHORITY</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ON ELECTRONIC COMMUNICATIONS MANAGED SERVICE LICENCE</dc:title>
  <dc:subject>February 2026</dc:subject>
  <dc:creator>Razak Dakurah</dc:creator>
  <cp:keywords/>
  <dc:description/>
  <cp:lastModifiedBy>Mercy Obeng-Dapaah</cp:lastModifiedBy>
  <cp:revision>24</cp:revision>
  <cp:lastPrinted>2026-02-06T13:44:00Z</cp:lastPrinted>
  <dcterms:created xsi:type="dcterms:W3CDTF">2025-06-27T17:37:00Z</dcterms:created>
  <dcterms:modified xsi:type="dcterms:W3CDTF">2026-02-06T14:04:00Z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0x010100668265EFCC0FA942880FDF8F09CAE42F</vt:lpwstr>
  </property>
  <property fmtid="{D5CDD505-2E9C-101B-9397-08002B2CF9AE}" pid="3" name="GrammarlyDocumentId">
    <vt:lpwstr>b9eacc3cd6a772e48a59a2ac9e8760c27c46e14e31a5de8894886cc4c074581f</vt:lpwstr>
  </property>
</Properties>
</file>