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F2377" w14:textId="062BB493" w:rsidR="00EA467A" w:rsidRPr="001A3BB3" w:rsidRDefault="00EA467A">
      <w:pPr>
        <w:rPr>
          <w:rFonts w:ascii="Cambria" w:hAnsi="Cambria"/>
        </w:rPr>
      </w:pPr>
      <w:r w:rsidRPr="001A3BB3">
        <w:rPr>
          <w:rFonts w:ascii="Cambria" w:hAnsi="Cambria"/>
        </w:rPr>
        <w:t xml:space="preserve"> </w:t>
      </w:r>
    </w:p>
    <w:sdt>
      <w:sdtPr>
        <w:rPr>
          <w:rFonts w:ascii="Cambria" w:hAnsi="Cambria"/>
        </w:rPr>
        <w:id w:val="-262529039"/>
        <w:docPartObj>
          <w:docPartGallery w:val="Cover Pages"/>
          <w:docPartUnique/>
        </w:docPartObj>
      </w:sdtPr>
      <w:sdtEndPr>
        <w:rPr>
          <w:b/>
          <w:bCs/>
          <w:noProof/>
        </w:rPr>
      </w:sdtEndPr>
      <w:sdtContent>
        <w:p w14:paraId="5D3A3884" w14:textId="7EB5FB08" w:rsidR="00C31AB5" w:rsidRPr="001A3BB3" w:rsidRDefault="00C31AB5">
          <w:pPr>
            <w:rPr>
              <w:rFonts w:ascii="Cambria" w:hAnsi="Cambria"/>
            </w:rPr>
          </w:pPr>
        </w:p>
        <w:p w14:paraId="1D96FA52" w14:textId="77777777" w:rsidR="005D5AD6" w:rsidRPr="001A3BB3" w:rsidRDefault="005D5AD6">
          <w:pPr>
            <w:rPr>
              <w:rFonts w:ascii="Cambria" w:hAnsi="Cambria"/>
            </w:rPr>
          </w:pPr>
        </w:p>
        <w:p w14:paraId="440DD183" w14:textId="3BBAE35B" w:rsidR="00C31AB5" w:rsidRPr="001A3BB3" w:rsidRDefault="005D5AD6">
          <w:pPr>
            <w:rPr>
              <w:rFonts w:ascii="Cambria" w:hAnsi="Cambria"/>
              <w:b/>
              <w:bCs/>
              <w:noProof/>
            </w:rPr>
          </w:pPr>
          <w:bookmarkStart w:id="0" w:name="_GoBack"/>
          <w:r w:rsidRPr="001A3BB3">
            <w:rPr>
              <w:rFonts w:ascii="Cambria" w:hAnsi="Cambria"/>
              <w:noProof/>
              <w:lang w:val="en-US"/>
            </w:rPr>
            <mc:AlternateContent>
              <mc:Choice Requires="wps">
                <w:drawing>
                  <wp:anchor distT="0" distB="0" distL="182880" distR="182880" simplePos="0" relativeHeight="251658240" behindDoc="0" locked="0" layoutInCell="1" allowOverlap="1" wp14:anchorId="473B559C" wp14:editId="07E9FED0">
                    <wp:simplePos x="0" y="0"/>
                    <wp:positionH relativeFrom="margin">
                      <wp:posOffset>541020</wp:posOffset>
                    </wp:positionH>
                    <wp:positionV relativeFrom="page">
                      <wp:posOffset>1851660</wp:posOffset>
                    </wp:positionV>
                    <wp:extent cx="5265420" cy="6141720"/>
                    <wp:effectExtent l="0" t="0" r="11430" b="11430"/>
                    <wp:wrapSquare wrapText="bothSides"/>
                    <wp:docPr id="131" name="Text Box 131"/>
                    <wp:cNvGraphicFramePr/>
                    <a:graphic xmlns:a="http://schemas.openxmlformats.org/drawingml/2006/main">
                      <a:graphicData uri="http://schemas.microsoft.com/office/word/2010/wordprocessingShape">
                        <wps:wsp>
                          <wps:cNvSpPr txBox="1"/>
                          <wps:spPr>
                            <a:xfrm>
                              <a:off x="0" y="0"/>
                              <a:ext cx="5265420" cy="6141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F4A13" w14:textId="2097F250" w:rsidR="00283460" w:rsidRPr="002B0C0E" w:rsidRDefault="00DA146E" w:rsidP="00C31AB5">
                                <w:pPr>
                                  <w:pStyle w:val="NoSpacing"/>
                                  <w:spacing w:before="40" w:after="560" w:line="216" w:lineRule="auto"/>
                                  <w:jc w:val="center"/>
                                  <w:rPr>
                                    <w:rFonts w:ascii="Cambria" w:hAnsi="Cambria"/>
                                    <w:bCs/>
                                    <w:color w:val="FFFFFF" w:themeColor="background1"/>
                                    <w:sz w:val="28"/>
                                    <w:szCs w:val="28"/>
                                  </w:rPr>
                                </w:pPr>
                                <w:sdt>
                                  <w:sdtPr>
                                    <w:rPr>
                                      <w:rFonts w:ascii="Cambria" w:eastAsiaTheme="majorEastAsia" w:hAnsi="Cambria" w:cs="Times New Roman"/>
                                      <w:bCs/>
                                      <w:color w:val="FFFFFF" w:themeColor="background1"/>
                                      <w:spacing w:val="-10"/>
                                      <w:kern w:val="28"/>
                                      <w:sz w:val="28"/>
                                      <w:szCs w:val="28"/>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525F1">
                                      <w:rPr>
                                        <w:rFonts w:ascii="Cambria" w:eastAsiaTheme="majorEastAsia" w:hAnsi="Cambria" w:cs="Times New Roman"/>
                                        <w:bCs/>
                                        <w:color w:val="FFFFFF" w:themeColor="background1"/>
                                        <w:spacing w:val="-10"/>
                                        <w:kern w:val="28"/>
                                        <w:sz w:val="28"/>
                                        <w:szCs w:val="28"/>
                                      </w:rPr>
                                      <w:t>Public Consultation on the Review of the NCA Schedule of Fees and Charges</w:t>
                                    </w:r>
                                  </w:sdtContent>
                                </w:sdt>
                              </w:p>
                              <w:p w14:paraId="772EE6E6" w14:textId="3DB1EBE6" w:rsidR="00283460" w:rsidRDefault="00283460" w:rsidP="005D5AD6">
                                <w:pPr>
                                  <w:pStyle w:val="NoSpacing"/>
                                  <w:spacing w:before="80" w:after="40"/>
                                  <w:jc w:val="center"/>
                                  <w:rPr>
                                    <w:rFonts w:ascii="Cambria" w:eastAsia="Cambria" w:hAnsi="Cambria" w:cs="Cambria"/>
                                    <w:b/>
                                    <w:bCs/>
                                    <w:caps/>
                                    <w:sz w:val="40"/>
                                    <w:szCs w:val="40"/>
                                    <w:lang w:val="en-GB"/>
                                  </w:rPr>
                                </w:pPr>
                                <w:r w:rsidRPr="596E82D8">
                                  <w:rPr>
                                    <w:rFonts w:ascii="Cambria" w:eastAsia="Cambria" w:hAnsi="Cambria" w:cs="Cambria"/>
                                    <w:b/>
                                    <w:bCs/>
                                    <w:caps/>
                                    <w:sz w:val="40"/>
                                    <w:szCs w:val="40"/>
                                    <w:lang w:val="en-GB"/>
                                  </w:rPr>
                                  <w:t>N</w:t>
                                </w:r>
                                <w:r>
                                  <w:rPr>
                                    <w:rFonts w:ascii="Cambria" w:eastAsia="Cambria" w:hAnsi="Cambria" w:cs="Cambria"/>
                                    <w:b/>
                                    <w:bCs/>
                                    <w:caps/>
                                    <w:sz w:val="40"/>
                                    <w:szCs w:val="40"/>
                                    <w:lang w:val="en-GB"/>
                                  </w:rPr>
                                  <w:t>ATIONAL COMMUNICATIONS AUTHORITY</w:t>
                                </w:r>
                              </w:p>
                              <w:p w14:paraId="0E399FD8" w14:textId="77777777" w:rsidR="00283460" w:rsidRDefault="00283460" w:rsidP="005D5AD6">
                                <w:pPr>
                                  <w:pStyle w:val="NoSpacing"/>
                                  <w:spacing w:before="80" w:after="40"/>
                                  <w:jc w:val="center"/>
                                  <w:rPr>
                                    <w:rFonts w:ascii="Cambria" w:eastAsia="Cambria" w:hAnsi="Cambria" w:cs="Cambria"/>
                                    <w:b/>
                                    <w:bCs/>
                                    <w:caps/>
                                    <w:sz w:val="40"/>
                                    <w:szCs w:val="40"/>
                                    <w:lang w:val="en-GB"/>
                                  </w:rPr>
                                </w:pPr>
                              </w:p>
                              <w:p w14:paraId="599814F5" w14:textId="77777777" w:rsidR="00283460" w:rsidRDefault="00283460" w:rsidP="005D5AD6">
                                <w:pPr>
                                  <w:pStyle w:val="NoSpacing"/>
                                  <w:spacing w:before="80" w:after="40"/>
                                  <w:jc w:val="center"/>
                                </w:pPr>
                                <w:r w:rsidRPr="008A07E1">
                                  <w:rPr>
                                    <w:rFonts w:ascii="Cambria" w:eastAsia="Calibri" w:hAnsi="Cambria" w:cs="Andalus"/>
                                    <w:b/>
                                    <w:noProof/>
                                    <w:color w:val="000000" w:themeColor="text1"/>
                                  </w:rPr>
                                  <w:drawing>
                                    <wp:inline distT="0" distB="0" distL="0" distR="0" wp14:anchorId="5F344D9C" wp14:editId="74924EA2">
                                      <wp:extent cx="1551700" cy="1246960"/>
                                      <wp:effectExtent l="0" t="0" r="0" b="0"/>
                                      <wp:docPr id="6" name="Picture 6" descr="C:\Users\DADEBEA GIFTY  ADJEI\Downloads\FINAL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DEBEA GIFTY  ADJEI\Downloads\FINAL 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1187" cy="1286729"/>
                                              </a:xfrm>
                                              <a:prstGeom prst="rect">
                                                <a:avLst/>
                                              </a:prstGeom>
                                              <a:noFill/>
                                              <a:ln>
                                                <a:noFill/>
                                              </a:ln>
                                            </pic:spPr>
                                          </pic:pic>
                                        </a:graphicData>
                                      </a:graphic>
                                    </wp:inline>
                                  </w:drawing>
                                </w:r>
                              </w:p>
                              <w:p w14:paraId="3A68EC4C" w14:textId="77777777" w:rsidR="00283460" w:rsidRDefault="00283460" w:rsidP="00C31AB5">
                                <w:pPr>
                                  <w:pStyle w:val="NoSpacing"/>
                                  <w:spacing w:before="80" w:after="40"/>
                                  <w:jc w:val="center"/>
                                </w:pPr>
                              </w:p>
                              <w:p w14:paraId="639317DA" w14:textId="77777777" w:rsidR="00283460" w:rsidRDefault="00283460" w:rsidP="00A1315C">
                                <w:pPr>
                                  <w:pStyle w:val="NoSpacing"/>
                                  <w:spacing w:before="80" w:after="40"/>
                                  <w:jc w:val="center"/>
                                  <w:rPr>
                                    <w:rFonts w:ascii="Cambria" w:hAnsi="Cambria"/>
                                  </w:rPr>
                                </w:pPr>
                              </w:p>
                              <w:p w14:paraId="669E1B83" w14:textId="77777777" w:rsidR="00283460" w:rsidRDefault="00283460" w:rsidP="00A1315C">
                                <w:pPr>
                                  <w:pStyle w:val="NoSpacing"/>
                                  <w:spacing w:before="80" w:after="40"/>
                                  <w:jc w:val="center"/>
                                  <w:rPr>
                                    <w:rFonts w:ascii="Cambria" w:hAnsi="Cambria"/>
                                  </w:rPr>
                                </w:pPr>
                              </w:p>
                              <w:p w14:paraId="54CFAA1C" w14:textId="77777777" w:rsidR="00283460" w:rsidRDefault="00283460" w:rsidP="0017231B">
                                <w:pPr>
                                  <w:pStyle w:val="NoSpacing"/>
                                  <w:jc w:val="center"/>
                                  <w:rPr>
                                    <w:rFonts w:ascii="Cambria" w:eastAsia="Cambria" w:hAnsi="Cambria" w:cs="Cambria"/>
                                    <w:b/>
                                    <w:bCs/>
                                    <w:sz w:val="40"/>
                                    <w:szCs w:val="40"/>
                                    <w:lang w:val="en-GB"/>
                                  </w:rPr>
                                </w:pPr>
                                <w:r w:rsidRPr="596E82D8">
                                  <w:rPr>
                                    <w:rFonts w:ascii="Cambria" w:eastAsia="Cambria" w:hAnsi="Cambria" w:cs="Cambria"/>
                                    <w:b/>
                                    <w:bCs/>
                                    <w:sz w:val="40"/>
                                    <w:szCs w:val="40"/>
                                    <w:lang w:val="en-GB"/>
                                  </w:rPr>
                                  <w:t xml:space="preserve">PUBLIC CONSULTATION ON THE </w:t>
                                </w:r>
                              </w:p>
                              <w:p w14:paraId="3D09C3EC" w14:textId="19D610D6" w:rsidR="00283460" w:rsidRDefault="00283460" w:rsidP="0017231B">
                                <w:pPr>
                                  <w:pStyle w:val="NoSpacing"/>
                                  <w:spacing w:before="80" w:after="40"/>
                                  <w:jc w:val="center"/>
                                  <w:rPr>
                                    <w:rFonts w:ascii="Cambria" w:eastAsia="Cambria" w:hAnsi="Cambria" w:cs="Cambria"/>
                                    <w:b/>
                                    <w:bCs/>
                                    <w:sz w:val="40"/>
                                    <w:szCs w:val="40"/>
                                    <w:lang w:val="en-GB"/>
                                  </w:rPr>
                                </w:pPr>
                                <w:r w:rsidRPr="596E82D8">
                                  <w:rPr>
                                    <w:rFonts w:ascii="Cambria" w:eastAsia="Cambria" w:hAnsi="Cambria" w:cs="Cambria"/>
                                    <w:b/>
                                    <w:bCs/>
                                    <w:sz w:val="40"/>
                                    <w:szCs w:val="40"/>
                                    <w:lang w:val="en-GB"/>
                                  </w:rPr>
                                  <w:t xml:space="preserve">REVIEW OF THE NCA SCHEDULE OF FEES AND CHARGES  </w:t>
                                </w:r>
                              </w:p>
                              <w:p w14:paraId="4450AFF8" w14:textId="667B88D8" w:rsidR="00283460" w:rsidRDefault="00283460" w:rsidP="0017231B">
                                <w:pPr>
                                  <w:pStyle w:val="NoSpacing"/>
                                  <w:spacing w:before="80" w:after="40"/>
                                  <w:jc w:val="center"/>
                                  <w:rPr>
                                    <w:rFonts w:ascii="Cambria" w:eastAsia="Cambria" w:hAnsi="Cambria" w:cs="Cambria"/>
                                    <w:b/>
                                    <w:bCs/>
                                    <w:sz w:val="40"/>
                                    <w:szCs w:val="40"/>
                                    <w:lang w:val="en-GB"/>
                                  </w:rPr>
                                </w:pPr>
                              </w:p>
                              <w:p w14:paraId="2C3DB8D0" w14:textId="56E7BE15" w:rsidR="00283460" w:rsidRDefault="00283460" w:rsidP="0017231B">
                                <w:pPr>
                                  <w:pStyle w:val="NoSpacing"/>
                                  <w:spacing w:before="80" w:after="40"/>
                                  <w:jc w:val="center"/>
                                  <w:rPr>
                                    <w:rFonts w:ascii="Cambria" w:eastAsia="Cambria" w:hAnsi="Cambria" w:cs="Cambria"/>
                                    <w:b/>
                                    <w:bCs/>
                                    <w:sz w:val="40"/>
                                    <w:szCs w:val="40"/>
                                    <w:lang w:val="en-GB"/>
                                  </w:rPr>
                                </w:pPr>
                              </w:p>
                              <w:p w14:paraId="13740027" w14:textId="77777777" w:rsidR="00283460" w:rsidRDefault="00283460" w:rsidP="0017231B">
                                <w:pPr>
                                  <w:pStyle w:val="NoSpacing"/>
                                  <w:spacing w:before="80" w:after="40"/>
                                  <w:jc w:val="center"/>
                                  <w:rPr>
                                    <w:rFonts w:ascii="Cambria" w:hAnsi="Cambria"/>
                                  </w:rPr>
                                </w:pPr>
                              </w:p>
                              <w:p w14:paraId="0E1DFC17" w14:textId="59C1BC2B" w:rsidR="00283460" w:rsidRPr="0017231B" w:rsidRDefault="00283460" w:rsidP="0017231B">
                                <w:pPr>
                                  <w:pStyle w:val="NoSpacing"/>
                                  <w:spacing w:before="80" w:after="40"/>
                                  <w:jc w:val="center"/>
                                  <w:rPr>
                                    <w:rFonts w:ascii="Cambria" w:hAnsi="Cambria"/>
                                    <w:b/>
                                    <w:caps/>
                                    <w:color w:val="4472C4" w:themeColor="accent5"/>
                                    <w:sz w:val="24"/>
                                    <w:szCs w:val="24"/>
                                  </w:rPr>
                                </w:pPr>
                                <w:r w:rsidRPr="0017231B">
                                  <w:rPr>
                                    <w:rFonts w:ascii="Cambria" w:hAnsi="Cambria"/>
                                    <w:b/>
                                    <w:sz w:val="24"/>
                                    <w:szCs w:val="24"/>
                                  </w:rPr>
                                  <w:t>APRIL 2025</w:t>
                                </w:r>
                              </w:p>
                              <w:p w14:paraId="663DEBA9" w14:textId="2F55EAD0" w:rsidR="00283460" w:rsidRPr="005D5AD6" w:rsidRDefault="00283460" w:rsidP="00A1315C">
                                <w:pPr>
                                  <w:pStyle w:val="NoSpacing"/>
                                  <w:spacing w:before="80" w:after="40"/>
                                  <w:jc w:val="center"/>
                                  <w:rPr>
                                    <w:rFonts w:ascii="Cambria" w:hAnsi="Cambria"/>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73B559C" id="_x0000_t202" coordsize="21600,21600" o:spt="202" path="m,l,21600r21600,l21600,xe">
                    <v:stroke joinstyle="miter"/>
                    <v:path gradientshapeok="t" o:connecttype="rect"/>
                  </v:shapetype>
                  <v:shape id="Text Box 131" o:spid="_x0000_s1026" type="#_x0000_t202" style="position:absolute;margin-left:42.6pt;margin-top:145.8pt;width:414.6pt;height:483.6pt;z-index:25165824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aqcwIAAFcFAAAOAAAAZHJzL2Uyb0RvYy54bWysVMtu2zAQvBfoPxC8N7KdRwsjcuAmSFEg&#10;SII6Rc40RcZCKS5L0pbcr++Qkpwg7SVFL9Rqd3a4T55fdI1hO+VDTbbk06MJZ8pKqmr7VPLvD9cf&#10;PnEWorCVMGRVyfcq8IvF+3fnrZurGW3IVMozkNgwb13JNzG6eVEEuVGNCEfklIVRk29ExK9/Kiov&#10;WrA3pphNJmdFS75ynqQKAdqr3sgXmV9rJeOd1kFFZkqO2GI+fT7X6SwW52L+5IXb1HIIQ/xDFI2o&#10;LS49UF2JKNjW139QNbX0FEjHI0lNQVrXUuUckM108iqb1UY4lXNBcYI7lCn8P1p5u7v3rK7Qu+Mp&#10;Z1Y0aNKD6iL7TB1LOlSodWEO4MoBGjsYgB71AcqUeKd9k75IicGOWu8P9U10EsrT2dnpyQwmCdvZ&#10;9GT6ET/gL57dnQ/xi6KGJaHkHg3MdRW7mxB76AhJt1m6ro3JTTSWtWA9Pp1kh4MF5MYmrMrjMNCk&#10;lPrQsxT3RiWMsd+URjlyBkmRB1FdGs92AiMkpFQ25uQzL9AJpRHEWxwH/HNUb3Hu8xhvJhsPzk1t&#10;yefsX4Vd/RhD1j0eNX+RdxJjt+6GVq+p2qPTnvptCU5e1+jGjQjxXnisBzqIlY93OLQhVJ0GibMN&#10;+V9/0yc8phZWzlqsW8nDz63wijPz1WKe026Ogh+F9SjYbXNJKD8mFNFkEQ4+mlHUnppHvATLdAtM&#10;wkrcVfI4ipexX3q8JFItlxmEDXQi3tiVk4k6dSPN1kP3KLwbBjBidm9pXEQxfzWHPTZ5WlpuI+k6&#10;D2kqaF/FodDY3jzmw0uTnoeX/xn1/B4ufgMAAP//AwBQSwMEFAAGAAgAAAAhAMTRYs/hAAAACwEA&#10;AA8AAABkcnMvZG93bnJldi54bWxMj8tOwzAQRfdI/IM1SOyok6it0hCnQjx2QKEtEuyc2CQR9jiy&#10;nTT8PcMKlqN7dO+ZcjtbwybtQ+9QQLpIgGlsnOqxFXA8PFzlwEKUqKRxqAV86wDb6vyslIVyJ3zV&#10;0z62jEowFFJAF+NQcB6aTlsZFm7QSNmn81ZGOn3LlZcnKreGZ0my5lb2SAudHPRtp5uv/WgFmPfg&#10;H+skfkx37VN82fHx7T59FuLyYr65Bhb1HP9g+NUndajIqXYjqsCMgHyVESkg26RrYARs0uUSWE1k&#10;tspz4FXJ//9Q/QAAAP//AwBQSwECLQAUAAYACAAAACEAtoM4kv4AAADhAQAAEwAAAAAAAAAAAAAA&#10;AAAAAAAAW0NvbnRlbnRfVHlwZXNdLnhtbFBLAQItABQABgAIAAAAIQA4/SH/1gAAAJQBAAALAAAA&#10;AAAAAAAAAAAAAC8BAABfcmVscy8ucmVsc1BLAQItABQABgAIAAAAIQAMikaqcwIAAFcFAAAOAAAA&#10;AAAAAAAAAAAAAC4CAABkcnMvZTJvRG9jLnhtbFBLAQItABQABgAIAAAAIQDE0WLP4QAAAAsBAAAP&#10;AAAAAAAAAAAAAAAAAM0EAABkcnMvZG93bnJldi54bWxQSwUGAAAAAAQABADzAAAA2wUAAAAA&#10;" filled="f" stroked="f" strokeweight=".5pt">
                    <v:textbox inset="0,0,0,0">
                      <w:txbxContent>
                        <w:p w14:paraId="43FF4A13" w14:textId="2097F250" w:rsidR="00283460" w:rsidRPr="002B0C0E" w:rsidRDefault="00DA146E" w:rsidP="00C31AB5">
                          <w:pPr>
                            <w:pStyle w:val="NoSpacing"/>
                            <w:spacing w:before="40" w:after="560" w:line="216" w:lineRule="auto"/>
                            <w:jc w:val="center"/>
                            <w:rPr>
                              <w:rFonts w:ascii="Cambria" w:hAnsi="Cambria"/>
                              <w:bCs/>
                              <w:color w:val="FFFFFF" w:themeColor="background1"/>
                              <w:sz w:val="28"/>
                              <w:szCs w:val="28"/>
                            </w:rPr>
                          </w:pPr>
                          <w:sdt>
                            <w:sdtPr>
                              <w:rPr>
                                <w:rFonts w:ascii="Cambria" w:eastAsiaTheme="majorEastAsia" w:hAnsi="Cambria" w:cs="Times New Roman"/>
                                <w:bCs/>
                                <w:color w:val="FFFFFF" w:themeColor="background1"/>
                                <w:spacing w:val="-10"/>
                                <w:kern w:val="28"/>
                                <w:sz w:val="28"/>
                                <w:szCs w:val="28"/>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525F1">
                                <w:rPr>
                                  <w:rFonts w:ascii="Cambria" w:eastAsiaTheme="majorEastAsia" w:hAnsi="Cambria" w:cs="Times New Roman"/>
                                  <w:bCs/>
                                  <w:color w:val="FFFFFF" w:themeColor="background1"/>
                                  <w:spacing w:val="-10"/>
                                  <w:kern w:val="28"/>
                                  <w:sz w:val="28"/>
                                  <w:szCs w:val="28"/>
                                </w:rPr>
                                <w:t>Public Consultation on the Review of the NCA Schedule of Fees and Charges</w:t>
                              </w:r>
                            </w:sdtContent>
                          </w:sdt>
                        </w:p>
                        <w:p w14:paraId="772EE6E6" w14:textId="3DB1EBE6" w:rsidR="00283460" w:rsidRDefault="00283460" w:rsidP="005D5AD6">
                          <w:pPr>
                            <w:pStyle w:val="NoSpacing"/>
                            <w:spacing w:before="80" w:after="40"/>
                            <w:jc w:val="center"/>
                            <w:rPr>
                              <w:rFonts w:ascii="Cambria" w:eastAsia="Cambria" w:hAnsi="Cambria" w:cs="Cambria"/>
                              <w:b/>
                              <w:bCs/>
                              <w:caps/>
                              <w:sz w:val="40"/>
                              <w:szCs w:val="40"/>
                              <w:lang w:val="en-GB"/>
                            </w:rPr>
                          </w:pPr>
                          <w:r w:rsidRPr="596E82D8">
                            <w:rPr>
                              <w:rFonts w:ascii="Cambria" w:eastAsia="Cambria" w:hAnsi="Cambria" w:cs="Cambria"/>
                              <w:b/>
                              <w:bCs/>
                              <w:caps/>
                              <w:sz w:val="40"/>
                              <w:szCs w:val="40"/>
                              <w:lang w:val="en-GB"/>
                            </w:rPr>
                            <w:t>N</w:t>
                          </w:r>
                          <w:r>
                            <w:rPr>
                              <w:rFonts w:ascii="Cambria" w:eastAsia="Cambria" w:hAnsi="Cambria" w:cs="Cambria"/>
                              <w:b/>
                              <w:bCs/>
                              <w:caps/>
                              <w:sz w:val="40"/>
                              <w:szCs w:val="40"/>
                              <w:lang w:val="en-GB"/>
                            </w:rPr>
                            <w:t>ATIONAL COMMUNICATIONS AUTHORITY</w:t>
                          </w:r>
                        </w:p>
                        <w:p w14:paraId="0E399FD8" w14:textId="77777777" w:rsidR="00283460" w:rsidRDefault="00283460" w:rsidP="005D5AD6">
                          <w:pPr>
                            <w:pStyle w:val="NoSpacing"/>
                            <w:spacing w:before="80" w:after="40"/>
                            <w:jc w:val="center"/>
                            <w:rPr>
                              <w:rFonts w:ascii="Cambria" w:eastAsia="Cambria" w:hAnsi="Cambria" w:cs="Cambria"/>
                              <w:b/>
                              <w:bCs/>
                              <w:caps/>
                              <w:sz w:val="40"/>
                              <w:szCs w:val="40"/>
                              <w:lang w:val="en-GB"/>
                            </w:rPr>
                          </w:pPr>
                        </w:p>
                        <w:p w14:paraId="599814F5" w14:textId="77777777" w:rsidR="00283460" w:rsidRDefault="00283460" w:rsidP="005D5AD6">
                          <w:pPr>
                            <w:pStyle w:val="NoSpacing"/>
                            <w:spacing w:before="80" w:after="40"/>
                            <w:jc w:val="center"/>
                          </w:pPr>
                          <w:r w:rsidRPr="008A07E1">
                            <w:rPr>
                              <w:rFonts w:ascii="Cambria" w:eastAsia="Calibri" w:hAnsi="Cambria" w:cs="Andalus"/>
                              <w:b/>
                              <w:noProof/>
                              <w:color w:val="000000" w:themeColor="text1"/>
                            </w:rPr>
                            <w:drawing>
                              <wp:inline distT="0" distB="0" distL="0" distR="0" wp14:anchorId="5F344D9C" wp14:editId="74924EA2">
                                <wp:extent cx="1551700" cy="1246960"/>
                                <wp:effectExtent l="0" t="0" r="0" b="0"/>
                                <wp:docPr id="6" name="Picture 6" descr="C:\Users\DADEBEA GIFTY  ADJEI\Downloads\FINAL 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DEBEA GIFTY  ADJEI\Downloads\FINAL 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1187" cy="1286729"/>
                                        </a:xfrm>
                                        <a:prstGeom prst="rect">
                                          <a:avLst/>
                                        </a:prstGeom>
                                        <a:noFill/>
                                        <a:ln>
                                          <a:noFill/>
                                        </a:ln>
                                      </pic:spPr>
                                    </pic:pic>
                                  </a:graphicData>
                                </a:graphic>
                              </wp:inline>
                            </w:drawing>
                          </w:r>
                        </w:p>
                        <w:p w14:paraId="3A68EC4C" w14:textId="77777777" w:rsidR="00283460" w:rsidRDefault="00283460" w:rsidP="00C31AB5">
                          <w:pPr>
                            <w:pStyle w:val="NoSpacing"/>
                            <w:spacing w:before="80" w:after="40"/>
                            <w:jc w:val="center"/>
                          </w:pPr>
                        </w:p>
                        <w:p w14:paraId="639317DA" w14:textId="77777777" w:rsidR="00283460" w:rsidRDefault="00283460" w:rsidP="00A1315C">
                          <w:pPr>
                            <w:pStyle w:val="NoSpacing"/>
                            <w:spacing w:before="80" w:after="40"/>
                            <w:jc w:val="center"/>
                            <w:rPr>
                              <w:rFonts w:ascii="Cambria" w:hAnsi="Cambria"/>
                            </w:rPr>
                          </w:pPr>
                        </w:p>
                        <w:p w14:paraId="669E1B83" w14:textId="77777777" w:rsidR="00283460" w:rsidRDefault="00283460" w:rsidP="00A1315C">
                          <w:pPr>
                            <w:pStyle w:val="NoSpacing"/>
                            <w:spacing w:before="80" w:after="40"/>
                            <w:jc w:val="center"/>
                            <w:rPr>
                              <w:rFonts w:ascii="Cambria" w:hAnsi="Cambria"/>
                            </w:rPr>
                          </w:pPr>
                        </w:p>
                        <w:p w14:paraId="54CFAA1C" w14:textId="77777777" w:rsidR="00283460" w:rsidRDefault="00283460" w:rsidP="0017231B">
                          <w:pPr>
                            <w:pStyle w:val="NoSpacing"/>
                            <w:jc w:val="center"/>
                            <w:rPr>
                              <w:rFonts w:ascii="Cambria" w:eastAsia="Cambria" w:hAnsi="Cambria" w:cs="Cambria"/>
                              <w:b/>
                              <w:bCs/>
                              <w:sz w:val="40"/>
                              <w:szCs w:val="40"/>
                              <w:lang w:val="en-GB"/>
                            </w:rPr>
                          </w:pPr>
                          <w:r w:rsidRPr="596E82D8">
                            <w:rPr>
                              <w:rFonts w:ascii="Cambria" w:eastAsia="Cambria" w:hAnsi="Cambria" w:cs="Cambria"/>
                              <w:b/>
                              <w:bCs/>
                              <w:sz w:val="40"/>
                              <w:szCs w:val="40"/>
                              <w:lang w:val="en-GB"/>
                            </w:rPr>
                            <w:t xml:space="preserve">PUBLIC CONSULTATION ON THE </w:t>
                          </w:r>
                        </w:p>
                        <w:p w14:paraId="3D09C3EC" w14:textId="19D610D6" w:rsidR="00283460" w:rsidRDefault="00283460" w:rsidP="0017231B">
                          <w:pPr>
                            <w:pStyle w:val="NoSpacing"/>
                            <w:spacing w:before="80" w:after="40"/>
                            <w:jc w:val="center"/>
                            <w:rPr>
                              <w:rFonts w:ascii="Cambria" w:eastAsia="Cambria" w:hAnsi="Cambria" w:cs="Cambria"/>
                              <w:b/>
                              <w:bCs/>
                              <w:sz w:val="40"/>
                              <w:szCs w:val="40"/>
                              <w:lang w:val="en-GB"/>
                            </w:rPr>
                          </w:pPr>
                          <w:r w:rsidRPr="596E82D8">
                            <w:rPr>
                              <w:rFonts w:ascii="Cambria" w:eastAsia="Cambria" w:hAnsi="Cambria" w:cs="Cambria"/>
                              <w:b/>
                              <w:bCs/>
                              <w:sz w:val="40"/>
                              <w:szCs w:val="40"/>
                              <w:lang w:val="en-GB"/>
                            </w:rPr>
                            <w:t xml:space="preserve">REVIEW OF THE NCA SCHEDULE OF FEES AND CHARGES  </w:t>
                          </w:r>
                        </w:p>
                        <w:p w14:paraId="4450AFF8" w14:textId="667B88D8" w:rsidR="00283460" w:rsidRDefault="00283460" w:rsidP="0017231B">
                          <w:pPr>
                            <w:pStyle w:val="NoSpacing"/>
                            <w:spacing w:before="80" w:after="40"/>
                            <w:jc w:val="center"/>
                            <w:rPr>
                              <w:rFonts w:ascii="Cambria" w:eastAsia="Cambria" w:hAnsi="Cambria" w:cs="Cambria"/>
                              <w:b/>
                              <w:bCs/>
                              <w:sz w:val="40"/>
                              <w:szCs w:val="40"/>
                              <w:lang w:val="en-GB"/>
                            </w:rPr>
                          </w:pPr>
                        </w:p>
                        <w:p w14:paraId="2C3DB8D0" w14:textId="56E7BE15" w:rsidR="00283460" w:rsidRDefault="00283460" w:rsidP="0017231B">
                          <w:pPr>
                            <w:pStyle w:val="NoSpacing"/>
                            <w:spacing w:before="80" w:after="40"/>
                            <w:jc w:val="center"/>
                            <w:rPr>
                              <w:rFonts w:ascii="Cambria" w:eastAsia="Cambria" w:hAnsi="Cambria" w:cs="Cambria"/>
                              <w:b/>
                              <w:bCs/>
                              <w:sz w:val="40"/>
                              <w:szCs w:val="40"/>
                              <w:lang w:val="en-GB"/>
                            </w:rPr>
                          </w:pPr>
                        </w:p>
                        <w:p w14:paraId="13740027" w14:textId="77777777" w:rsidR="00283460" w:rsidRDefault="00283460" w:rsidP="0017231B">
                          <w:pPr>
                            <w:pStyle w:val="NoSpacing"/>
                            <w:spacing w:before="80" w:after="40"/>
                            <w:jc w:val="center"/>
                            <w:rPr>
                              <w:rFonts w:ascii="Cambria" w:hAnsi="Cambria"/>
                            </w:rPr>
                          </w:pPr>
                        </w:p>
                        <w:p w14:paraId="0E1DFC17" w14:textId="59C1BC2B" w:rsidR="00283460" w:rsidRPr="0017231B" w:rsidRDefault="00283460" w:rsidP="0017231B">
                          <w:pPr>
                            <w:pStyle w:val="NoSpacing"/>
                            <w:spacing w:before="80" w:after="40"/>
                            <w:jc w:val="center"/>
                            <w:rPr>
                              <w:rFonts w:ascii="Cambria" w:hAnsi="Cambria"/>
                              <w:b/>
                              <w:caps/>
                              <w:color w:val="4472C4" w:themeColor="accent5"/>
                              <w:sz w:val="24"/>
                              <w:szCs w:val="24"/>
                            </w:rPr>
                          </w:pPr>
                          <w:r w:rsidRPr="0017231B">
                            <w:rPr>
                              <w:rFonts w:ascii="Cambria" w:hAnsi="Cambria"/>
                              <w:b/>
                              <w:sz w:val="24"/>
                              <w:szCs w:val="24"/>
                            </w:rPr>
                            <w:t>APRIL 2025</w:t>
                          </w:r>
                        </w:p>
                        <w:p w14:paraId="663DEBA9" w14:textId="2F55EAD0" w:rsidR="00283460" w:rsidRPr="005D5AD6" w:rsidRDefault="00283460" w:rsidP="00A1315C">
                          <w:pPr>
                            <w:pStyle w:val="NoSpacing"/>
                            <w:spacing w:before="80" w:after="40"/>
                            <w:jc w:val="center"/>
                            <w:rPr>
                              <w:rFonts w:ascii="Cambria" w:hAnsi="Cambria"/>
                              <w:caps/>
                              <w:color w:val="4472C4" w:themeColor="accent5"/>
                              <w:sz w:val="24"/>
                              <w:szCs w:val="24"/>
                            </w:rPr>
                          </w:pPr>
                        </w:p>
                      </w:txbxContent>
                    </v:textbox>
                    <w10:wrap type="square" anchorx="margin" anchory="page"/>
                  </v:shape>
                </w:pict>
              </mc:Fallback>
            </mc:AlternateContent>
          </w:r>
          <w:r w:rsidR="00C31AB5" w:rsidRPr="001A3BB3">
            <w:rPr>
              <w:rFonts w:ascii="Cambria" w:hAnsi="Cambria"/>
              <w:b/>
              <w:bCs/>
              <w:noProof/>
            </w:rPr>
            <w:br w:type="page"/>
          </w:r>
        </w:p>
      </w:sdtContent>
    </w:sdt>
    <w:p w14:paraId="5AE63194" w14:textId="2632D468" w:rsidR="0017231B" w:rsidRPr="001A3BB3" w:rsidRDefault="0017231B" w:rsidP="005F6789">
      <w:pPr>
        <w:pStyle w:val="NoSpacing"/>
        <w:jc w:val="center"/>
        <w:rPr>
          <w:rFonts w:ascii="Cambria" w:eastAsia="Cambria" w:hAnsi="Cambria" w:cs="Cambria"/>
          <w:b/>
          <w:bCs/>
          <w:sz w:val="32"/>
          <w:szCs w:val="32"/>
        </w:rPr>
      </w:pPr>
      <w:bookmarkStart w:id="1" w:name="_Toc244589632"/>
      <w:bookmarkEnd w:id="0"/>
      <w:r w:rsidRPr="001A3BB3">
        <w:rPr>
          <w:rFonts w:ascii="Cambria" w:eastAsia="Cambria" w:hAnsi="Cambria" w:cs="Cambria"/>
          <w:b/>
          <w:bCs/>
          <w:sz w:val="32"/>
          <w:szCs w:val="32"/>
        </w:rPr>
        <w:lastRenderedPageBreak/>
        <w:t>NATIONAL COMMUNICATIONS AUTHORITY</w:t>
      </w:r>
      <w:bookmarkStart w:id="2" w:name="_Toc224616889"/>
      <w:bookmarkStart w:id="3" w:name="_Toc244580002"/>
      <w:bookmarkEnd w:id="1"/>
    </w:p>
    <w:p w14:paraId="4C08DF52" w14:textId="77777777" w:rsidR="0017231B" w:rsidRPr="001A3BB3" w:rsidRDefault="0017231B" w:rsidP="00FE2859">
      <w:pPr>
        <w:pStyle w:val="Heading1"/>
        <w:rPr>
          <w:rFonts w:ascii="Cambria" w:hAnsi="Cambria"/>
        </w:rPr>
      </w:pPr>
      <w:bookmarkStart w:id="4" w:name="_Toc346784631"/>
      <w:bookmarkStart w:id="5" w:name="_Toc196493727"/>
      <w:r w:rsidRPr="001A3BB3">
        <w:rPr>
          <w:rFonts w:ascii="Cambria" w:hAnsi="Cambria"/>
        </w:rPr>
        <w:t xml:space="preserve">INVITATION FOR </w:t>
      </w:r>
      <w:bookmarkEnd w:id="2"/>
      <w:r w:rsidRPr="001A3BB3">
        <w:rPr>
          <w:rFonts w:ascii="Cambria" w:hAnsi="Cambria"/>
        </w:rPr>
        <w:t>COMMENT</w:t>
      </w:r>
      <w:bookmarkEnd w:id="3"/>
      <w:bookmarkEnd w:id="4"/>
      <w:bookmarkEnd w:id="5"/>
      <w:r w:rsidRPr="001A3BB3">
        <w:rPr>
          <w:rFonts w:ascii="Cambria" w:hAnsi="Cambria"/>
        </w:rPr>
        <w:t xml:space="preserve"> </w:t>
      </w:r>
    </w:p>
    <w:p w14:paraId="0B6C1D7E" w14:textId="77777777" w:rsidR="0017231B" w:rsidRPr="00C21572" w:rsidRDefault="0017231B" w:rsidP="0017231B">
      <w:pPr>
        <w:ind w:left="709" w:hanging="283"/>
        <w:rPr>
          <w:rFonts w:ascii="Cambria" w:eastAsia="Cambria" w:hAnsi="Cambria" w:cs="Cambria"/>
          <w:sz w:val="24"/>
          <w:szCs w:val="24"/>
        </w:rPr>
      </w:pPr>
    </w:p>
    <w:p w14:paraId="60EBFED5" w14:textId="77777777" w:rsidR="00E2049B" w:rsidRPr="00C21572" w:rsidRDefault="00E2049B" w:rsidP="00AF68E2">
      <w:pPr>
        <w:numPr>
          <w:ilvl w:val="0"/>
          <w:numId w:val="9"/>
        </w:numPr>
        <w:tabs>
          <w:tab w:val="num" w:pos="720"/>
        </w:tabs>
        <w:spacing w:after="200" w:line="276" w:lineRule="auto"/>
        <w:ind w:left="709" w:hanging="425"/>
        <w:jc w:val="both"/>
        <w:rPr>
          <w:rFonts w:ascii="Cambria" w:eastAsia="Cambria" w:hAnsi="Cambria" w:cs="Cambria"/>
          <w:sz w:val="24"/>
          <w:szCs w:val="24"/>
        </w:rPr>
      </w:pPr>
      <w:r w:rsidRPr="00C21572">
        <w:rPr>
          <w:rFonts w:ascii="Cambria" w:eastAsia="Cambria" w:hAnsi="Cambria" w:cs="Cambria"/>
          <w:sz w:val="24"/>
          <w:szCs w:val="24"/>
        </w:rPr>
        <w:t>The National Communications Authority (NCA) is reviewing its current Schedule of Fees and Charges in accordance with Section 3 of the Fees and Charges (Miscellaneous Provisions) Act, 2022 (Act 1080).</w:t>
      </w:r>
    </w:p>
    <w:p w14:paraId="589C2C1C" w14:textId="77777777" w:rsidR="00E2049B" w:rsidRPr="00C21572" w:rsidRDefault="00E2049B" w:rsidP="00AF68E2">
      <w:pPr>
        <w:numPr>
          <w:ilvl w:val="0"/>
          <w:numId w:val="9"/>
        </w:numPr>
        <w:tabs>
          <w:tab w:val="num" w:pos="720"/>
        </w:tabs>
        <w:spacing w:after="200" w:line="276" w:lineRule="auto"/>
        <w:ind w:left="709" w:hanging="425"/>
        <w:jc w:val="both"/>
        <w:rPr>
          <w:rFonts w:ascii="Cambria" w:eastAsia="Cambria" w:hAnsi="Cambria" w:cs="Cambria"/>
          <w:sz w:val="24"/>
          <w:szCs w:val="24"/>
        </w:rPr>
      </w:pPr>
      <w:r w:rsidRPr="00C21572">
        <w:rPr>
          <w:rFonts w:ascii="Cambria" w:eastAsia="Cambria" w:hAnsi="Cambria" w:cs="Cambria"/>
          <w:sz w:val="24"/>
          <w:szCs w:val="24"/>
        </w:rPr>
        <w:t>In line with our mandate under Section 27 of the Electronic Communications Act, 2008 (Act 775) and Section 4.1 of the National Telecommunications Policy 2005 (NTP’05), we invite views and comments from Licensed Service Providers, Broadcasters, consumers of Information and Communication Technology services, and the general public regarding the revised Schedule of Fees and Charges.</w:t>
      </w:r>
    </w:p>
    <w:p w14:paraId="7A551C3D" w14:textId="77777777" w:rsidR="00E2049B" w:rsidRPr="00C21572" w:rsidRDefault="00E2049B" w:rsidP="00AF68E2">
      <w:pPr>
        <w:numPr>
          <w:ilvl w:val="0"/>
          <w:numId w:val="9"/>
        </w:numPr>
        <w:tabs>
          <w:tab w:val="num" w:pos="720"/>
        </w:tabs>
        <w:spacing w:after="200" w:line="276" w:lineRule="auto"/>
        <w:ind w:left="709" w:hanging="425"/>
        <w:jc w:val="both"/>
        <w:rPr>
          <w:rFonts w:ascii="Cambria" w:eastAsia="Cambria" w:hAnsi="Cambria" w:cs="Cambria"/>
          <w:sz w:val="24"/>
          <w:szCs w:val="24"/>
        </w:rPr>
      </w:pPr>
      <w:r w:rsidRPr="00C21572">
        <w:rPr>
          <w:rFonts w:ascii="Cambria" w:eastAsia="Cambria" w:hAnsi="Cambria" w:cs="Cambria"/>
          <w:sz w:val="24"/>
          <w:szCs w:val="24"/>
        </w:rPr>
        <w:t xml:space="preserve">Written comments can be accessed and submitted via the NCA website at </w:t>
      </w:r>
      <w:hyperlink r:id="rId13" w:tgtFrame="_new" w:history="1">
        <w:r w:rsidRPr="00C21572">
          <w:rPr>
            <w:rStyle w:val="Hyperlink"/>
            <w:rFonts w:ascii="Cambria" w:eastAsia="Cambria" w:hAnsi="Cambria" w:cs="Cambria"/>
            <w:sz w:val="24"/>
            <w:szCs w:val="24"/>
          </w:rPr>
          <w:t>www.nca.org.gh</w:t>
        </w:r>
      </w:hyperlink>
      <w:r w:rsidRPr="00C21572">
        <w:rPr>
          <w:rFonts w:ascii="Cambria" w:eastAsia="Cambria" w:hAnsi="Cambria" w:cs="Cambria"/>
          <w:sz w:val="24"/>
          <w:szCs w:val="24"/>
        </w:rPr>
        <w:t>.</w:t>
      </w:r>
    </w:p>
    <w:p w14:paraId="2E2949D8" w14:textId="767E854B" w:rsidR="00E2049B" w:rsidRPr="00C21572" w:rsidRDefault="00E2049B" w:rsidP="00AF68E2">
      <w:pPr>
        <w:numPr>
          <w:ilvl w:val="0"/>
          <w:numId w:val="9"/>
        </w:numPr>
        <w:tabs>
          <w:tab w:val="num" w:pos="720"/>
        </w:tabs>
        <w:spacing w:after="200" w:line="276" w:lineRule="auto"/>
        <w:ind w:left="709" w:hanging="425"/>
        <w:jc w:val="both"/>
        <w:rPr>
          <w:rFonts w:ascii="Cambria" w:eastAsia="Cambria" w:hAnsi="Cambria" w:cs="Cambria"/>
          <w:sz w:val="24"/>
          <w:szCs w:val="24"/>
        </w:rPr>
      </w:pPr>
      <w:r w:rsidRPr="00C21572">
        <w:rPr>
          <w:rFonts w:ascii="Cambria" w:eastAsia="Cambria" w:hAnsi="Cambria" w:cs="Cambria"/>
          <w:sz w:val="24"/>
          <w:szCs w:val="24"/>
        </w:rPr>
        <w:t>The public consultation is effective</w:t>
      </w:r>
      <w:r w:rsidR="0002117F">
        <w:rPr>
          <w:rFonts w:ascii="Cambria" w:eastAsia="Cambria" w:hAnsi="Cambria" w:cs="Cambria"/>
          <w:sz w:val="24"/>
          <w:szCs w:val="24"/>
        </w:rPr>
        <w:t xml:space="preserve"> immediately and will close on 2</w:t>
      </w:r>
      <w:r w:rsidRPr="00C21572">
        <w:rPr>
          <w:rFonts w:ascii="Cambria" w:eastAsia="Cambria" w:hAnsi="Cambria" w:cs="Cambria"/>
          <w:sz w:val="24"/>
          <w:szCs w:val="24"/>
        </w:rPr>
        <w:t>0</w:t>
      </w:r>
      <w:r w:rsidRPr="00AD35C2">
        <w:rPr>
          <w:rFonts w:ascii="Cambria" w:eastAsia="Cambria" w:hAnsi="Cambria" w:cs="Cambria"/>
          <w:sz w:val="24"/>
          <w:szCs w:val="24"/>
          <w:vertAlign w:val="superscript"/>
        </w:rPr>
        <w:t>th</w:t>
      </w:r>
      <w:r w:rsidR="00AD35C2">
        <w:rPr>
          <w:rFonts w:ascii="Cambria" w:eastAsia="Cambria" w:hAnsi="Cambria" w:cs="Cambria"/>
          <w:sz w:val="24"/>
          <w:szCs w:val="24"/>
        </w:rPr>
        <w:t xml:space="preserve"> </w:t>
      </w:r>
      <w:r w:rsidR="0002117F">
        <w:rPr>
          <w:rFonts w:ascii="Cambria" w:eastAsia="Cambria" w:hAnsi="Cambria" w:cs="Cambria"/>
          <w:sz w:val="24"/>
          <w:szCs w:val="24"/>
        </w:rPr>
        <w:t>June</w:t>
      </w:r>
      <w:r w:rsidRPr="00C21572">
        <w:rPr>
          <w:rFonts w:ascii="Cambria" w:eastAsia="Cambria" w:hAnsi="Cambria" w:cs="Cambria"/>
          <w:sz w:val="24"/>
          <w:szCs w:val="24"/>
        </w:rPr>
        <w:t>, 2025.</w:t>
      </w:r>
    </w:p>
    <w:p w14:paraId="0102BCB6" w14:textId="6A0492E4" w:rsidR="00E2049B" w:rsidRDefault="00E2049B" w:rsidP="00AF68E2">
      <w:pPr>
        <w:numPr>
          <w:ilvl w:val="0"/>
          <w:numId w:val="9"/>
        </w:numPr>
        <w:tabs>
          <w:tab w:val="num" w:pos="720"/>
        </w:tabs>
        <w:spacing w:after="200" w:line="276" w:lineRule="auto"/>
        <w:ind w:left="709" w:hanging="425"/>
        <w:jc w:val="both"/>
        <w:rPr>
          <w:rFonts w:ascii="Cambria" w:eastAsia="Cambria" w:hAnsi="Cambria" w:cs="Cambria"/>
          <w:sz w:val="24"/>
          <w:szCs w:val="24"/>
        </w:rPr>
      </w:pPr>
      <w:r w:rsidRPr="00C21572">
        <w:rPr>
          <w:rFonts w:ascii="Cambria" w:eastAsia="Cambria" w:hAnsi="Cambria" w:cs="Cambria"/>
          <w:sz w:val="24"/>
          <w:szCs w:val="24"/>
        </w:rPr>
        <w:t xml:space="preserve">Please submit all responses as email attachments in Microsoft Word format to </w:t>
      </w:r>
      <w:hyperlink r:id="rId14" w:history="1">
        <w:r w:rsidR="00AD35C2" w:rsidRPr="008111FF">
          <w:rPr>
            <w:rStyle w:val="Hyperlink"/>
            <w:rFonts w:ascii="Cambria" w:eastAsia="Cambria" w:hAnsi="Cambria" w:cs="Cambria"/>
            <w:sz w:val="24"/>
            <w:szCs w:val="24"/>
          </w:rPr>
          <w:t>sofac@nca.org.gh</w:t>
        </w:r>
      </w:hyperlink>
      <w:r w:rsidRPr="00C21572">
        <w:rPr>
          <w:rFonts w:ascii="Cambria" w:eastAsia="Cambria" w:hAnsi="Cambria" w:cs="Cambria"/>
          <w:sz w:val="24"/>
          <w:szCs w:val="24"/>
        </w:rPr>
        <w:t>.</w:t>
      </w:r>
    </w:p>
    <w:p w14:paraId="610E5267" w14:textId="0D90F7E2" w:rsidR="00E2049B" w:rsidRPr="00AD35C2" w:rsidRDefault="00E2049B" w:rsidP="00AD35C2">
      <w:pPr>
        <w:numPr>
          <w:ilvl w:val="0"/>
          <w:numId w:val="9"/>
        </w:numPr>
        <w:tabs>
          <w:tab w:val="num" w:pos="720"/>
        </w:tabs>
        <w:spacing w:after="200" w:line="276" w:lineRule="auto"/>
        <w:ind w:left="709" w:hanging="425"/>
        <w:jc w:val="both"/>
        <w:rPr>
          <w:rFonts w:ascii="Cambria" w:eastAsia="Cambria" w:hAnsi="Cambria" w:cs="Cambria"/>
          <w:sz w:val="24"/>
          <w:szCs w:val="24"/>
        </w:rPr>
      </w:pPr>
      <w:r w:rsidRPr="00AD35C2">
        <w:rPr>
          <w:rFonts w:ascii="Cambria" w:eastAsia="Cambria" w:hAnsi="Cambria" w:cs="Cambria"/>
          <w:sz w:val="24"/>
          <w:szCs w:val="24"/>
        </w:rPr>
        <w:t>All submissions must include a completed response cover sheet (refer to Page iii of the document).</w:t>
      </w:r>
    </w:p>
    <w:p w14:paraId="7D7C33C6" w14:textId="77777777" w:rsidR="00E2049B" w:rsidRPr="00C21572" w:rsidRDefault="00E2049B" w:rsidP="00AF68E2">
      <w:pPr>
        <w:numPr>
          <w:ilvl w:val="0"/>
          <w:numId w:val="9"/>
        </w:numPr>
        <w:tabs>
          <w:tab w:val="num" w:pos="720"/>
        </w:tabs>
        <w:spacing w:after="200" w:line="276" w:lineRule="auto"/>
        <w:ind w:left="709" w:hanging="425"/>
        <w:jc w:val="both"/>
        <w:rPr>
          <w:rFonts w:ascii="Cambria" w:eastAsia="Cambria" w:hAnsi="Cambria" w:cs="Cambria"/>
          <w:sz w:val="24"/>
          <w:szCs w:val="24"/>
        </w:rPr>
      </w:pPr>
      <w:r w:rsidRPr="00C21572">
        <w:rPr>
          <w:rFonts w:ascii="Cambria" w:eastAsia="Cambria" w:hAnsi="Cambria" w:cs="Cambria"/>
          <w:sz w:val="24"/>
          <w:szCs w:val="24"/>
        </w:rPr>
        <w:t>We encourage respondents to specify the sections with which they agree or disagree.</w:t>
      </w:r>
    </w:p>
    <w:p w14:paraId="20DB2FFD" w14:textId="736C78D5" w:rsidR="00E2049B" w:rsidRPr="00C21572" w:rsidRDefault="00E2049B" w:rsidP="00AF68E2">
      <w:pPr>
        <w:numPr>
          <w:ilvl w:val="0"/>
          <w:numId w:val="9"/>
        </w:numPr>
        <w:tabs>
          <w:tab w:val="num" w:pos="720"/>
        </w:tabs>
        <w:spacing w:after="200" w:line="276" w:lineRule="auto"/>
        <w:ind w:left="709" w:hanging="425"/>
        <w:jc w:val="both"/>
        <w:rPr>
          <w:rFonts w:ascii="Cambria" w:eastAsia="Cambria" w:hAnsi="Cambria" w:cs="Cambria"/>
          <w:sz w:val="24"/>
          <w:szCs w:val="24"/>
        </w:rPr>
      </w:pPr>
      <w:r w:rsidRPr="00C21572">
        <w:rPr>
          <w:rFonts w:ascii="Cambria" w:eastAsia="Cambria" w:hAnsi="Cambria" w:cs="Cambria"/>
          <w:sz w:val="24"/>
          <w:szCs w:val="24"/>
        </w:rPr>
        <w:t>In the interest of tran</w:t>
      </w:r>
      <w:r w:rsidR="000C7367">
        <w:rPr>
          <w:rFonts w:ascii="Cambria" w:eastAsia="Cambria" w:hAnsi="Cambria" w:cs="Cambria"/>
          <w:sz w:val="24"/>
          <w:szCs w:val="24"/>
        </w:rPr>
        <w:t xml:space="preserve">sparency, all responses will be </w:t>
      </w:r>
      <w:r w:rsidRPr="00C21572">
        <w:rPr>
          <w:rFonts w:ascii="Cambria" w:eastAsia="Cambria" w:hAnsi="Cambria" w:cs="Cambria"/>
          <w:sz w:val="24"/>
          <w:szCs w:val="24"/>
        </w:rPr>
        <w:t>considered non-confidential and will be published on our website upon receipt.</w:t>
      </w:r>
    </w:p>
    <w:p w14:paraId="13CCB688" w14:textId="77777777" w:rsidR="00E2049B" w:rsidRPr="00C21572" w:rsidRDefault="00E2049B" w:rsidP="00AF68E2">
      <w:pPr>
        <w:numPr>
          <w:ilvl w:val="0"/>
          <w:numId w:val="9"/>
        </w:numPr>
        <w:tabs>
          <w:tab w:val="num" w:pos="720"/>
        </w:tabs>
        <w:spacing w:after="200" w:line="276" w:lineRule="auto"/>
        <w:ind w:left="709" w:hanging="425"/>
        <w:jc w:val="both"/>
        <w:rPr>
          <w:rFonts w:ascii="Cambria" w:eastAsia="Cambria" w:hAnsi="Cambria" w:cs="Cambria"/>
          <w:sz w:val="24"/>
          <w:szCs w:val="24"/>
        </w:rPr>
      </w:pPr>
      <w:r w:rsidRPr="00C21572">
        <w:rPr>
          <w:rFonts w:ascii="Cambria" w:eastAsia="Cambria" w:hAnsi="Cambria" w:cs="Cambria"/>
          <w:sz w:val="24"/>
          <w:szCs w:val="24"/>
        </w:rPr>
        <w:t>By submitting your response, you grant the NCA the right to use the copyright and any associated intellectual property contained in your submission to meet its legal obligations.</w:t>
      </w:r>
    </w:p>
    <w:p w14:paraId="2F834D09" w14:textId="2FFD83B9" w:rsidR="00E2049B" w:rsidRPr="00C21572" w:rsidRDefault="0F12DA8E" w:rsidP="0F12DA8E">
      <w:pPr>
        <w:numPr>
          <w:ilvl w:val="0"/>
          <w:numId w:val="9"/>
        </w:numPr>
        <w:tabs>
          <w:tab w:val="num" w:pos="720"/>
        </w:tabs>
        <w:spacing w:after="200" w:line="276" w:lineRule="auto"/>
        <w:ind w:left="709" w:hanging="425"/>
        <w:jc w:val="both"/>
        <w:rPr>
          <w:rFonts w:ascii="Cambria" w:eastAsia="Cambria" w:hAnsi="Cambria" w:cs="Cambria"/>
          <w:sz w:val="24"/>
          <w:szCs w:val="24"/>
        </w:rPr>
      </w:pPr>
      <w:r w:rsidRPr="00C21572">
        <w:rPr>
          <w:rFonts w:ascii="Cambria" w:eastAsia="Cambria" w:hAnsi="Cambria" w:cs="Cambria"/>
          <w:sz w:val="24"/>
          <w:szCs w:val="24"/>
        </w:rPr>
        <w:t>Following the conclusion of the public consultation, the NCA will finalize the revised Schedule of Fees and Charges and forward same to the Minister for Finance in accordance with Section 3 of the Fees and Charges (Miscellaneous Provisions) Act, 2022 (Act 1080).</w:t>
      </w:r>
    </w:p>
    <w:p w14:paraId="099E415E" w14:textId="77777777" w:rsidR="00FD3680" w:rsidRPr="00C21572" w:rsidRDefault="00FD3680" w:rsidP="00FD3680">
      <w:pPr>
        <w:spacing w:after="200" w:line="276" w:lineRule="auto"/>
        <w:ind w:left="284"/>
        <w:jc w:val="both"/>
        <w:rPr>
          <w:rFonts w:ascii="Cambria" w:eastAsia="Cambria" w:hAnsi="Cambria" w:cs="Cambria"/>
          <w:sz w:val="24"/>
          <w:szCs w:val="24"/>
        </w:rPr>
      </w:pPr>
    </w:p>
    <w:p w14:paraId="531F68FB" w14:textId="77777777" w:rsidR="00FD3680" w:rsidRPr="00C21572" w:rsidRDefault="00E2049B" w:rsidP="00FD3680">
      <w:pPr>
        <w:pStyle w:val="NoSpacing"/>
        <w:rPr>
          <w:rFonts w:ascii="Cambria" w:hAnsi="Cambria"/>
          <w:b/>
          <w:sz w:val="24"/>
          <w:szCs w:val="24"/>
        </w:rPr>
      </w:pPr>
      <w:r w:rsidRPr="00C21572">
        <w:rPr>
          <w:rFonts w:ascii="Cambria" w:hAnsi="Cambria"/>
          <w:b/>
          <w:sz w:val="24"/>
          <w:szCs w:val="24"/>
        </w:rPr>
        <w:t xml:space="preserve">Issued </w:t>
      </w:r>
      <w:r w:rsidR="00FD3680" w:rsidRPr="00C21572">
        <w:rPr>
          <w:rFonts w:ascii="Cambria" w:hAnsi="Cambria"/>
          <w:b/>
          <w:sz w:val="24"/>
          <w:szCs w:val="24"/>
        </w:rPr>
        <w:t xml:space="preserve">by </w:t>
      </w:r>
    </w:p>
    <w:p w14:paraId="7EFF8214" w14:textId="14C72926" w:rsidR="00FD3680" w:rsidRPr="00C21572" w:rsidRDefault="00FD3680" w:rsidP="00FD3680">
      <w:pPr>
        <w:pStyle w:val="NoSpacing"/>
        <w:rPr>
          <w:rFonts w:ascii="Cambria" w:hAnsi="Cambria"/>
          <w:b/>
          <w:sz w:val="24"/>
          <w:szCs w:val="24"/>
        </w:rPr>
      </w:pPr>
      <w:r w:rsidRPr="00C21572">
        <w:rPr>
          <w:rFonts w:ascii="Cambria" w:hAnsi="Cambria"/>
          <w:b/>
          <w:sz w:val="24"/>
          <w:szCs w:val="24"/>
        </w:rPr>
        <w:t xml:space="preserve">The Acting Director General, </w:t>
      </w:r>
    </w:p>
    <w:p w14:paraId="5B2F0CA3" w14:textId="0F1E9E97" w:rsidR="00E2049B" w:rsidRPr="00C21572" w:rsidRDefault="0002117F" w:rsidP="00FD3680">
      <w:pPr>
        <w:pStyle w:val="NoSpacing"/>
        <w:rPr>
          <w:rFonts w:ascii="Cambria" w:hAnsi="Cambria"/>
          <w:b/>
          <w:sz w:val="24"/>
          <w:szCs w:val="24"/>
        </w:rPr>
      </w:pPr>
      <w:r>
        <w:rPr>
          <w:rFonts w:ascii="Cambria" w:hAnsi="Cambria"/>
          <w:b/>
          <w:sz w:val="24"/>
          <w:szCs w:val="24"/>
        </w:rPr>
        <w:t>5</w:t>
      </w:r>
      <w:r w:rsidR="00E2049B" w:rsidRPr="000C7367">
        <w:rPr>
          <w:rFonts w:ascii="Cambria" w:hAnsi="Cambria"/>
          <w:b/>
          <w:sz w:val="24"/>
          <w:szCs w:val="24"/>
          <w:vertAlign w:val="superscript"/>
        </w:rPr>
        <w:t>th</w:t>
      </w:r>
      <w:r w:rsidR="000C7367">
        <w:rPr>
          <w:rFonts w:ascii="Cambria" w:hAnsi="Cambria"/>
          <w:b/>
          <w:sz w:val="24"/>
          <w:szCs w:val="24"/>
        </w:rPr>
        <w:t xml:space="preserve"> </w:t>
      </w:r>
      <w:r>
        <w:rPr>
          <w:rFonts w:ascii="Cambria" w:hAnsi="Cambria"/>
          <w:b/>
          <w:sz w:val="24"/>
          <w:szCs w:val="24"/>
        </w:rPr>
        <w:t>May</w:t>
      </w:r>
      <w:r w:rsidR="00E2049B" w:rsidRPr="00C21572">
        <w:rPr>
          <w:rFonts w:ascii="Cambria" w:hAnsi="Cambria"/>
          <w:b/>
          <w:sz w:val="24"/>
          <w:szCs w:val="24"/>
        </w:rPr>
        <w:t>, 2025</w:t>
      </w:r>
    </w:p>
    <w:p w14:paraId="1F8CFE6F" w14:textId="77777777" w:rsidR="0017231B" w:rsidRPr="001A3BB3" w:rsidRDefault="0017231B" w:rsidP="0017231B">
      <w:pPr>
        <w:rPr>
          <w:rFonts w:ascii="Cambria" w:eastAsia="Cambria" w:hAnsi="Cambria" w:cs="Cambria"/>
        </w:rPr>
      </w:pPr>
      <w:bookmarkStart w:id="6" w:name="_Toc244580004"/>
    </w:p>
    <w:p w14:paraId="2042D674" w14:textId="31301AE5" w:rsidR="0F12DA8E" w:rsidRPr="001A3BB3" w:rsidRDefault="0F12DA8E">
      <w:pPr>
        <w:rPr>
          <w:rFonts w:ascii="Cambria" w:hAnsi="Cambria"/>
        </w:rPr>
      </w:pPr>
      <w:r w:rsidRPr="001A3BB3">
        <w:rPr>
          <w:rFonts w:ascii="Cambria" w:hAnsi="Cambria"/>
        </w:rPr>
        <w:br w:type="page"/>
      </w:r>
    </w:p>
    <w:p w14:paraId="7F09AD2E" w14:textId="22F4EC5A" w:rsidR="0017231B" w:rsidRPr="001A3BB3" w:rsidRDefault="0017231B" w:rsidP="00FE2859">
      <w:pPr>
        <w:pStyle w:val="Heading1"/>
        <w:rPr>
          <w:rFonts w:ascii="Cambria" w:hAnsi="Cambria"/>
        </w:rPr>
      </w:pPr>
      <w:bookmarkStart w:id="7" w:name="_Toc346784632"/>
      <w:bookmarkStart w:id="8" w:name="_Toc196493728"/>
      <w:r w:rsidRPr="001A3BB3">
        <w:rPr>
          <w:rFonts w:ascii="Cambria" w:hAnsi="Cambria"/>
        </w:rPr>
        <w:lastRenderedPageBreak/>
        <w:t xml:space="preserve">COVER SHEET FOR RESPONSE TO NCA </w:t>
      </w:r>
      <w:bookmarkEnd w:id="6"/>
      <w:r w:rsidRPr="001A3BB3">
        <w:rPr>
          <w:rFonts w:ascii="Cambria" w:hAnsi="Cambria"/>
        </w:rPr>
        <w:t xml:space="preserve">PUBLIC CONSULTATION ON THE </w:t>
      </w:r>
      <w:bookmarkEnd w:id="7"/>
      <w:r w:rsidRPr="001A3BB3">
        <w:rPr>
          <w:rFonts w:ascii="Cambria" w:hAnsi="Cambria"/>
        </w:rPr>
        <w:t>NCA SCHEDULE OF FEES AND CHARGES</w:t>
      </w:r>
      <w:bookmarkEnd w:id="8"/>
      <w:r w:rsidRPr="001A3BB3">
        <w:rPr>
          <w:rFonts w:ascii="Cambria" w:hAnsi="Cambria"/>
        </w:rPr>
        <w:t xml:space="preserve">   </w:t>
      </w:r>
    </w:p>
    <w:p w14:paraId="291BED26" w14:textId="77777777" w:rsidR="005F6789" w:rsidRPr="001A3BB3" w:rsidRDefault="005F6789" w:rsidP="005F6789">
      <w:pPr>
        <w:rPr>
          <w:rFonts w:ascii="Cambria" w:hAnsi="Cambr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2"/>
      </w:tblGrid>
      <w:tr w:rsidR="0017231B" w:rsidRPr="001A3BB3" w14:paraId="762979C1" w14:textId="77777777" w:rsidTr="00D43D91">
        <w:tc>
          <w:tcPr>
            <w:tcW w:w="9576" w:type="dxa"/>
          </w:tcPr>
          <w:p w14:paraId="3145BB24" w14:textId="77777777" w:rsidR="0017231B" w:rsidRPr="00C21572" w:rsidRDefault="0017231B" w:rsidP="00D43D91">
            <w:pPr>
              <w:autoSpaceDE w:val="0"/>
              <w:autoSpaceDN w:val="0"/>
              <w:adjustRightInd w:val="0"/>
              <w:rPr>
                <w:rFonts w:ascii="Cambria" w:eastAsia="Cambria" w:hAnsi="Cambria" w:cs="Cambria"/>
                <w:b/>
                <w:bCs/>
                <w:color w:val="00B0F0"/>
                <w:sz w:val="24"/>
                <w:szCs w:val="24"/>
              </w:rPr>
            </w:pPr>
            <w:r w:rsidRPr="00C21572">
              <w:rPr>
                <w:rFonts w:ascii="Cambria" w:eastAsia="Cambria" w:hAnsi="Cambria" w:cs="Cambria"/>
                <w:b/>
                <w:bCs/>
                <w:color w:val="00B0F0"/>
                <w:sz w:val="24"/>
                <w:szCs w:val="24"/>
              </w:rPr>
              <w:t>BASIC DETAILS</w:t>
            </w:r>
          </w:p>
          <w:p w14:paraId="5B29309D" w14:textId="77777777" w:rsidR="0017231B" w:rsidRPr="00C21572" w:rsidRDefault="0017231B" w:rsidP="00D43D91">
            <w:pPr>
              <w:autoSpaceDE w:val="0"/>
              <w:autoSpaceDN w:val="0"/>
              <w:adjustRightInd w:val="0"/>
              <w:spacing w:line="360" w:lineRule="auto"/>
              <w:rPr>
                <w:rFonts w:ascii="Cambria" w:eastAsia="Cambria" w:hAnsi="Cambria" w:cs="Cambria"/>
                <w:color w:val="000000"/>
                <w:sz w:val="24"/>
                <w:szCs w:val="24"/>
              </w:rPr>
            </w:pPr>
            <w:r w:rsidRPr="00C21572">
              <w:rPr>
                <w:rFonts w:ascii="Cambria" w:eastAsia="Cambria" w:hAnsi="Cambria" w:cs="Cambria"/>
                <w:color w:val="000000" w:themeColor="text1"/>
                <w:sz w:val="24"/>
                <w:szCs w:val="24"/>
              </w:rPr>
              <w:t>Name of respondent:</w:t>
            </w:r>
          </w:p>
          <w:p w14:paraId="563ADD63" w14:textId="77777777" w:rsidR="0017231B" w:rsidRPr="00C21572" w:rsidRDefault="0017231B" w:rsidP="00D43D91">
            <w:pPr>
              <w:autoSpaceDE w:val="0"/>
              <w:autoSpaceDN w:val="0"/>
              <w:adjustRightInd w:val="0"/>
              <w:spacing w:line="360" w:lineRule="auto"/>
              <w:rPr>
                <w:rFonts w:ascii="Cambria" w:eastAsia="Cambria" w:hAnsi="Cambria" w:cs="Cambria"/>
                <w:color w:val="000000"/>
                <w:sz w:val="24"/>
                <w:szCs w:val="24"/>
              </w:rPr>
            </w:pPr>
            <w:r w:rsidRPr="00C21572">
              <w:rPr>
                <w:rFonts w:ascii="Cambria" w:eastAsia="Cambria" w:hAnsi="Cambria" w:cs="Cambria"/>
                <w:color w:val="000000" w:themeColor="text1"/>
                <w:sz w:val="24"/>
                <w:szCs w:val="24"/>
              </w:rPr>
              <w:t>Representing (self or organisation/s):</w:t>
            </w:r>
          </w:p>
          <w:p w14:paraId="2B4BFD73" w14:textId="77777777" w:rsidR="0017231B" w:rsidRPr="00C21572" w:rsidRDefault="0017231B" w:rsidP="00D43D91">
            <w:pPr>
              <w:autoSpaceDE w:val="0"/>
              <w:autoSpaceDN w:val="0"/>
              <w:adjustRightInd w:val="0"/>
              <w:spacing w:after="0" w:line="360" w:lineRule="auto"/>
              <w:rPr>
                <w:rFonts w:ascii="Cambria" w:eastAsia="Cambria" w:hAnsi="Cambria" w:cs="Cambria"/>
                <w:color w:val="000000"/>
                <w:sz w:val="24"/>
                <w:szCs w:val="24"/>
              </w:rPr>
            </w:pPr>
          </w:p>
          <w:p w14:paraId="1D47007E" w14:textId="77777777" w:rsidR="0017231B" w:rsidRPr="00C21572" w:rsidRDefault="0017231B" w:rsidP="00D43D91">
            <w:pPr>
              <w:autoSpaceDE w:val="0"/>
              <w:autoSpaceDN w:val="0"/>
              <w:adjustRightInd w:val="0"/>
              <w:spacing w:after="0" w:line="360" w:lineRule="auto"/>
              <w:rPr>
                <w:rFonts w:ascii="Cambria" w:eastAsia="Cambria" w:hAnsi="Cambria" w:cs="Cambria"/>
                <w:color w:val="000000"/>
                <w:sz w:val="24"/>
                <w:szCs w:val="24"/>
              </w:rPr>
            </w:pPr>
          </w:p>
          <w:p w14:paraId="42BEB138" w14:textId="660CCCD8" w:rsidR="00C56568" w:rsidRPr="00C21572" w:rsidRDefault="0DB41D0F" w:rsidP="14216569">
            <w:pPr>
              <w:autoSpaceDE w:val="0"/>
              <w:autoSpaceDN w:val="0"/>
              <w:adjustRightInd w:val="0"/>
              <w:spacing w:after="0" w:line="36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Physica</w:t>
            </w:r>
            <w:r w:rsidR="0AFD6B46" w:rsidRPr="00C21572">
              <w:rPr>
                <w:rFonts w:ascii="Cambria" w:eastAsia="Cambria" w:hAnsi="Cambria" w:cs="Cambria"/>
                <w:color w:val="000000" w:themeColor="text1"/>
                <w:sz w:val="24"/>
                <w:szCs w:val="24"/>
              </w:rPr>
              <w:t>l</w:t>
            </w:r>
            <w:r w:rsidR="00C56568" w:rsidRPr="00C21572">
              <w:rPr>
                <w:rFonts w:ascii="Cambria" w:eastAsia="Cambria" w:hAnsi="Cambria" w:cs="Cambria"/>
                <w:color w:val="000000" w:themeColor="text1"/>
                <w:sz w:val="24"/>
                <w:szCs w:val="24"/>
              </w:rPr>
              <w:t xml:space="preserve"> Address:</w:t>
            </w:r>
          </w:p>
          <w:p w14:paraId="288EABBE" w14:textId="74497FF4" w:rsidR="0017231B" w:rsidRPr="00C21572" w:rsidRDefault="0DB41D0F" w:rsidP="14216569">
            <w:pPr>
              <w:autoSpaceDE w:val="0"/>
              <w:autoSpaceDN w:val="0"/>
              <w:adjustRightInd w:val="0"/>
              <w:spacing w:after="0" w:line="36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Digital Address:</w:t>
            </w:r>
          </w:p>
          <w:p w14:paraId="47EAA1D6" w14:textId="7B71F4F0" w:rsidR="0017231B" w:rsidRPr="00C21572" w:rsidRDefault="0DB41D0F" w:rsidP="00D43D91">
            <w:pPr>
              <w:autoSpaceDE w:val="0"/>
              <w:autoSpaceDN w:val="0"/>
              <w:adjustRightInd w:val="0"/>
              <w:spacing w:after="0" w:line="36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 xml:space="preserve">Email </w:t>
            </w:r>
            <w:r w:rsidR="0017231B" w:rsidRPr="00C21572">
              <w:rPr>
                <w:rFonts w:ascii="Cambria" w:eastAsia="Cambria" w:hAnsi="Cambria" w:cs="Cambria"/>
                <w:color w:val="000000" w:themeColor="text1"/>
                <w:sz w:val="24"/>
                <w:szCs w:val="24"/>
              </w:rPr>
              <w:t>Address:</w:t>
            </w:r>
          </w:p>
          <w:p w14:paraId="747EE725" w14:textId="631AFA2F" w:rsidR="1208F17E" w:rsidRPr="00C21572" w:rsidRDefault="1208F17E" w:rsidP="14216569">
            <w:pPr>
              <w:spacing w:after="0" w:line="36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Telephone Number</w:t>
            </w:r>
            <w:r w:rsidR="7B761B5E" w:rsidRPr="00C21572">
              <w:rPr>
                <w:rFonts w:ascii="Cambria" w:eastAsia="Cambria" w:hAnsi="Cambria" w:cs="Cambria"/>
                <w:color w:val="000000" w:themeColor="text1"/>
                <w:sz w:val="24"/>
                <w:szCs w:val="24"/>
              </w:rPr>
              <w:t>:</w:t>
            </w:r>
          </w:p>
          <w:p w14:paraId="6DCCB537" w14:textId="43109A8B" w:rsidR="14216569" w:rsidRPr="00C21572" w:rsidRDefault="14216569" w:rsidP="14216569">
            <w:pPr>
              <w:spacing w:after="0" w:line="360" w:lineRule="auto"/>
              <w:rPr>
                <w:rFonts w:ascii="Cambria" w:eastAsia="Cambria" w:hAnsi="Cambria" w:cs="Cambria"/>
                <w:color w:val="000000" w:themeColor="text1"/>
                <w:sz w:val="24"/>
                <w:szCs w:val="24"/>
              </w:rPr>
            </w:pPr>
          </w:p>
          <w:p w14:paraId="10B639DA" w14:textId="63B6E065" w:rsidR="005F6789" w:rsidRPr="00C21572" w:rsidRDefault="005F6789" w:rsidP="00D43D91">
            <w:pPr>
              <w:autoSpaceDE w:val="0"/>
              <w:autoSpaceDN w:val="0"/>
              <w:adjustRightInd w:val="0"/>
              <w:spacing w:after="0" w:line="360" w:lineRule="auto"/>
              <w:rPr>
                <w:rFonts w:ascii="Cambria" w:eastAsia="Cambria" w:hAnsi="Cambria" w:cs="Cambria"/>
                <w:color w:val="000000" w:themeColor="text1"/>
                <w:sz w:val="24"/>
                <w:szCs w:val="24"/>
              </w:rPr>
            </w:pPr>
          </w:p>
          <w:p w14:paraId="79CB7C4C" w14:textId="77777777" w:rsidR="005F6789" w:rsidRPr="00C21572" w:rsidRDefault="005F6789" w:rsidP="00D43D91">
            <w:pPr>
              <w:autoSpaceDE w:val="0"/>
              <w:autoSpaceDN w:val="0"/>
              <w:adjustRightInd w:val="0"/>
              <w:spacing w:after="0" w:line="360" w:lineRule="auto"/>
              <w:rPr>
                <w:rFonts w:ascii="Cambria" w:eastAsia="Cambria" w:hAnsi="Cambria" w:cs="Cambria"/>
                <w:color w:val="000000"/>
                <w:sz w:val="24"/>
                <w:szCs w:val="24"/>
              </w:rPr>
            </w:pPr>
          </w:p>
          <w:p w14:paraId="0F4F7433" w14:textId="77777777" w:rsidR="0017231B" w:rsidRPr="00C21572" w:rsidRDefault="0017231B" w:rsidP="00D43D91">
            <w:pPr>
              <w:autoSpaceDE w:val="0"/>
              <w:autoSpaceDN w:val="0"/>
              <w:adjustRightInd w:val="0"/>
              <w:spacing w:after="0" w:line="360" w:lineRule="auto"/>
              <w:rPr>
                <w:rFonts w:ascii="Cambria" w:eastAsia="Cambria" w:hAnsi="Cambria" w:cs="Cambria"/>
                <w:color w:val="000000"/>
                <w:sz w:val="24"/>
                <w:szCs w:val="24"/>
              </w:rPr>
            </w:pPr>
          </w:p>
        </w:tc>
      </w:tr>
      <w:tr w:rsidR="0017231B" w:rsidRPr="001A3BB3" w14:paraId="4686A6D0" w14:textId="77777777" w:rsidTr="00D43D91">
        <w:tc>
          <w:tcPr>
            <w:tcW w:w="9576" w:type="dxa"/>
          </w:tcPr>
          <w:p w14:paraId="3030C7EB" w14:textId="77777777" w:rsidR="0017231B" w:rsidRPr="00C21572" w:rsidRDefault="0017231B" w:rsidP="00FE2859">
            <w:pPr>
              <w:autoSpaceDE w:val="0"/>
              <w:autoSpaceDN w:val="0"/>
              <w:adjustRightInd w:val="0"/>
              <w:rPr>
                <w:rFonts w:ascii="Cambria" w:eastAsia="Cambria" w:hAnsi="Cambria" w:cs="Cambria"/>
                <w:b/>
                <w:bCs/>
                <w:color w:val="00B0F0"/>
                <w:sz w:val="24"/>
                <w:szCs w:val="24"/>
              </w:rPr>
            </w:pPr>
            <w:r w:rsidRPr="00C21572">
              <w:rPr>
                <w:rFonts w:ascii="Cambria" w:eastAsia="Cambria" w:hAnsi="Cambria" w:cs="Cambria"/>
                <w:b/>
                <w:bCs/>
                <w:color w:val="00B0F0"/>
                <w:sz w:val="24"/>
                <w:szCs w:val="24"/>
              </w:rPr>
              <w:t>DECLARATION</w:t>
            </w:r>
          </w:p>
          <w:p w14:paraId="6BBF0989" w14:textId="275ABD56" w:rsidR="0017231B" w:rsidRPr="00C21572" w:rsidRDefault="00BD56E3" w:rsidP="00D43D91">
            <w:pPr>
              <w:jc w:val="both"/>
              <w:rPr>
                <w:rFonts w:ascii="Cambria" w:hAnsi="Cambria"/>
                <w:sz w:val="24"/>
                <w:szCs w:val="24"/>
              </w:rPr>
            </w:pPr>
            <w:r w:rsidRPr="00C21572">
              <w:rPr>
                <w:rFonts w:ascii="Cambria" w:hAnsi="Cambria"/>
                <w:sz w:val="24"/>
                <w:szCs w:val="24"/>
              </w:rPr>
              <w:t>I hereby confirm that the correspondence accompanying this cover sheet constitutes a formal consultation response. I consent to its full publication on the NCA website and authorize the NCA to utilize the information contained herein to fulfill its legal obligations. In the event that this response is transmitted via email, any standard disclaimer regarding the non-disclosure of email content and attachments shall be disregarded by the NCA.</w:t>
            </w:r>
          </w:p>
          <w:p w14:paraId="5F1E506D" w14:textId="77777777" w:rsidR="00FD3680" w:rsidRPr="00C21572" w:rsidRDefault="00FD3680" w:rsidP="00D43D91">
            <w:pPr>
              <w:jc w:val="both"/>
              <w:rPr>
                <w:rFonts w:ascii="Cambria" w:eastAsia="Cambria" w:hAnsi="Cambria" w:cs="Cambria"/>
                <w:color w:val="000000"/>
                <w:sz w:val="24"/>
                <w:szCs w:val="24"/>
              </w:rPr>
            </w:pPr>
          </w:p>
          <w:p w14:paraId="1ADDB572" w14:textId="46573F53" w:rsidR="0017231B" w:rsidRPr="00C21572" w:rsidRDefault="0017231B" w:rsidP="00D43D91">
            <w:pPr>
              <w:jc w:val="both"/>
              <w:rPr>
                <w:rFonts w:ascii="Cambria" w:eastAsia="Cambria" w:hAnsi="Cambria" w:cs="Cambria"/>
                <w:b/>
                <w:bCs/>
                <w:color w:val="CD0033"/>
                <w:sz w:val="24"/>
                <w:szCs w:val="24"/>
              </w:rPr>
            </w:pPr>
            <w:r w:rsidRPr="00C21572">
              <w:rPr>
                <w:rFonts w:ascii="Cambria" w:eastAsia="Cambria" w:hAnsi="Cambria" w:cs="Cambria"/>
                <w:color w:val="000000" w:themeColor="text1"/>
                <w:sz w:val="24"/>
                <w:szCs w:val="24"/>
              </w:rPr>
              <w:t>Name:</w:t>
            </w:r>
            <w:r w:rsidRPr="00C21572">
              <w:rPr>
                <w:rFonts w:ascii="Cambria" w:hAnsi="Cambria"/>
                <w:sz w:val="24"/>
                <w:szCs w:val="24"/>
              </w:rPr>
              <w:tab/>
            </w:r>
            <w:r w:rsidRPr="00C21572">
              <w:rPr>
                <w:rFonts w:ascii="Cambria" w:hAnsi="Cambria"/>
                <w:sz w:val="24"/>
                <w:szCs w:val="24"/>
              </w:rPr>
              <w:tab/>
            </w:r>
            <w:r w:rsidRPr="00C21572">
              <w:rPr>
                <w:rFonts w:ascii="Cambria" w:hAnsi="Cambria"/>
                <w:sz w:val="24"/>
                <w:szCs w:val="24"/>
              </w:rPr>
              <w:tab/>
            </w:r>
            <w:r w:rsidRPr="00C21572">
              <w:rPr>
                <w:rFonts w:ascii="Cambria" w:hAnsi="Cambria"/>
                <w:sz w:val="24"/>
                <w:szCs w:val="24"/>
              </w:rPr>
              <w:tab/>
            </w:r>
            <w:r w:rsidRPr="00C21572">
              <w:rPr>
                <w:rFonts w:ascii="Cambria" w:hAnsi="Cambria"/>
                <w:sz w:val="24"/>
                <w:szCs w:val="24"/>
              </w:rPr>
              <w:tab/>
            </w:r>
            <w:r w:rsidRPr="00C21572">
              <w:rPr>
                <w:rFonts w:ascii="Cambria" w:hAnsi="Cambria"/>
                <w:sz w:val="24"/>
                <w:szCs w:val="24"/>
              </w:rPr>
              <w:tab/>
            </w:r>
            <w:r w:rsidRPr="00C21572">
              <w:rPr>
                <w:rFonts w:ascii="Cambria" w:hAnsi="Cambria"/>
                <w:sz w:val="24"/>
                <w:szCs w:val="24"/>
              </w:rPr>
              <w:tab/>
            </w:r>
            <w:r w:rsidRPr="00C21572">
              <w:rPr>
                <w:rFonts w:ascii="Cambria" w:eastAsia="Cambria" w:hAnsi="Cambria" w:cs="Cambria"/>
                <w:color w:val="000000" w:themeColor="text1"/>
                <w:sz w:val="24"/>
                <w:szCs w:val="24"/>
              </w:rPr>
              <w:t>Signed (if hard copy)</w:t>
            </w:r>
          </w:p>
        </w:tc>
      </w:tr>
    </w:tbl>
    <w:p w14:paraId="36BA4F95" w14:textId="77777777" w:rsidR="0017231B" w:rsidRPr="001A3BB3" w:rsidRDefault="0017231B" w:rsidP="0017231B">
      <w:pPr>
        <w:rPr>
          <w:rFonts w:ascii="Cambria" w:eastAsia="Cambria" w:hAnsi="Cambria" w:cs="Cambria"/>
          <w:b/>
          <w:bCs/>
          <w:color w:val="CD0033"/>
          <w:sz w:val="23"/>
          <w:szCs w:val="23"/>
        </w:rPr>
      </w:pPr>
    </w:p>
    <w:p w14:paraId="248BCEB0" w14:textId="77777777" w:rsidR="0017231B" w:rsidRPr="001A3BB3" w:rsidRDefault="0017231B" w:rsidP="0017231B">
      <w:pPr>
        <w:rPr>
          <w:rFonts w:ascii="Cambria" w:eastAsia="Cambria" w:hAnsi="Cambria" w:cs="Cambria"/>
          <w:b/>
          <w:bCs/>
          <w:color w:val="CD0033"/>
          <w:sz w:val="23"/>
          <w:szCs w:val="23"/>
        </w:rPr>
      </w:pPr>
    </w:p>
    <w:p w14:paraId="2284FB53" w14:textId="77777777" w:rsidR="0017231B" w:rsidRPr="001A3BB3" w:rsidRDefault="0017231B" w:rsidP="0017231B">
      <w:pPr>
        <w:rPr>
          <w:rFonts w:ascii="Cambria" w:eastAsia="Cambria" w:hAnsi="Cambria" w:cs="Cambria"/>
          <w:b/>
          <w:bCs/>
          <w:color w:val="CD0033"/>
          <w:sz w:val="23"/>
          <w:szCs w:val="23"/>
        </w:rPr>
      </w:pPr>
    </w:p>
    <w:p w14:paraId="62AA5A45" w14:textId="77777777" w:rsidR="0017231B" w:rsidRPr="001A3BB3" w:rsidRDefault="0017231B" w:rsidP="0017231B">
      <w:pPr>
        <w:rPr>
          <w:rFonts w:ascii="Cambria" w:eastAsia="Cambria" w:hAnsi="Cambria" w:cs="Cambria"/>
          <w:b/>
          <w:bCs/>
          <w:color w:val="CD0033"/>
          <w:sz w:val="23"/>
          <w:szCs w:val="23"/>
        </w:rPr>
      </w:pPr>
    </w:p>
    <w:p w14:paraId="3C55EEF8" w14:textId="77777777" w:rsidR="0017231B" w:rsidRPr="001A3BB3" w:rsidRDefault="0017231B" w:rsidP="0017231B">
      <w:pPr>
        <w:rPr>
          <w:rFonts w:ascii="Cambria" w:eastAsia="Cambria" w:hAnsi="Cambria" w:cs="Cambria"/>
          <w:b/>
          <w:bCs/>
          <w:color w:val="CD0033"/>
          <w:sz w:val="23"/>
          <w:szCs w:val="23"/>
        </w:rPr>
      </w:pPr>
    </w:p>
    <w:p w14:paraId="47BD7B22" w14:textId="77777777" w:rsidR="0017231B" w:rsidRPr="001A3BB3" w:rsidRDefault="0017231B" w:rsidP="0017231B">
      <w:pPr>
        <w:rPr>
          <w:rFonts w:ascii="Cambria" w:eastAsia="Cambria" w:hAnsi="Cambria" w:cs="Cambria"/>
          <w:b/>
          <w:bCs/>
          <w:color w:val="CD0033"/>
          <w:sz w:val="23"/>
          <w:szCs w:val="23"/>
        </w:rPr>
      </w:pPr>
    </w:p>
    <w:p w14:paraId="4B29956D" w14:textId="77777777" w:rsidR="0017231B" w:rsidRPr="001A3BB3" w:rsidRDefault="0017231B" w:rsidP="0017231B">
      <w:pPr>
        <w:rPr>
          <w:rFonts w:ascii="Cambria" w:eastAsia="Cambria" w:hAnsi="Cambria" w:cs="Cambria"/>
          <w:b/>
          <w:bCs/>
          <w:color w:val="CD0033"/>
          <w:sz w:val="23"/>
          <w:szCs w:val="23"/>
        </w:rPr>
      </w:pPr>
    </w:p>
    <w:p w14:paraId="15565AC8" w14:textId="77777777" w:rsidR="0017231B" w:rsidRPr="001A3BB3" w:rsidRDefault="0017231B" w:rsidP="0017231B">
      <w:pPr>
        <w:rPr>
          <w:rFonts w:ascii="Cambria" w:eastAsia="Cambria" w:hAnsi="Cambria" w:cs="Cambria"/>
          <w:b/>
          <w:bCs/>
          <w:color w:val="CD0033"/>
          <w:sz w:val="23"/>
          <w:szCs w:val="23"/>
        </w:rPr>
      </w:pPr>
    </w:p>
    <w:p w14:paraId="10770FB9" w14:textId="320E96BD" w:rsidR="005F6789" w:rsidRPr="001A3BB3" w:rsidRDefault="005F6789" w:rsidP="0017231B">
      <w:pPr>
        <w:rPr>
          <w:rFonts w:ascii="Cambria" w:eastAsia="Cambria" w:hAnsi="Cambria" w:cs="Cambria"/>
          <w:b/>
          <w:bCs/>
          <w:color w:val="CD0033"/>
          <w:sz w:val="23"/>
          <w:szCs w:val="23"/>
        </w:rPr>
      </w:pPr>
    </w:p>
    <w:p w14:paraId="358CF85E" w14:textId="77777777" w:rsidR="00FE2859" w:rsidRPr="001A3BB3" w:rsidRDefault="007A6602" w:rsidP="00FE2859">
      <w:pPr>
        <w:pStyle w:val="Heading1"/>
        <w:rPr>
          <w:rFonts w:ascii="Cambria" w:hAnsi="Cambria"/>
        </w:rPr>
      </w:pPr>
      <w:bookmarkStart w:id="9" w:name="_Toc196493729"/>
      <w:r w:rsidRPr="001A3BB3">
        <w:rPr>
          <w:rFonts w:ascii="Cambria" w:hAnsi="Cambria"/>
        </w:rPr>
        <w:t>FORMAT FOR COMMENTING ON THE DOCUMENT</w:t>
      </w:r>
      <w:bookmarkEnd w:id="9"/>
    </w:p>
    <w:p w14:paraId="22886349" w14:textId="4D2F95A7" w:rsidR="0017231B" w:rsidRPr="001A3BB3" w:rsidRDefault="007A6602" w:rsidP="00FE2859">
      <w:pPr>
        <w:pStyle w:val="Heading1"/>
        <w:rPr>
          <w:rFonts w:ascii="Cambria" w:hAnsi="Cambria"/>
        </w:rPr>
      </w:pPr>
      <w:r w:rsidRPr="001A3BB3">
        <w:rPr>
          <w:rFonts w:ascii="Cambria" w:hAnsi="Cambria"/>
        </w:rPr>
        <w:t xml:space="preserve"> </w:t>
      </w:r>
    </w:p>
    <w:tbl>
      <w:tblPr>
        <w:tblW w:w="883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45"/>
        <w:gridCol w:w="1784"/>
        <w:gridCol w:w="2884"/>
        <w:gridCol w:w="2926"/>
      </w:tblGrid>
      <w:tr w:rsidR="00FD3680" w:rsidRPr="001A3BB3" w14:paraId="42127C7C" w14:textId="77777777" w:rsidTr="0F12DA8E">
        <w:tc>
          <w:tcPr>
            <w:tcW w:w="1245" w:type="dxa"/>
            <w:shd w:val="clear" w:color="auto" w:fill="auto"/>
          </w:tcPr>
          <w:p w14:paraId="21E86623" w14:textId="77777777" w:rsidR="00FD3680" w:rsidRPr="001A3BB3" w:rsidRDefault="00FD3680" w:rsidP="00D43D91">
            <w:pPr>
              <w:pStyle w:val="Default"/>
              <w:rPr>
                <w:rFonts w:ascii="Cambria" w:eastAsia="Cambria" w:hAnsi="Cambria" w:cs="Cambria"/>
                <w:sz w:val="23"/>
                <w:szCs w:val="23"/>
              </w:rPr>
            </w:pPr>
            <w:r w:rsidRPr="001A3BB3">
              <w:rPr>
                <w:rFonts w:ascii="Cambria" w:eastAsia="Cambria" w:hAnsi="Cambria" w:cs="Cambria"/>
                <w:b/>
                <w:bCs/>
                <w:sz w:val="23"/>
                <w:szCs w:val="23"/>
              </w:rPr>
              <w:t xml:space="preserve">Section Number </w:t>
            </w:r>
          </w:p>
        </w:tc>
        <w:tc>
          <w:tcPr>
            <w:tcW w:w="1784" w:type="dxa"/>
            <w:shd w:val="clear" w:color="auto" w:fill="auto"/>
          </w:tcPr>
          <w:p w14:paraId="55CAD8CF" w14:textId="77777777" w:rsidR="00FD3680" w:rsidRPr="001A3BB3" w:rsidRDefault="00FD3680" w:rsidP="00D43D91">
            <w:pPr>
              <w:pStyle w:val="Default"/>
              <w:rPr>
                <w:rFonts w:ascii="Cambria" w:eastAsia="Cambria" w:hAnsi="Cambria" w:cs="Cambria"/>
                <w:b/>
                <w:bCs/>
                <w:sz w:val="23"/>
                <w:szCs w:val="23"/>
              </w:rPr>
            </w:pPr>
            <w:r w:rsidRPr="001A3BB3">
              <w:rPr>
                <w:rFonts w:ascii="Cambria" w:eastAsia="Cambria" w:hAnsi="Cambria" w:cs="Cambria"/>
                <w:b/>
                <w:bCs/>
                <w:sz w:val="23"/>
                <w:szCs w:val="23"/>
              </w:rPr>
              <w:t xml:space="preserve">Section </w:t>
            </w:r>
          </w:p>
          <w:p w14:paraId="6BA30908" w14:textId="144EBDCA" w:rsidR="00FD3680" w:rsidRPr="001A3BB3" w:rsidRDefault="00FD3680" w:rsidP="00D43D91">
            <w:pPr>
              <w:pStyle w:val="Default"/>
              <w:rPr>
                <w:rFonts w:ascii="Cambria" w:eastAsia="Cambria" w:hAnsi="Cambria" w:cs="Cambria"/>
                <w:sz w:val="23"/>
                <w:szCs w:val="23"/>
              </w:rPr>
            </w:pPr>
            <w:r w:rsidRPr="001A3BB3">
              <w:rPr>
                <w:rFonts w:ascii="Cambria" w:eastAsia="Cambria" w:hAnsi="Cambria" w:cs="Cambria"/>
                <w:b/>
                <w:bCs/>
                <w:sz w:val="23"/>
                <w:szCs w:val="23"/>
              </w:rPr>
              <w:t xml:space="preserve">Title </w:t>
            </w:r>
          </w:p>
        </w:tc>
        <w:tc>
          <w:tcPr>
            <w:tcW w:w="2884" w:type="dxa"/>
            <w:shd w:val="clear" w:color="auto" w:fill="auto"/>
          </w:tcPr>
          <w:p w14:paraId="689E5A36" w14:textId="77777777" w:rsidR="00FD3680" w:rsidRPr="001A3BB3" w:rsidRDefault="00FD3680" w:rsidP="00D43D91">
            <w:pPr>
              <w:pStyle w:val="Default"/>
              <w:rPr>
                <w:rFonts w:ascii="Cambria" w:eastAsia="Cambria" w:hAnsi="Cambria" w:cs="Cambria"/>
                <w:sz w:val="23"/>
                <w:szCs w:val="23"/>
              </w:rPr>
            </w:pPr>
            <w:r w:rsidRPr="001A3BB3">
              <w:rPr>
                <w:rFonts w:ascii="Cambria" w:eastAsia="Cambria" w:hAnsi="Cambria" w:cs="Cambria"/>
                <w:b/>
                <w:bCs/>
                <w:sz w:val="23"/>
                <w:szCs w:val="23"/>
              </w:rPr>
              <w:t xml:space="preserve">Comment </w:t>
            </w:r>
          </w:p>
        </w:tc>
        <w:tc>
          <w:tcPr>
            <w:tcW w:w="2926" w:type="dxa"/>
            <w:shd w:val="clear" w:color="auto" w:fill="auto"/>
          </w:tcPr>
          <w:p w14:paraId="1DF7AF72" w14:textId="77777777" w:rsidR="00FD3680" w:rsidRPr="001A3BB3" w:rsidRDefault="00FD3680" w:rsidP="00D43D91">
            <w:pPr>
              <w:pStyle w:val="Default"/>
              <w:rPr>
                <w:rFonts w:ascii="Cambria" w:eastAsia="Cambria" w:hAnsi="Cambria" w:cs="Cambria"/>
                <w:sz w:val="23"/>
                <w:szCs w:val="23"/>
              </w:rPr>
            </w:pPr>
            <w:r w:rsidRPr="001A3BB3">
              <w:rPr>
                <w:rFonts w:ascii="Cambria" w:eastAsia="Cambria" w:hAnsi="Cambria" w:cs="Cambria"/>
                <w:b/>
                <w:bCs/>
                <w:sz w:val="23"/>
                <w:szCs w:val="23"/>
              </w:rPr>
              <w:t xml:space="preserve">Suggestion / Proposed Amendment </w:t>
            </w:r>
          </w:p>
        </w:tc>
      </w:tr>
      <w:tr w:rsidR="00FD3680" w:rsidRPr="001A3BB3" w14:paraId="1C038472" w14:textId="77777777" w:rsidTr="0F12DA8E">
        <w:tc>
          <w:tcPr>
            <w:tcW w:w="1245" w:type="dxa"/>
            <w:shd w:val="clear" w:color="auto" w:fill="auto"/>
          </w:tcPr>
          <w:p w14:paraId="28D7F554" w14:textId="77777777" w:rsidR="00FD3680" w:rsidRPr="001A3BB3" w:rsidRDefault="00FD3680" w:rsidP="00D43D91">
            <w:pPr>
              <w:rPr>
                <w:rFonts w:ascii="Cambria" w:eastAsia="Cambria" w:hAnsi="Cambria" w:cs="Cambria"/>
                <w:b/>
                <w:bCs/>
                <w:color w:val="CD0033"/>
                <w:sz w:val="23"/>
                <w:szCs w:val="23"/>
              </w:rPr>
            </w:pPr>
          </w:p>
        </w:tc>
        <w:tc>
          <w:tcPr>
            <w:tcW w:w="1784" w:type="dxa"/>
            <w:shd w:val="clear" w:color="auto" w:fill="auto"/>
          </w:tcPr>
          <w:p w14:paraId="7FEB6F41" w14:textId="77777777" w:rsidR="00FD3680" w:rsidRPr="001A3BB3" w:rsidRDefault="00FD3680" w:rsidP="00D43D91">
            <w:pPr>
              <w:rPr>
                <w:rFonts w:ascii="Cambria" w:eastAsia="Cambria" w:hAnsi="Cambria" w:cs="Cambria"/>
                <w:b/>
                <w:bCs/>
                <w:color w:val="CD0033"/>
                <w:sz w:val="23"/>
                <w:szCs w:val="23"/>
              </w:rPr>
            </w:pPr>
          </w:p>
        </w:tc>
        <w:tc>
          <w:tcPr>
            <w:tcW w:w="2884" w:type="dxa"/>
            <w:shd w:val="clear" w:color="auto" w:fill="auto"/>
          </w:tcPr>
          <w:p w14:paraId="0618055B" w14:textId="77777777" w:rsidR="00FD3680" w:rsidRPr="001A3BB3" w:rsidRDefault="00FD3680" w:rsidP="00D43D91">
            <w:pPr>
              <w:rPr>
                <w:rFonts w:ascii="Cambria" w:eastAsia="Cambria" w:hAnsi="Cambria" w:cs="Cambria"/>
                <w:b/>
                <w:bCs/>
                <w:color w:val="CD0033"/>
                <w:sz w:val="23"/>
                <w:szCs w:val="23"/>
              </w:rPr>
            </w:pPr>
          </w:p>
        </w:tc>
        <w:tc>
          <w:tcPr>
            <w:tcW w:w="2926" w:type="dxa"/>
            <w:shd w:val="clear" w:color="auto" w:fill="auto"/>
          </w:tcPr>
          <w:p w14:paraId="62922788" w14:textId="77777777" w:rsidR="00FD3680" w:rsidRPr="001A3BB3" w:rsidRDefault="00FD3680" w:rsidP="00D43D91">
            <w:pPr>
              <w:rPr>
                <w:rFonts w:ascii="Cambria" w:eastAsia="Cambria" w:hAnsi="Cambria" w:cs="Cambria"/>
                <w:b/>
                <w:bCs/>
                <w:color w:val="CD0033"/>
                <w:sz w:val="23"/>
                <w:szCs w:val="23"/>
              </w:rPr>
            </w:pPr>
          </w:p>
        </w:tc>
      </w:tr>
      <w:tr w:rsidR="00FD3680" w:rsidRPr="001A3BB3" w14:paraId="2DE9FC68" w14:textId="77777777" w:rsidTr="0F12DA8E">
        <w:tc>
          <w:tcPr>
            <w:tcW w:w="1245" w:type="dxa"/>
            <w:shd w:val="clear" w:color="auto" w:fill="auto"/>
          </w:tcPr>
          <w:p w14:paraId="73D60946" w14:textId="77777777" w:rsidR="00FD3680" w:rsidRPr="001A3BB3" w:rsidRDefault="00FD3680" w:rsidP="00D43D91">
            <w:pPr>
              <w:rPr>
                <w:rFonts w:ascii="Cambria" w:eastAsia="Cambria" w:hAnsi="Cambria" w:cs="Cambria"/>
                <w:b/>
                <w:bCs/>
                <w:color w:val="CD0033"/>
                <w:sz w:val="23"/>
                <w:szCs w:val="23"/>
              </w:rPr>
            </w:pPr>
          </w:p>
        </w:tc>
        <w:tc>
          <w:tcPr>
            <w:tcW w:w="1784" w:type="dxa"/>
            <w:shd w:val="clear" w:color="auto" w:fill="auto"/>
          </w:tcPr>
          <w:p w14:paraId="752EB48B" w14:textId="77777777" w:rsidR="00FD3680" w:rsidRPr="001A3BB3" w:rsidRDefault="00FD3680" w:rsidP="00D43D91">
            <w:pPr>
              <w:rPr>
                <w:rFonts w:ascii="Cambria" w:eastAsia="Cambria" w:hAnsi="Cambria" w:cs="Cambria"/>
                <w:b/>
                <w:bCs/>
                <w:color w:val="CD0033"/>
                <w:sz w:val="23"/>
                <w:szCs w:val="23"/>
              </w:rPr>
            </w:pPr>
          </w:p>
        </w:tc>
        <w:tc>
          <w:tcPr>
            <w:tcW w:w="2884" w:type="dxa"/>
            <w:shd w:val="clear" w:color="auto" w:fill="auto"/>
          </w:tcPr>
          <w:p w14:paraId="1BD12AEA" w14:textId="77777777" w:rsidR="00FD3680" w:rsidRPr="001A3BB3" w:rsidRDefault="00FD3680" w:rsidP="00D43D91">
            <w:pPr>
              <w:rPr>
                <w:rFonts w:ascii="Cambria" w:eastAsia="Cambria" w:hAnsi="Cambria" w:cs="Cambria"/>
                <w:b/>
                <w:bCs/>
                <w:color w:val="CD0033"/>
                <w:sz w:val="23"/>
                <w:szCs w:val="23"/>
              </w:rPr>
            </w:pPr>
          </w:p>
        </w:tc>
        <w:tc>
          <w:tcPr>
            <w:tcW w:w="2926" w:type="dxa"/>
            <w:shd w:val="clear" w:color="auto" w:fill="auto"/>
          </w:tcPr>
          <w:p w14:paraId="42681492" w14:textId="77777777" w:rsidR="00FD3680" w:rsidRPr="001A3BB3" w:rsidRDefault="00FD3680" w:rsidP="00D43D91">
            <w:pPr>
              <w:rPr>
                <w:rFonts w:ascii="Cambria" w:eastAsia="Cambria" w:hAnsi="Cambria" w:cs="Cambria"/>
                <w:b/>
                <w:bCs/>
                <w:color w:val="CD0033"/>
                <w:sz w:val="23"/>
                <w:szCs w:val="23"/>
              </w:rPr>
            </w:pPr>
          </w:p>
        </w:tc>
      </w:tr>
      <w:tr w:rsidR="00FD3680" w:rsidRPr="001A3BB3" w14:paraId="0E426104" w14:textId="77777777" w:rsidTr="0F12DA8E">
        <w:trPr>
          <w:trHeight w:val="48"/>
        </w:trPr>
        <w:tc>
          <w:tcPr>
            <w:tcW w:w="1245" w:type="dxa"/>
            <w:shd w:val="clear" w:color="auto" w:fill="auto"/>
          </w:tcPr>
          <w:p w14:paraId="7B852224" w14:textId="77777777" w:rsidR="00FD3680" w:rsidRPr="001A3BB3" w:rsidRDefault="00FD3680" w:rsidP="00D43D91">
            <w:pPr>
              <w:rPr>
                <w:rFonts w:ascii="Cambria" w:eastAsia="Cambria" w:hAnsi="Cambria" w:cs="Cambria"/>
                <w:b/>
                <w:bCs/>
                <w:color w:val="CD0033"/>
                <w:sz w:val="23"/>
                <w:szCs w:val="23"/>
              </w:rPr>
            </w:pPr>
          </w:p>
        </w:tc>
        <w:tc>
          <w:tcPr>
            <w:tcW w:w="1784" w:type="dxa"/>
            <w:shd w:val="clear" w:color="auto" w:fill="auto"/>
          </w:tcPr>
          <w:p w14:paraId="3D7BA74E" w14:textId="77777777" w:rsidR="00FD3680" w:rsidRPr="001A3BB3" w:rsidRDefault="00FD3680" w:rsidP="00D43D91">
            <w:pPr>
              <w:rPr>
                <w:rFonts w:ascii="Cambria" w:eastAsia="Cambria" w:hAnsi="Cambria" w:cs="Cambria"/>
                <w:b/>
                <w:bCs/>
                <w:color w:val="CD0033"/>
                <w:sz w:val="23"/>
                <w:szCs w:val="23"/>
              </w:rPr>
            </w:pPr>
          </w:p>
        </w:tc>
        <w:tc>
          <w:tcPr>
            <w:tcW w:w="2884" w:type="dxa"/>
            <w:shd w:val="clear" w:color="auto" w:fill="auto"/>
          </w:tcPr>
          <w:p w14:paraId="4BCE2849" w14:textId="77777777" w:rsidR="00FD3680" w:rsidRPr="001A3BB3" w:rsidRDefault="00FD3680" w:rsidP="00D43D91">
            <w:pPr>
              <w:rPr>
                <w:rFonts w:ascii="Cambria" w:eastAsia="Cambria" w:hAnsi="Cambria" w:cs="Cambria"/>
                <w:b/>
                <w:bCs/>
                <w:color w:val="CD0033"/>
                <w:sz w:val="23"/>
                <w:szCs w:val="23"/>
              </w:rPr>
            </w:pPr>
          </w:p>
        </w:tc>
        <w:tc>
          <w:tcPr>
            <w:tcW w:w="2926" w:type="dxa"/>
            <w:shd w:val="clear" w:color="auto" w:fill="auto"/>
          </w:tcPr>
          <w:p w14:paraId="3EEC6744" w14:textId="77777777" w:rsidR="00FD3680" w:rsidRPr="001A3BB3" w:rsidRDefault="00FD3680" w:rsidP="00D43D91">
            <w:pPr>
              <w:rPr>
                <w:rFonts w:ascii="Cambria" w:eastAsia="Cambria" w:hAnsi="Cambria" w:cs="Cambria"/>
                <w:b/>
                <w:bCs/>
                <w:color w:val="CD0033"/>
                <w:sz w:val="23"/>
                <w:szCs w:val="23"/>
              </w:rPr>
            </w:pPr>
          </w:p>
        </w:tc>
      </w:tr>
      <w:tr w:rsidR="00FD3680" w:rsidRPr="001A3BB3" w14:paraId="055F9C49" w14:textId="77777777" w:rsidTr="0F12DA8E">
        <w:trPr>
          <w:trHeight w:val="47"/>
        </w:trPr>
        <w:tc>
          <w:tcPr>
            <w:tcW w:w="1245" w:type="dxa"/>
            <w:shd w:val="clear" w:color="auto" w:fill="auto"/>
          </w:tcPr>
          <w:p w14:paraId="7B221FF7" w14:textId="77777777" w:rsidR="00FD3680" w:rsidRPr="001A3BB3" w:rsidRDefault="00FD3680" w:rsidP="00D43D91">
            <w:pPr>
              <w:rPr>
                <w:rFonts w:ascii="Cambria" w:eastAsia="Cambria" w:hAnsi="Cambria" w:cs="Cambria"/>
                <w:b/>
                <w:bCs/>
                <w:color w:val="CD0033"/>
                <w:sz w:val="23"/>
                <w:szCs w:val="23"/>
              </w:rPr>
            </w:pPr>
          </w:p>
        </w:tc>
        <w:tc>
          <w:tcPr>
            <w:tcW w:w="1784" w:type="dxa"/>
            <w:shd w:val="clear" w:color="auto" w:fill="auto"/>
          </w:tcPr>
          <w:p w14:paraId="673147C1" w14:textId="77777777" w:rsidR="00FD3680" w:rsidRPr="001A3BB3" w:rsidRDefault="00FD3680" w:rsidP="00D43D91">
            <w:pPr>
              <w:rPr>
                <w:rFonts w:ascii="Cambria" w:eastAsia="Cambria" w:hAnsi="Cambria" w:cs="Cambria"/>
                <w:b/>
                <w:bCs/>
                <w:color w:val="CD0033"/>
                <w:sz w:val="23"/>
                <w:szCs w:val="23"/>
              </w:rPr>
            </w:pPr>
          </w:p>
        </w:tc>
        <w:tc>
          <w:tcPr>
            <w:tcW w:w="2884" w:type="dxa"/>
            <w:shd w:val="clear" w:color="auto" w:fill="auto"/>
          </w:tcPr>
          <w:p w14:paraId="689AAF39" w14:textId="77777777" w:rsidR="00FD3680" w:rsidRPr="001A3BB3" w:rsidRDefault="00FD3680" w:rsidP="00D43D91">
            <w:pPr>
              <w:rPr>
                <w:rFonts w:ascii="Cambria" w:eastAsia="Cambria" w:hAnsi="Cambria" w:cs="Cambria"/>
                <w:b/>
                <w:bCs/>
                <w:color w:val="CD0033"/>
                <w:sz w:val="23"/>
                <w:szCs w:val="23"/>
              </w:rPr>
            </w:pPr>
          </w:p>
        </w:tc>
        <w:tc>
          <w:tcPr>
            <w:tcW w:w="2926" w:type="dxa"/>
            <w:shd w:val="clear" w:color="auto" w:fill="auto"/>
          </w:tcPr>
          <w:p w14:paraId="1140FE11" w14:textId="77777777" w:rsidR="00FD3680" w:rsidRPr="001A3BB3" w:rsidRDefault="00FD3680" w:rsidP="00D43D91">
            <w:pPr>
              <w:rPr>
                <w:rFonts w:ascii="Cambria" w:eastAsia="Cambria" w:hAnsi="Cambria" w:cs="Cambria"/>
                <w:b/>
                <w:bCs/>
                <w:color w:val="CD0033"/>
                <w:sz w:val="23"/>
                <w:szCs w:val="23"/>
              </w:rPr>
            </w:pPr>
          </w:p>
        </w:tc>
      </w:tr>
      <w:tr w:rsidR="00FD3680" w:rsidRPr="001A3BB3" w14:paraId="04FF5426" w14:textId="77777777" w:rsidTr="0F12DA8E">
        <w:trPr>
          <w:trHeight w:val="47"/>
        </w:trPr>
        <w:tc>
          <w:tcPr>
            <w:tcW w:w="1245" w:type="dxa"/>
            <w:shd w:val="clear" w:color="auto" w:fill="auto"/>
          </w:tcPr>
          <w:p w14:paraId="252AB2FA" w14:textId="77777777" w:rsidR="00FD3680" w:rsidRPr="001A3BB3" w:rsidRDefault="00FD3680" w:rsidP="00D43D91">
            <w:pPr>
              <w:rPr>
                <w:rFonts w:ascii="Cambria" w:eastAsia="Cambria" w:hAnsi="Cambria" w:cs="Cambria"/>
                <w:b/>
                <w:bCs/>
                <w:color w:val="CD0033"/>
                <w:sz w:val="23"/>
                <w:szCs w:val="23"/>
              </w:rPr>
            </w:pPr>
          </w:p>
        </w:tc>
        <w:tc>
          <w:tcPr>
            <w:tcW w:w="1784" w:type="dxa"/>
            <w:shd w:val="clear" w:color="auto" w:fill="auto"/>
          </w:tcPr>
          <w:p w14:paraId="7220ED18" w14:textId="77777777" w:rsidR="00FD3680" w:rsidRPr="001A3BB3" w:rsidRDefault="00FD3680" w:rsidP="00D43D91">
            <w:pPr>
              <w:rPr>
                <w:rFonts w:ascii="Cambria" w:eastAsia="Cambria" w:hAnsi="Cambria" w:cs="Cambria"/>
                <w:b/>
                <w:bCs/>
                <w:color w:val="CD0033"/>
                <w:sz w:val="23"/>
                <w:szCs w:val="23"/>
              </w:rPr>
            </w:pPr>
          </w:p>
        </w:tc>
        <w:tc>
          <w:tcPr>
            <w:tcW w:w="2884" w:type="dxa"/>
            <w:shd w:val="clear" w:color="auto" w:fill="auto"/>
          </w:tcPr>
          <w:p w14:paraId="7434AE79" w14:textId="77777777" w:rsidR="00FD3680" w:rsidRPr="001A3BB3" w:rsidRDefault="00FD3680" w:rsidP="00D43D91">
            <w:pPr>
              <w:rPr>
                <w:rFonts w:ascii="Cambria" w:eastAsia="Cambria" w:hAnsi="Cambria" w:cs="Cambria"/>
                <w:b/>
                <w:bCs/>
                <w:color w:val="CD0033"/>
                <w:sz w:val="23"/>
                <w:szCs w:val="23"/>
              </w:rPr>
            </w:pPr>
          </w:p>
        </w:tc>
        <w:tc>
          <w:tcPr>
            <w:tcW w:w="2926" w:type="dxa"/>
            <w:shd w:val="clear" w:color="auto" w:fill="auto"/>
          </w:tcPr>
          <w:p w14:paraId="2416426F" w14:textId="77777777" w:rsidR="00FD3680" w:rsidRPr="001A3BB3" w:rsidRDefault="00FD3680" w:rsidP="00D43D91">
            <w:pPr>
              <w:rPr>
                <w:rFonts w:ascii="Cambria" w:eastAsia="Cambria" w:hAnsi="Cambria" w:cs="Cambria"/>
                <w:b/>
                <w:bCs/>
                <w:color w:val="CD0033"/>
                <w:sz w:val="23"/>
                <w:szCs w:val="23"/>
              </w:rPr>
            </w:pPr>
          </w:p>
        </w:tc>
      </w:tr>
      <w:tr w:rsidR="00FD3680" w:rsidRPr="001A3BB3" w14:paraId="4DCCEC39" w14:textId="77777777" w:rsidTr="0F12DA8E">
        <w:trPr>
          <w:trHeight w:val="47"/>
        </w:trPr>
        <w:tc>
          <w:tcPr>
            <w:tcW w:w="1245" w:type="dxa"/>
            <w:shd w:val="clear" w:color="auto" w:fill="auto"/>
          </w:tcPr>
          <w:p w14:paraId="471B8B7D" w14:textId="77777777" w:rsidR="00FD3680" w:rsidRPr="001A3BB3" w:rsidRDefault="00FD3680" w:rsidP="00D43D91">
            <w:pPr>
              <w:rPr>
                <w:rFonts w:ascii="Cambria" w:eastAsia="Cambria" w:hAnsi="Cambria" w:cs="Cambria"/>
                <w:b/>
                <w:bCs/>
                <w:color w:val="CD0033"/>
                <w:sz w:val="23"/>
                <w:szCs w:val="23"/>
              </w:rPr>
            </w:pPr>
          </w:p>
        </w:tc>
        <w:tc>
          <w:tcPr>
            <w:tcW w:w="1784" w:type="dxa"/>
            <w:shd w:val="clear" w:color="auto" w:fill="auto"/>
          </w:tcPr>
          <w:p w14:paraId="06C31E5E" w14:textId="77777777" w:rsidR="00FD3680" w:rsidRPr="001A3BB3" w:rsidRDefault="00FD3680" w:rsidP="00D43D91">
            <w:pPr>
              <w:rPr>
                <w:rFonts w:ascii="Cambria" w:eastAsia="Cambria" w:hAnsi="Cambria" w:cs="Cambria"/>
                <w:b/>
                <w:bCs/>
                <w:color w:val="CD0033"/>
                <w:sz w:val="23"/>
                <w:szCs w:val="23"/>
              </w:rPr>
            </w:pPr>
          </w:p>
        </w:tc>
        <w:tc>
          <w:tcPr>
            <w:tcW w:w="2884" w:type="dxa"/>
            <w:shd w:val="clear" w:color="auto" w:fill="auto"/>
          </w:tcPr>
          <w:p w14:paraId="0670BB77" w14:textId="77777777" w:rsidR="00FD3680" w:rsidRPr="001A3BB3" w:rsidRDefault="00FD3680" w:rsidP="00D43D91">
            <w:pPr>
              <w:rPr>
                <w:rFonts w:ascii="Cambria" w:eastAsia="Cambria" w:hAnsi="Cambria" w:cs="Cambria"/>
                <w:b/>
                <w:bCs/>
                <w:color w:val="CD0033"/>
                <w:sz w:val="23"/>
                <w:szCs w:val="23"/>
              </w:rPr>
            </w:pPr>
          </w:p>
        </w:tc>
        <w:tc>
          <w:tcPr>
            <w:tcW w:w="2926" w:type="dxa"/>
            <w:shd w:val="clear" w:color="auto" w:fill="auto"/>
          </w:tcPr>
          <w:p w14:paraId="2DD48A5D" w14:textId="77777777" w:rsidR="00FD3680" w:rsidRPr="001A3BB3" w:rsidRDefault="00FD3680" w:rsidP="00D43D91">
            <w:pPr>
              <w:rPr>
                <w:rFonts w:ascii="Cambria" w:eastAsia="Cambria" w:hAnsi="Cambria" w:cs="Cambria"/>
                <w:b/>
                <w:bCs/>
                <w:color w:val="CD0033"/>
                <w:sz w:val="23"/>
                <w:szCs w:val="23"/>
              </w:rPr>
            </w:pPr>
          </w:p>
        </w:tc>
      </w:tr>
      <w:tr w:rsidR="00FD3680" w:rsidRPr="001A3BB3" w14:paraId="070E0C1C" w14:textId="77777777" w:rsidTr="0F12DA8E">
        <w:trPr>
          <w:trHeight w:val="47"/>
        </w:trPr>
        <w:tc>
          <w:tcPr>
            <w:tcW w:w="1245" w:type="dxa"/>
            <w:shd w:val="clear" w:color="auto" w:fill="auto"/>
          </w:tcPr>
          <w:p w14:paraId="1441FCA1" w14:textId="77777777" w:rsidR="00FD3680" w:rsidRPr="001A3BB3" w:rsidRDefault="00FD3680" w:rsidP="00D43D91">
            <w:pPr>
              <w:rPr>
                <w:rFonts w:ascii="Cambria" w:eastAsia="Cambria" w:hAnsi="Cambria" w:cs="Cambria"/>
                <w:b/>
                <w:bCs/>
                <w:color w:val="CD0033"/>
                <w:sz w:val="23"/>
                <w:szCs w:val="23"/>
              </w:rPr>
            </w:pPr>
          </w:p>
        </w:tc>
        <w:tc>
          <w:tcPr>
            <w:tcW w:w="1784" w:type="dxa"/>
            <w:shd w:val="clear" w:color="auto" w:fill="auto"/>
          </w:tcPr>
          <w:p w14:paraId="42855759" w14:textId="77777777" w:rsidR="00FD3680" w:rsidRPr="001A3BB3" w:rsidRDefault="00FD3680" w:rsidP="00D43D91">
            <w:pPr>
              <w:rPr>
                <w:rFonts w:ascii="Cambria" w:eastAsia="Cambria" w:hAnsi="Cambria" w:cs="Cambria"/>
                <w:b/>
                <w:bCs/>
                <w:color w:val="CD0033"/>
                <w:sz w:val="23"/>
                <w:szCs w:val="23"/>
              </w:rPr>
            </w:pPr>
          </w:p>
        </w:tc>
        <w:tc>
          <w:tcPr>
            <w:tcW w:w="2884" w:type="dxa"/>
            <w:shd w:val="clear" w:color="auto" w:fill="auto"/>
          </w:tcPr>
          <w:p w14:paraId="1074C747" w14:textId="77777777" w:rsidR="00FD3680" w:rsidRPr="001A3BB3" w:rsidRDefault="00FD3680" w:rsidP="00D43D91">
            <w:pPr>
              <w:rPr>
                <w:rFonts w:ascii="Cambria" w:eastAsia="Cambria" w:hAnsi="Cambria" w:cs="Cambria"/>
                <w:b/>
                <w:bCs/>
                <w:color w:val="CD0033"/>
                <w:sz w:val="23"/>
                <w:szCs w:val="23"/>
              </w:rPr>
            </w:pPr>
          </w:p>
        </w:tc>
        <w:tc>
          <w:tcPr>
            <w:tcW w:w="2926" w:type="dxa"/>
            <w:shd w:val="clear" w:color="auto" w:fill="auto"/>
          </w:tcPr>
          <w:p w14:paraId="6B0DAF61" w14:textId="77777777" w:rsidR="00FD3680" w:rsidRPr="001A3BB3" w:rsidRDefault="00FD3680" w:rsidP="00D43D91">
            <w:pPr>
              <w:rPr>
                <w:rFonts w:ascii="Cambria" w:eastAsia="Cambria" w:hAnsi="Cambria" w:cs="Cambria"/>
                <w:b/>
                <w:bCs/>
                <w:color w:val="CD0033"/>
                <w:sz w:val="23"/>
                <w:szCs w:val="23"/>
              </w:rPr>
            </w:pPr>
          </w:p>
        </w:tc>
      </w:tr>
      <w:tr w:rsidR="00FD3680" w:rsidRPr="001A3BB3" w14:paraId="1EBF4085" w14:textId="77777777" w:rsidTr="0F12DA8E">
        <w:trPr>
          <w:trHeight w:val="47"/>
        </w:trPr>
        <w:tc>
          <w:tcPr>
            <w:tcW w:w="1245" w:type="dxa"/>
            <w:shd w:val="clear" w:color="auto" w:fill="auto"/>
          </w:tcPr>
          <w:p w14:paraId="5044024D" w14:textId="77777777" w:rsidR="00FD3680" w:rsidRPr="001A3BB3" w:rsidRDefault="00FD3680" w:rsidP="00D43D91">
            <w:pPr>
              <w:rPr>
                <w:rFonts w:ascii="Cambria" w:eastAsia="Cambria" w:hAnsi="Cambria" w:cs="Cambria"/>
                <w:b/>
                <w:bCs/>
                <w:color w:val="CD0033"/>
                <w:sz w:val="23"/>
                <w:szCs w:val="23"/>
              </w:rPr>
            </w:pPr>
          </w:p>
        </w:tc>
        <w:tc>
          <w:tcPr>
            <w:tcW w:w="1784" w:type="dxa"/>
            <w:shd w:val="clear" w:color="auto" w:fill="auto"/>
          </w:tcPr>
          <w:p w14:paraId="5C192F7E" w14:textId="77777777" w:rsidR="00FD3680" w:rsidRPr="001A3BB3" w:rsidRDefault="00FD3680" w:rsidP="00D43D91">
            <w:pPr>
              <w:rPr>
                <w:rFonts w:ascii="Cambria" w:eastAsia="Cambria" w:hAnsi="Cambria" w:cs="Cambria"/>
                <w:b/>
                <w:bCs/>
                <w:color w:val="CD0033"/>
                <w:sz w:val="23"/>
                <w:szCs w:val="23"/>
              </w:rPr>
            </w:pPr>
          </w:p>
        </w:tc>
        <w:tc>
          <w:tcPr>
            <w:tcW w:w="2884" w:type="dxa"/>
            <w:shd w:val="clear" w:color="auto" w:fill="auto"/>
          </w:tcPr>
          <w:p w14:paraId="4D3FE7B7" w14:textId="77777777" w:rsidR="00FD3680" w:rsidRPr="001A3BB3" w:rsidRDefault="00FD3680" w:rsidP="00D43D91">
            <w:pPr>
              <w:rPr>
                <w:rFonts w:ascii="Cambria" w:eastAsia="Cambria" w:hAnsi="Cambria" w:cs="Cambria"/>
                <w:b/>
                <w:bCs/>
                <w:color w:val="CD0033"/>
                <w:sz w:val="23"/>
                <w:szCs w:val="23"/>
              </w:rPr>
            </w:pPr>
          </w:p>
        </w:tc>
        <w:tc>
          <w:tcPr>
            <w:tcW w:w="2926" w:type="dxa"/>
            <w:shd w:val="clear" w:color="auto" w:fill="auto"/>
          </w:tcPr>
          <w:p w14:paraId="27A92362" w14:textId="77777777" w:rsidR="00FD3680" w:rsidRPr="001A3BB3" w:rsidRDefault="00FD3680" w:rsidP="00D43D91">
            <w:pPr>
              <w:rPr>
                <w:rFonts w:ascii="Cambria" w:eastAsia="Cambria" w:hAnsi="Cambria" w:cs="Cambria"/>
                <w:b/>
                <w:bCs/>
                <w:color w:val="CD0033"/>
                <w:sz w:val="23"/>
                <w:szCs w:val="23"/>
              </w:rPr>
            </w:pPr>
          </w:p>
        </w:tc>
      </w:tr>
      <w:tr w:rsidR="00FD3680" w:rsidRPr="001A3BB3" w14:paraId="12A5E370" w14:textId="77777777" w:rsidTr="0F12DA8E">
        <w:trPr>
          <w:trHeight w:val="47"/>
        </w:trPr>
        <w:tc>
          <w:tcPr>
            <w:tcW w:w="1245" w:type="dxa"/>
            <w:shd w:val="clear" w:color="auto" w:fill="auto"/>
          </w:tcPr>
          <w:p w14:paraId="6426FC7C" w14:textId="77777777" w:rsidR="00FD3680" w:rsidRPr="001A3BB3" w:rsidRDefault="00FD3680" w:rsidP="00D43D91">
            <w:pPr>
              <w:rPr>
                <w:rFonts w:ascii="Cambria" w:eastAsia="Cambria" w:hAnsi="Cambria" w:cs="Cambria"/>
                <w:b/>
                <w:bCs/>
                <w:color w:val="CD0033"/>
                <w:sz w:val="23"/>
                <w:szCs w:val="23"/>
              </w:rPr>
            </w:pPr>
          </w:p>
        </w:tc>
        <w:tc>
          <w:tcPr>
            <w:tcW w:w="1784" w:type="dxa"/>
            <w:shd w:val="clear" w:color="auto" w:fill="auto"/>
          </w:tcPr>
          <w:p w14:paraId="46B11603" w14:textId="77777777" w:rsidR="00FD3680" w:rsidRPr="001A3BB3" w:rsidRDefault="00FD3680" w:rsidP="00D43D91">
            <w:pPr>
              <w:rPr>
                <w:rFonts w:ascii="Cambria" w:eastAsia="Cambria" w:hAnsi="Cambria" w:cs="Cambria"/>
                <w:b/>
                <w:bCs/>
                <w:color w:val="CD0033"/>
                <w:sz w:val="23"/>
                <w:szCs w:val="23"/>
              </w:rPr>
            </w:pPr>
          </w:p>
        </w:tc>
        <w:tc>
          <w:tcPr>
            <w:tcW w:w="2884" w:type="dxa"/>
            <w:shd w:val="clear" w:color="auto" w:fill="auto"/>
          </w:tcPr>
          <w:p w14:paraId="12A63953" w14:textId="77777777" w:rsidR="00FD3680" w:rsidRPr="001A3BB3" w:rsidRDefault="00FD3680" w:rsidP="00D43D91">
            <w:pPr>
              <w:rPr>
                <w:rFonts w:ascii="Cambria" w:eastAsia="Cambria" w:hAnsi="Cambria" w:cs="Cambria"/>
                <w:b/>
                <w:bCs/>
                <w:color w:val="CD0033"/>
                <w:sz w:val="23"/>
                <w:szCs w:val="23"/>
              </w:rPr>
            </w:pPr>
          </w:p>
        </w:tc>
        <w:tc>
          <w:tcPr>
            <w:tcW w:w="2926" w:type="dxa"/>
            <w:shd w:val="clear" w:color="auto" w:fill="auto"/>
          </w:tcPr>
          <w:p w14:paraId="0DF1DC87" w14:textId="77777777" w:rsidR="00FD3680" w:rsidRPr="001A3BB3" w:rsidRDefault="00FD3680" w:rsidP="00D43D91">
            <w:pPr>
              <w:rPr>
                <w:rFonts w:ascii="Cambria" w:eastAsia="Cambria" w:hAnsi="Cambria" w:cs="Cambria"/>
                <w:b/>
                <w:bCs/>
                <w:color w:val="CD0033"/>
                <w:sz w:val="23"/>
                <w:szCs w:val="23"/>
              </w:rPr>
            </w:pPr>
          </w:p>
        </w:tc>
      </w:tr>
      <w:tr w:rsidR="00FD3680" w:rsidRPr="001A3BB3" w14:paraId="61650AE2" w14:textId="77777777" w:rsidTr="0F12DA8E">
        <w:trPr>
          <w:trHeight w:val="47"/>
        </w:trPr>
        <w:tc>
          <w:tcPr>
            <w:tcW w:w="1245" w:type="dxa"/>
            <w:shd w:val="clear" w:color="auto" w:fill="auto"/>
          </w:tcPr>
          <w:p w14:paraId="5157894A" w14:textId="77777777" w:rsidR="00FD3680" w:rsidRPr="001A3BB3" w:rsidRDefault="00FD3680" w:rsidP="00D43D91">
            <w:pPr>
              <w:rPr>
                <w:rFonts w:ascii="Cambria" w:eastAsia="Cambria" w:hAnsi="Cambria" w:cs="Cambria"/>
                <w:b/>
                <w:bCs/>
                <w:color w:val="CD0033"/>
                <w:sz w:val="23"/>
                <w:szCs w:val="23"/>
              </w:rPr>
            </w:pPr>
          </w:p>
        </w:tc>
        <w:tc>
          <w:tcPr>
            <w:tcW w:w="1784" w:type="dxa"/>
            <w:shd w:val="clear" w:color="auto" w:fill="auto"/>
          </w:tcPr>
          <w:p w14:paraId="263AB054" w14:textId="77777777" w:rsidR="00FD3680" w:rsidRPr="001A3BB3" w:rsidRDefault="00FD3680" w:rsidP="00D43D91">
            <w:pPr>
              <w:rPr>
                <w:rFonts w:ascii="Cambria" w:eastAsia="Cambria" w:hAnsi="Cambria" w:cs="Cambria"/>
                <w:b/>
                <w:bCs/>
                <w:color w:val="CD0033"/>
                <w:sz w:val="23"/>
                <w:szCs w:val="23"/>
              </w:rPr>
            </w:pPr>
          </w:p>
        </w:tc>
        <w:tc>
          <w:tcPr>
            <w:tcW w:w="2884" w:type="dxa"/>
            <w:shd w:val="clear" w:color="auto" w:fill="auto"/>
          </w:tcPr>
          <w:p w14:paraId="348B60A8" w14:textId="77777777" w:rsidR="00FD3680" w:rsidRPr="001A3BB3" w:rsidRDefault="00FD3680" w:rsidP="00D43D91">
            <w:pPr>
              <w:rPr>
                <w:rFonts w:ascii="Cambria" w:eastAsia="Cambria" w:hAnsi="Cambria" w:cs="Cambria"/>
                <w:b/>
                <w:bCs/>
                <w:color w:val="CD0033"/>
                <w:sz w:val="23"/>
                <w:szCs w:val="23"/>
              </w:rPr>
            </w:pPr>
          </w:p>
        </w:tc>
        <w:tc>
          <w:tcPr>
            <w:tcW w:w="2926" w:type="dxa"/>
            <w:shd w:val="clear" w:color="auto" w:fill="auto"/>
          </w:tcPr>
          <w:p w14:paraId="6207D436" w14:textId="77777777" w:rsidR="00FD3680" w:rsidRPr="001A3BB3" w:rsidRDefault="00FD3680" w:rsidP="00D43D91">
            <w:pPr>
              <w:rPr>
                <w:rFonts w:ascii="Cambria" w:eastAsia="Cambria" w:hAnsi="Cambria" w:cs="Cambria"/>
                <w:b/>
                <w:bCs/>
                <w:color w:val="CD0033"/>
                <w:sz w:val="23"/>
                <w:szCs w:val="23"/>
              </w:rPr>
            </w:pPr>
          </w:p>
        </w:tc>
      </w:tr>
      <w:tr w:rsidR="00FD3680" w:rsidRPr="001A3BB3" w14:paraId="6AA876F0" w14:textId="77777777" w:rsidTr="0F12DA8E">
        <w:trPr>
          <w:trHeight w:val="47"/>
        </w:trPr>
        <w:tc>
          <w:tcPr>
            <w:tcW w:w="1245" w:type="dxa"/>
            <w:shd w:val="clear" w:color="auto" w:fill="auto"/>
          </w:tcPr>
          <w:p w14:paraId="7545F377" w14:textId="77777777" w:rsidR="00FD3680" w:rsidRPr="001A3BB3" w:rsidRDefault="00FD3680" w:rsidP="00D43D91">
            <w:pPr>
              <w:rPr>
                <w:rFonts w:ascii="Cambria" w:eastAsia="Cambria" w:hAnsi="Cambria" w:cs="Cambria"/>
                <w:b/>
                <w:bCs/>
                <w:color w:val="CD0033"/>
                <w:sz w:val="23"/>
                <w:szCs w:val="23"/>
              </w:rPr>
            </w:pPr>
          </w:p>
        </w:tc>
        <w:tc>
          <w:tcPr>
            <w:tcW w:w="1784" w:type="dxa"/>
            <w:shd w:val="clear" w:color="auto" w:fill="auto"/>
          </w:tcPr>
          <w:p w14:paraId="179A08F4" w14:textId="77777777" w:rsidR="00FD3680" w:rsidRPr="001A3BB3" w:rsidRDefault="00FD3680" w:rsidP="00D43D91">
            <w:pPr>
              <w:rPr>
                <w:rFonts w:ascii="Cambria" w:eastAsia="Cambria" w:hAnsi="Cambria" w:cs="Cambria"/>
                <w:b/>
                <w:bCs/>
                <w:color w:val="CD0033"/>
                <w:sz w:val="23"/>
                <w:szCs w:val="23"/>
              </w:rPr>
            </w:pPr>
          </w:p>
        </w:tc>
        <w:tc>
          <w:tcPr>
            <w:tcW w:w="2884" w:type="dxa"/>
            <w:shd w:val="clear" w:color="auto" w:fill="auto"/>
          </w:tcPr>
          <w:p w14:paraId="0B5641B3" w14:textId="77777777" w:rsidR="00FD3680" w:rsidRPr="001A3BB3" w:rsidRDefault="00FD3680" w:rsidP="00D43D91">
            <w:pPr>
              <w:rPr>
                <w:rFonts w:ascii="Cambria" w:eastAsia="Cambria" w:hAnsi="Cambria" w:cs="Cambria"/>
                <w:b/>
                <w:bCs/>
                <w:color w:val="CD0033"/>
                <w:sz w:val="23"/>
                <w:szCs w:val="23"/>
              </w:rPr>
            </w:pPr>
          </w:p>
        </w:tc>
        <w:tc>
          <w:tcPr>
            <w:tcW w:w="2926" w:type="dxa"/>
            <w:shd w:val="clear" w:color="auto" w:fill="auto"/>
          </w:tcPr>
          <w:p w14:paraId="07232754" w14:textId="77777777" w:rsidR="00FD3680" w:rsidRPr="001A3BB3" w:rsidRDefault="00FD3680" w:rsidP="00D43D91">
            <w:pPr>
              <w:rPr>
                <w:rFonts w:ascii="Cambria" w:eastAsia="Cambria" w:hAnsi="Cambria" w:cs="Cambria"/>
                <w:b/>
                <w:bCs/>
                <w:color w:val="CD0033"/>
                <w:sz w:val="23"/>
                <w:szCs w:val="23"/>
              </w:rPr>
            </w:pPr>
          </w:p>
        </w:tc>
      </w:tr>
      <w:tr w:rsidR="00FD3680" w:rsidRPr="001A3BB3" w14:paraId="25665911" w14:textId="77777777" w:rsidTr="0F12DA8E">
        <w:trPr>
          <w:trHeight w:val="47"/>
        </w:trPr>
        <w:tc>
          <w:tcPr>
            <w:tcW w:w="1245" w:type="dxa"/>
            <w:shd w:val="clear" w:color="auto" w:fill="auto"/>
          </w:tcPr>
          <w:p w14:paraId="6520AF75" w14:textId="77777777" w:rsidR="00FD3680" w:rsidRPr="001A3BB3" w:rsidRDefault="00FD3680" w:rsidP="00D43D91">
            <w:pPr>
              <w:rPr>
                <w:rFonts w:ascii="Cambria" w:eastAsia="Cambria" w:hAnsi="Cambria" w:cs="Cambria"/>
                <w:b/>
                <w:bCs/>
                <w:color w:val="CD0033"/>
                <w:sz w:val="23"/>
                <w:szCs w:val="23"/>
              </w:rPr>
            </w:pPr>
          </w:p>
        </w:tc>
        <w:tc>
          <w:tcPr>
            <w:tcW w:w="1784" w:type="dxa"/>
            <w:shd w:val="clear" w:color="auto" w:fill="auto"/>
          </w:tcPr>
          <w:p w14:paraId="31F819D6" w14:textId="77777777" w:rsidR="00FD3680" w:rsidRPr="001A3BB3" w:rsidRDefault="00FD3680" w:rsidP="00D43D91">
            <w:pPr>
              <w:rPr>
                <w:rFonts w:ascii="Cambria" w:eastAsia="Cambria" w:hAnsi="Cambria" w:cs="Cambria"/>
                <w:b/>
                <w:bCs/>
                <w:color w:val="CD0033"/>
                <w:sz w:val="23"/>
                <w:szCs w:val="23"/>
              </w:rPr>
            </w:pPr>
          </w:p>
        </w:tc>
        <w:tc>
          <w:tcPr>
            <w:tcW w:w="2884" w:type="dxa"/>
            <w:shd w:val="clear" w:color="auto" w:fill="auto"/>
          </w:tcPr>
          <w:p w14:paraId="1603E3A9" w14:textId="77777777" w:rsidR="00FD3680" w:rsidRPr="001A3BB3" w:rsidRDefault="00FD3680" w:rsidP="00D43D91">
            <w:pPr>
              <w:rPr>
                <w:rFonts w:ascii="Cambria" w:eastAsia="Cambria" w:hAnsi="Cambria" w:cs="Cambria"/>
                <w:b/>
                <w:bCs/>
                <w:color w:val="CD0033"/>
                <w:sz w:val="23"/>
                <w:szCs w:val="23"/>
              </w:rPr>
            </w:pPr>
          </w:p>
        </w:tc>
        <w:tc>
          <w:tcPr>
            <w:tcW w:w="2926" w:type="dxa"/>
            <w:shd w:val="clear" w:color="auto" w:fill="auto"/>
          </w:tcPr>
          <w:p w14:paraId="2E4197B9" w14:textId="77777777" w:rsidR="00FD3680" w:rsidRPr="001A3BB3" w:rsidRDefault="00FD3680" w:rsidP="00D43D91">
            <w:pPr>
              <w:rPr>
                <w:rFonts w:ascii="Cambria" w:eastAsia="Cambria" w:hAnsi="Cambria" w:cs="Cambria"/>
                <w:b/>
                <w:bCs/>
                <w:color w:val="CD0033"/>
                <w:sz w:val="23"/>
                <w:szCs w:val="23"/>
              </w:rPr>
            </w:pPr>
          </w:p>
        </w:tc>
      </w:tr>
    </w:tbl>
    <w:p w14:paraId="352E938B" w14:textId="77777777" w:rsidR="00F31810" w:rsidRPr="001A3BB3" w:rsidRDefault="00F31810" w:rsidP="00375DCE">
      <w:pPr>
        <w:rPr>
          <w:rFonts w:ascii="Cambria" w:hAnsi="Cambria"/>
        </w:rPr>
      </w:pPr>
    </w:p>
    <w:p w14:paraId="49AD3918" w14:textId="77777777" w:rsidR="00F31810" w:rsidRPr="001A3BB3" w:rsidRDefault="00F31810" w:rsidP="00375DCE">
      <w:pPr>
        <w:rPr>
          <w:rFonts w:ascii="Cambria" w:hAnsi="Cambria"/>
        </w:rPr>
      </w:pPr>
    </w:p>
    <w:p w14:paraId="2F35F6B9" w14:textId="25ED3E91" w:rsidR="00F31810" w:rsidRPr="001A3BB3" w:rsidRDefault="00F31810" w:rsidP="00375DCE">
      <w:pPr>
        <w:rPr>
          <w:rFonts w:ascii="Cambria" w:hAnsi="Cambria"/>
        </w:rPr>
      </w:pPr>
    </w:p>
    <w:p w14:paraId="1985FFEB" w14:textId="09773AF7" w:rsidR="00F31810" w:rsidRPr="001A3BB3" w:rsidRDefault="00F31810" w:rsidP="00375DCE">
      <w:pPr>
        <w:rPr>
          <w:rFonts w:ascii="Cambria" w:hAnsi="Cambria"/>
        </w:rPr>
      </w:pPr>
    </w:p>
    <w:p w14:paraId="3E1DC396" w14:textId="2929F328" w:rsidR="00F31810" w:rsidRPr="001A3BB3" w:rsidRDefault="00F31810" w:rsidP="00375DCE">
      <w:pPr>
        <w:rPr>
          <w:rFonts w:ascii="Cambria" w:hAnsi="Cambria"/>
        </w:rPr>
      </w:pPr>
    </w:p>
    <w:p w14:paraId="49620AC4" w14:textId="77777777" w:rsidR="00F31810" w:rsidRPr="001A3BB3" w:rsidRDefault="00F31810" w:rsidP="00375DCE">
      <w:pPr>
        <w:rPr>
          <w:rFonts w:ascii="Cambria" w:hAnsi="Cambria"/>
        </w:rPr>
      </w:pPr>
    </w:p>
    <w:p w14:paraId="1E2F22A3" w14:textId="77777777" w:rsidR="00F31810" w:rsidRPr="001A3BB3" w:rsidRDefault="00F31810" w:rsidP="00375DCE">
      <w:pPr>
        <w:rPr>
          <w:rFonts w:ascii="Cambria" w:hAnsi="Cambria"/>
        </w:rPr>
      </w:pPr>
    </w:p>
    <w:p w14:paraId="45636B9E" w14:textId="77777777" w:rsidR="00F31810" w:rsidRPr="001A3BB3" w:rsidRDefault="00F31810" w:rsidP="00375DCE">
      <w:pPr>
        <w:rPr>
          <w:rFonts w:ascii="Cambria" w:hAnsi="Cambria"/>
        </w:rPr>
      </w:pPr>
    </w:p>
    <w:p w14:paraId="38497126" w14:textId="77777777" w:rsidR="00F31810" w:rsidRPr="001A3BB3" w:rsidRDefault="00F31810" w:rsidP="00375DCE">
      <w:pPr>
        <w:rPr>
          <w:rFonts w:ascii="Cambria" w:hAnsi="Cambria"/>
        </w:rPr>
      </w:pPr>
    </w:p>
    <w:p w14:paraId="2F195EC8" w14:textId="77777777" w:rsidR="00F31810" w:rsidRPr="001A3BB3" w:rsidRDefault="00F31810" w:rsidP="00375DCE">
      <w:pPr>
        <w:rPr>
          <w:rFonts w:ascii="Cambria" w:hAnsi="Cambria"/>
        </w:rPr>
      </w:pPr>
    </w:p>
    <w:p w14:paraId="0FDC73D4" w14:textId="77777777" w:rsidR="00F31810" w:rsidRPr="001A3BB3" w:rsidRDefault="00F31810" w:rsidP="00375DCE">
      <w:pPr>
        <w:rPr>
          <w:rFonts w:ascii="Cambria" w:hAnsi="Cambria"/>
        </w:rPr>
      </w:pPr>
    </w:p>
    <w:p w14:paraId="2466B86F" w14:textId="77777777" w:rsidR="00F31810" w:rsidRPr="001A3BB3" w:rsidRDefault="00F31810" w:rsidP="00375DCE">
      <w:pPr>
        <w:rPr>
          <w:rFonts w:ascii="Cambria" w:hAnsi="Cambria"/>
        </w:rPr>
      </w:pPr>
    </w:p>
    <w:p w14:paraId="00DBADC9" w14:textId="77777777" w:rsidR="00F31810" w:rsidRPr="001A3BB3" w:rsidRDefault="00F31810" w:rsidP="00375DCE">
      <w:pPr>
        <w:rPr>
          <w:rFonts w:ascii="Cambria" w:hAnsi="Cambria"/>
        </w:rPr>
      </w:pPr>
    </w:p>
    <w:p w14:paraId="54FCBB83" w14:textId="54003F58" w:rsidR="00F31810" w:rsidRPr="001A3BB3" w:rsidRDefault="00F31810" w:rsidP="00375DCE">
      <w:pPr>
        <w:rPr>
          <w:rFonts w:ascii="Cambria" w:hAnsi="Cambria"/>
        </w:rPr>
      </w:pPr>
    </w:p>
    <w:p w14:paraId="0855FA90" w14:textId="1E4CCEF8" w:rsidR="006657D0" w:rsidRPr="001A3BB3" w:rsidRDefault="006657D0" w:rsidP="00F31810">
      <w:pPr>
        <w:rPr>
          <w:rFonts w:ascii="Cambria" w:hAnsi="Cambria"/>
        </w:rPr>
      </w:pPr>
    </w:p>
    <w:p w14:paraId="55A453EA" w14:textId="385DFA3E" w:rsidR="006657D0" w:rsidRPr="001A3BB3" w:rsidRDefault="006657D0" w:rsidP="00F31810">
      <w:pPr>
        <w:rPr>
          <w:rFonts w:ascii="Cambria" w:hAnsi="Cambria"/>
          <w:b/>
          <w:color w:val="00B0F0"/>
        </w:rPr>
      </w:pPr>
      <w:r w:rsidRPr="001A3BB3">
        <w:rPr>
          <w:rFonts w:ascii="Cambria" w:hAnsi="Cambria"/>
          <w:b/>
          <w:color w:val="00B0F0"/>
        </w:rPr>
        <w:lastRenderedPageBreak/>
        <w:t>TABLE OF CONTENT</w:t>
      </w:r>
    </w:p>
    <w:sdt>
      <w:sdtPr>
        <w:rPr>
          <w:rFonts w:ascii="Cambria" w:hAnsi="Cambria"/>
          <w:b w:val="0"/>
          <w:bCs w:val="0"/>
          <w:noProof w:val="0"/>
        </w:rPr>
        <w:id w:val="-617614134"/>
        <w:docPartObj>
          <w:docPartGallery w:val="Table of Contents"/>
          <w:docPartUnique/>
        </w:docPartObj>
      </w:sdtPr>
      <w:sdtEndPr/>
      <w:sdtContent>
        <w:p w14:paraId="74946B55" w14:textId="6EDFB55C" w:rsidR="00B0017A" w:rsidRDefault="00F31810">
          <w:pPr>
            <w:pStyle w:val="TOC1"/>
            <w:rPr>
              <w:rFonts w:eastAsiaTheme="minorEastAsia"/>
              <w:b w:val="0"/>
              <w:bCs w:val="0"/>
              <w:lang w:val="en-US"/>
            </w:rPr>
          </w:pPr>
          <w:r w:rsidRPr="001A3BB3">
            <w:rPr>
              <w:rFonts w:ascii="Cambria" w:hAnsi="Cambria"/>
            </w:rPr>
            <w:fldChar w:fldCharType="begin"/>
          </w:r>
          <w:r w:rsidRPr="001A3BB3">
            <w:rPr>
              <w:rFonts w:ascii="Cambria" w:hAnsi="Cambria"/>
            </w:rPr>
            <w:instrText xml:space="preserve"> TOC \o "1-3" \h \z \u </w:instrText>
          </w:r>
          <w:r w:rsidRPr="001A3BB3">
            <w:rPr>
              <w:rFonts w:ascii="Cambria" w:hAnsi="Cambria"/>
            </w:rPr>
            <w:fldChar w:fldCharType="separate"/>
          </w:r>
          <w:hyperlink w:anchor="_Toc196493727" w:history="1">
            <w:r w:rsidR="00B0017A" w:rsidRPr="00A06E16">
              <w:rPr>
                <w:rStyle w:val="Hyperlink"/>
                <w:rFonts w:ascii="Cambria" w:hAnsi="Cambria"/>
              </w:rPr>
              <w:t>INVITATION FOR COMMENT</w:t>
            </w:r>
            <w:r w:rsidR="00B0017A">
              <w:rPr>
                <w:webHidden/>
              </w:rPr>
              <w:tab/>
            </w:r>
            <w:r w:rsidR="00B0017A">
              <w:rPr>
                <w:webHidden/>
              </w:rPr>
              <w:fldChar w:fldCharType="begin"/>
            </w:r>
            <w:r w:rsidR="00B0017A">
              <w:rPr>
                <w:webHidden/>
              </w:rPr>
              <w:instrText xml:space="preserve"> PAGEREF _Toc196493727 \h </w:instrText>
            </w:r>
            <w:r w:rsidR="00B0017A">
              <w:rPr>
                <w:webHidden/>
              </w:rPr>
            </w:r>
            <w:r w:rsidR="00B0017A">
              <w:rPr>
                <w:webHidden/>
              </w:rPr>
              <w:fldChar w:fldCharType="separate"/>
            </w:r>
            <w:r w:rsidR="00314B7A">
              <w:rPr>
                <w:webHidden/>
              </w:rPr>
              <w:t>i</w:t>
            </w:r>
            <w:r w:rsidR="00B0017A">
              <w:rPr>
                <w:webHidden/>
              </w:rPr>
              <w:fldChar w:fldCharType="end"/>
            </w:r>
          </w:hyperlink>
        </w:p>
        <w:p w14:paraId="7CE68BE5" w14:textId="2E43F626" w:rsidR="00B0017A" w:rsidRDefault="00DA146E">
          <w:pPr>
            <w:pStyle w:val="TOC1"/>
            <w:rPr>
              <w:rFonts w:eastAsiaTheme="minorEastAsia"/>
              <w:b w:val="0"/>
              <w:bCs w:val="0"/>
              <w:lang w:val="en-US"/>
            </w:rPr>
          </w:pPr>
          <w:hyperlink w:anchor="_Toc196493728" w:history="1">
            <w:r w:rsidR="00B0017A" w:rsidRPr="00A06E16">
              <w:rPr>
                <w:rStyle w:val="Hyperlink"/>
                <w:rFonts w:ascii="Cambria" w:hAnsi="Cambria"/>
              </w:rPr>
              <w:t>COVER SHEET FOR RESPONSE TO NCA PUBLIC CONSULTATION ON THE NCA SCHEDULE OF FEES AND CHARGES</w:t>
            </w:r>
            <w:r w:rsidR="00B0017A">
              <w:rPr>
                <w:webHidden/>
              </w:rPr>
              <w:tab/>
            </w:r>
            <w:r w:rsidR="00B0017A">
              <w:rPr>
                <w:webHidden/>
              </w:rPr>
              <w:fldChar w:fldCharType="begin"/>
            </w:r>
            <w:r w:rsidR="00B0017A">
              <w:rPr>
                <w:webHidden/>
              </w:rPr>
              <w:instrText xml:space="preserve"> PAGEREF _Toc196493728 \h </w:instrText>
            </w:r>
            <w:r w:rsidR="00B0017A">
              <w:rPr>
                <w:webHidden/>
              </w:rPr>
            </w:r>
            <w:r w:rsidR="00B0017A">
              <w:rPr>
                <w:webHidden/>
              </w:rPr>
              <w:fldChar w:fldCharType="separate"/>
            </w:r>
            <w:r w:rsidR="00314B7A">
              <w:rPr>
                <w:webHidden/>
              </w:rPr>
              <w:t>ii</w:t>
            </w:r>
            <w:r w:rsidR="00B0017A">
              <w:rPr>
                <w:webHidden/>
              </w:rPr>
              <w:fldChar w:fldCharType="end"/>
            </w:r>
          </w:hyperlink>
        </w:p>
        <w:p w14:paraId="3391BF50" w14:textId="3BC04DA4" w:rsidR="00B0017A" w:rsidRDefault="00DA146E">
          <w:pPr>
            <w:pStyle w:val="TOC1"/>
            <w:rPr>
              <w:rFonts w:eastAsiaTheme="minorEastAsia"/>
              <w:b w:val="0"/>
              <w:bCs w:val="0"/>
              <w:lang w:val="en-US"/>
            </w:rPr>
          </w:pPr>
          <w:hyperlink w:anchor="_Toc196493729" w:history="1">
            <w:r w:rsidR="00B0017A" w:rsidRPr="00A06E16">
              <w:rPr>
                <w:rStyle w:val="Hyperlink"/>
                <w:rFonts w:ascii="Cambria" w:hAnsi="Cambria"/>
              </w:rPr>
              <w:t>FORMAT FOR COMMENTING ON THE DOCUMENT</w:t>
            </w:r>
            <w:r w:rsidR="00B0017A">
              <w:rPr>
                <w:webHidden/>
              </w:rPr>
              <w:tab/>
            </w:r>
            <w:r w:rsidR="00B0017A">
              <w:rPr>
                <w:webHidden/>
              </w:rPr>
              <w:fldChar w:fldCharType="begin"/>
            </w:r>
            <w:r w:rsidR="00B0017A">
              <w:rPr>
                <w:webHidden/>
              </w:rPr>
              <w:instrText xml:space="preserve"> PAGEREF _Toc196493729 \h </w:instrText>
            </w:r>
            <w:r w:rsidR="00B0017A">
              <w:rPr>
                <w:webHidden/>
              </w:rPr>
            </w:r>
            <w:r w:rsidR="00B0017A">
              <w:rPr>
                <w:webHidden/>
              </w:rPr>
              <w:fldChar w:fldCharType="separate"/>
            </w:r>
            <w:r w:rsidR="00314B7A">
              <w:rPr>
                <w:webHidden/>
              </w:rPr>
              <w:t>iii</w:t>
            </w:r>
            <w:r w:rsidR="00B0017A">
              <w:rPr>
                <w:webHidden/>
              </w:rPr>
              <w:fldChar w:fldCharType="end"/>
            </w:r>
          </w:hyperlink>
        </w:p>
        <w:p w14:paraId="796521EC" w14:textId="58F2F6DF" w:rsidR="00B0017A" w:rsidRDefault="00DA146E">
          <w:pPr>
            <w:pStyle w:val="TOC1"/>
            <w:rPr>
              <w:rFonts w:eastAsiaTheme="minorEastAsia"/>
              <w:b w:val="0"/>
              <w:bCs w:val="0"/>
              <w:lang w:val="en-US"/>
            </w:rPr>
          </w:pPr>
          <w:hyperlink w:anchor="_Toc196493730" w:history="1">
            <w:r w:rsidR="00B0017A" w:rsidRPr="00A06E16">
              <w:rPr>
                <w:rStyle w:val="Hyperlink"/>
                <w:rFonts w:ascii="Cambria" w:hAnsi="Cambria"/>
              </w:rPr>
              <w:t>List of Tables</w:t>
            </w:r>
            <w:r w:rsidR="00B0017A">
              <w:rPr>
                <w:webHidden/>
              </w:rPr>
              <w:tab/>
            </w:r>
            <w:r w:rsidR="00B0017A">
              <w:rPr>
                <w:webHidden/>
              </w:rPr>
              <w:fldChar w:fldCharType="begin"/>
            </w:r>
            <w:r w:rsidR="00B0017A">
              <w:rPr>
                <w:webHidden/>
              </w:rPr>
              <w:instrText xml:space="preserve"> PAGEREF _Toc196493730 \h </w:instrText>
            </w:r>
            <w:r w:rsidR="00B0017A">
              <w:rPr>
                <w:webHidden/>
              </w:rPr>
            </w:r>
            <w:r w:rsidR="00B0017A">
              <w:rPr>
                <w:webHidden/>
              </w:rPr>
              <w:fldChar w:fldCharType="separate"/>
            </w:r>
            <w:r w:rsidR="00314B7A">
              <w:rPr>
                <w:webHidden/>
              </w:rPr>
              <w:t>vi</w:t>
            </w:r>
            <w:r w:rsidR="00B0017A">
              <w:rPr>
                <w:webHidden/>
              </w:rPr>
              <w:fldChar w:fldCharType="end"/>
            </w:r>
          </w:hyperlink>
        </w:p>
        <w:p w14:paraId="37D34DFA" w14:textId="1BBCDC9E" w:rsidR="00B0017A" w:rsidRDefault="00DA146E">
          <w:pPr>
            <w:pStyle w:val="TOC1"/>
            <w:rPr>
              <w:rFonts w:eastAsiaTheme="minorEastAsia"/>
              <w:b w:val="0"/>
              <w:bCs w:val="0"/>
              <w:lang w:val="en-US"/>
            </w:rPr>
          </w:pPr>
          <w:hyperlink w:anchor="_Toc196493731" w:history="1">
            <w:r w:rsidR="00B0017A" w:rsidRPr="00A06E16">
              <w:rPr>
                <w:rStyle w:val="Hyperlink"/>
                <w:rFonts w:ascii="Cambria" w:hAnsi="Cambria"/>
              </w:rPr>
              <w:t>List of Abbreviations</w:t>
            </w:r>
            <w:r w:rsidR="00B0017A">
              <w:rPr>
                <w:webHidden/>
              </w:rPr>
              <w:tab/>
            </w:r>
            <w:r w:rsidR="00B0017A">
              <w:rPr>
                <w:webHidden/>
              </w:rPr>
              <w:fldChar w:fldCharType="begin"/>
            </w:r>
            <w:r w:rsidR="00B0017A">
              <w:rPr>
                <w:webHidden/>
              </w:rPr>
              <w:instrText xml:space="preserve"> PAGEREF _Toc196493731 \h </w:instrText>
            </w:r>
            <w:r w:rsidR="00B0017A">
              <w:rPr>
                <w:webHidden/>
              </w:rPr>
            </w:r>
            <w:r w:rsidR="00B0017A">
              <w:rPr>
                <w:webHidden/>
              </w:rPr>
              <w:fldChar w:fldCharType="separate"/>
            </w:r>
            <w:r w:rsidR="00314B7A">
              <w:rPr>
                <w:webHidden/>
              </w:rPr>
              <w:t>vii</w:t>
            </w:r>
            <w:r w:rsidR="00B0017A">
              <w:rPr>
                <w:webHidden/>
              </w:rPr>
              <w:fldChar w:fldCharType="end"/>
            </w:r>
          </w:hyperlink>
        </w:p>
        <w:p w14:paraId="40633162" w14:textId="386832E4" w:rsidR="00B0017A" w:rsidRDefault="00DA146E">
          <w:pPr>
            <w:pStyle w:val="TOC1"/>
            <w:tabs>
              <w:tab w:val="left" w:pos="660"/>
            </w:tabs>
            <w:rPr>
              <w:rFonts w:eastAsiaTheme="minorEastAsia"/>
              <w:b w:val="0"/>
              <w:bCs w:val="0"/>
              <w:lang w:val="en-US"/>
            </w:rPr>
          </w:pPr>
          <w:hyperlink w:anchor="_Toc196493732" w:history="1">
            <w:r w:rsidR="00B0017A" w:rsidRPr="00A06E16">
              <w:rPr>
                <w:rStyle w:val="Hyperlink"/>
                <w:rFonts w:ascii="Cambria" w:hAnsi="Cambria"/>
              </w:rPr>
              <w:t>1.</w:t>
            </w:r>
            <w:r w:rsidR="00B0017A">
              <w:rPr>
                <w:rFonts w:eastAsiaTheme="minorEastAsia"/>
                <w:b w:val="0"/>
                <w:bCs w:val="0"/>
                <w:lang w:val="en-US"/>
              </w:rPr>
              <w:tab/>
            </w:r>
            <w:r w:rsidR="00B0017A" w:rsidRPr="00A06E16">
              <w:rPr>
                <w:rStyle w:val="Hyperlink"/>
                <w:rFonts w:ascii="Cambria" w:hAnsi="Cambria"/>
              </w:rPr>
              <w:t>INTRODUCTION</w:t>
            </w:r>
            <w:r w:rsidR="00B0017A">
              <w:rPr>
                <w:webHidden/>
              </w:rPr>
              <w:tab/>
            </w:r>
            <w:r w:rsidR="00B0017A">
              <w:rPr>
                <w:webHidden/>
              </w:rPr>
              <w:fldChar w:fldCharType="begin"/>
            </w:r>
            <w:r w:rsidR="00B0017A">
              <w:rPr>
                <w:webHidden/>
              </w:rPr>
              <w:instrText xml:space="preserve"> PAGEREF _Toc196493732 \h </w:instrText>
            </w:r>
            <w:r w:rsidR="00B0017A">
              <w:rPr>
                <w:webHidden/>
              </w:rPr>
            </w:r>
            <w:r w:rsidR="00B0017A">
              <w:rPr>
                <w:webHidden/>
              </w:rPr>
              <w:fldChar w:fldCharType="separate"/>
            </w:r>
            <w:r w:rsidR="00314B7A">
              <w:rPr>
                <w:webHidden/>
              </w:rPr>
              <w:t>1</w:t>
            </w:r>
            <w:r w:rsidR="00B0017A">
              <w:rPr>
                <w:webHidden/>
              </w:rPr>
              <w:fldChar w:fldCharType="end"/>
            </w:r>
          </w:hyperlink>
        </w:p>
        <w:p w14:paraId="386A53F8" w14:textId="79EB2F08" w:rsidR="00B0017A" w:rsidRDefault="00DA146E">
          <w:pPr>
            <w:pStyle w:val="TOC2"/>
            <w:tabs>
              <w:tab w:val="left" w:pos="880"/>
              <w:tab w:val="right" w:leader="dot" w:pos="9182"/>
            </w:tabs>
            <w:rPr>
              <w:rFonts w:eastAsiaTheme="minorEastAsia"/>
              <w:noProof/>
              <w:lang w:val="en-US"/>
            </w:rPr>
          </w:pPr>
          <w:hyperlink w:anchor="_Toc196493733" w:history="1">
            <w:r w:rsidR="00B0017A" w:rsidRPr="00A06E16">
              <w:rPr>
                <w:rStyle w:val="Hyperlink"/>
                <w:rFonts w:ascii="Cambria" w:hAnsi="Cambria"/>
                <w:noProof/>
                <w14:scene3d>
                  <w14:camera w14:prst="orthographicFront"/>
                  <w14:lightRig w14:rig="threePt" w14:dir="t">
                    <w14:rot w14:lat="0" w14:lon="0" w14:rev="0"/>
                  </w14:lightRig>
                </w14:scene3d>
              </w:rPr>
              <w:t>1.1</w:t>
            </w:r>
            <w:r w:rsidR="00B0017A">
              <w:rPr>
                <w:rFonts w:eastAsiaTheme="minorEastAsia"/>
                <w:noProof/>
                <w:lang w:val="en-US"/>
              </w:rPr>
              <w:tab/>
            </w:r>
            <w:r w:rsidR="00B0017A" w:rsidRPr="00A06E16">
              <w:rPr>
                <w:rStyle w:val="Hyperlink"/>
                <w:rFonts w:ascii="Cambria" w:hAnsi="Cambria"/>
                <w:bCs/>
                <w:noProof/>
              </w:rPr>
              <w:t>Background</w:t>
            </w:r>
            <w:r w:rsidR="00B0017A">
              <w:rPr>
                <w:noProof/>
                <w:webHidden/>
              </w:rPr>
              <w:tab/>
            </w:r>
            <w:r w:rsidR="00B0017A">
              <w:rPr>
                <w:noProof/>
                <w:webHidden/>
              </w:rPr>
              <w:fldChar w:fldCharType="begin"/>
            </w:r>
            <w:r w:rsidR="00B0017A">
              <w:rPr>
                <w:noProof/>
                <w:webHidden/>
              </w:rPr>
              <w:instrText xml:space="preserve"> PAGEREF _Toc196493733 \h </w:instrText>
            </w:r>
            <w:r w:rsidR="00B0017A">
              <w:rPr>
                <w:noProof/>
                <w:webHidden/>
              </w:rPr>
            </w:r>
            <w:r w:rsidR="00B0017A">
              <w:rPr>
                <w:noProof/>
                <w:webHidden/>
              </w:rPr>
              <w:fldChar w:fldCharType="separate"/>
            </w:r>
            <w:r w:rsidR="00314B7A">
              <w:rPr>
                <w:noProof/>
                <w:webHidden/>
              </w:rPr>
              <w:t>1</w:t>
            </w:r>
            <w:r w:rsidR="00B0017A">
              <w:rPr>
                <w:noProof/>
                <w:webHidden/>
              </w:rPr>
              <w:fldChar w:fldCharType="end"/>
            </w:r>
          </w:hyperlink>
        </w:p>
        <w:p w14:paraId="622422FD" w14:textId="772C31A8" w:rsidR="00B0017A" w:rsidRDefault="00DA146E">
          <w:pPr>
            <w:pStyle w:val="TOC2"/>
            <w:tabs>
              <w:tab w:val="left" w:pos="880"/>
              <w:tab w:val="right" w:leader="dot" w:pos="9182"/>
            </w:tabs>
            <w:rPr>
              <w:rFonts w:eastAsiaTheme="minorEastAsia"/>
              <w:noProof/>
              <w:lang w:val="en-US"/>
            </w:rPr>
          </w:pPr>
          <w:hyperlink w:anchor="_Toc196493734" w:history="1">
            <w:r w:rsidR="00B0017A" w:rsidRPr="00A06E16">
              <w:rPr>
                <w:rStyle w:val="Hyperlink"/>
                <w:rFonts w:ascii="Cambria" w:hAnsi="Cambria"/>
                <w:noProof/>
                <w14:scene3d>
                  <w14:camera w14:prst="orthographicFront"/>
                  <w14:lightRig w14:rig="threePt" w14:dir="t">
                    <w14:rot w14:lat="0" w14:lon="0" w14:rev="0"/>
                  </w14:lightRig>
                </w14:scene3d>
              </w:rPr>
              <w:t>1.2</w:t>
            </w:r>
            <w:r w:rsidR="00B0017A">
              <w:rPr>
                <w:rFonts w:eastAsiaTheme="minorEastAsia"/>
                <w:noProof/>
                <w:lang w:val="en-US"/>
              </w:rPr>
              <w:tab/>
            </w:r>
            <w:r w:rsidR="00B0017A" w:rsidRPr="00A06E16">
              <w:rPr>
                <w:rStyle w:val="Hyperlink"/>
                <w:rFonts w:ascii="Cambria" w:hAnsi="Cambria"/>
                <w:bCs/>
                <w:noProof/>
              </w:rPr>
              <w:t>Objectives</w:t>
            </w:r>
            <w:r w:rsidR="00B0017A">
              <w:rPr>
                <w:noProof/>
                <w:webHidden/>
              </w:rPr>
              <w:tab/>
            </w:r>
            <w:r w:rsidR="00B0017A">
              <w:rPr>
                <w:noProof/>
                <w:webHidden/>
              </w:rPr>
              <w:fldChar w:fldCharType="begin"/>
            </w:r>
            <w:r w:rsidR="00B0017A">
              <w:rPr>
                <w:noProof/>
                <w:webHidden/>
              </w:rPr>
              <w:instrText xml:space="preserve"> PAGEREF _Toc196493734 \h </w:instrText>
            </w:r>
            <w:r w:rsidR="00B0017A">
              <w:rPr>
                <w:noProof/>
                <w:webHidden/>
              </w:rPr>
            </w:r>
            <w:r w:rsidR="00B0017A">
              <w:rPr>
                <w:noProof/>
                <w:webHidden/>
              </w:rPr>
              <w:fldChar w:fldCharType="separate"/>
            </w:r>
            <w:r w:rsidR="00314B7A">
              <w:rPr>
                <w:noProof/>
                <w:webHidden/>
              </w:rPr>
              <w:t>1</w:t>
            </w:r>
            <w:r w:rsidR="00B0017A">
              <w:rPr>
                <w:noProof/>
                <w:webHidden/>
              </w:rPr>
              <w:fldChar w:fldCharType="end"/>
            </w:r>
          </w:hyperlink>
        </w:p>
        <w:p w14:paraId="1F5F3235" w14:textId="633F8471" w:rsidR="00B0017A" w:rsidRDefault="00DA146E">
          <w:pPr>
            <w:pStyle w:val="TOC2"/>
            <w:tabs>
              <w:tab w:val="left" w:pos="880"/>
              <w:tab w:val="right" w:leader="dot" w:pos="9182"/>
            </w:tabs>
            <w:rPr>
              <w:rFonts w:eastAsiaTheme="minorEastAsia"/>
              <w:noProof/>
              <w:lang w:val="en-US"/>
            </w:rPr>
          </w:pPr>
          <w:hyperlink w:anchor="_Toc196493735" w:history="1">
            <w:r w:rsidR="00B0017A" w:rsidRPr="00A06E16">
              <w:rPr>
                <w:rStyle w:val="Hyperlink"/>
                <w:rFonts w:ascii="Cambria" w:hAnsi="Cambria"/>
                <w:noProof/>
                <w14:scene3d>
                  <w14:camera w14:prst="orthographicFront"/>
                  <w14:lightRig w14:rig="threePt" w14:dir="t">
                    <w14:rot w14:lat="0" w14:lon="0" w14:rev="0"/>
                  </w14:lightRig>
                </w14:scene3d>
              </w:rPr>
              <w:t>1.3</w:t>
            </w:r>
            <w:r w:rsidR="00B0017A">
              <w:rPr>
                <w:rFonts w:eastAsiaTheme="minorEastAsia"/>
                <w:noProof/>
                <w:lang w:val="en-US"/>
              </w:rPr>
              <w:tab/>
            </w:r>
            <w:r w:rsidR="00B0017A" w:rsidRPr="00A06E16">
              <w:rPr>
                <w:rStyle w:val="Hyperlink"/>
                <w:rFonts w:ascii="Cambria" w:hAnsi="Cambria"/>
                <w:noProof/>
              </w:rPr>
              <w:t>Methodology for Revision of the Fees</w:t>
            </w:r>
            <w:r w:rsidR="00B0017A">
              <w:rPr>
                <w:noProof/>
                <w:webHidden/>
              </w:rPr>
              <w:tab/>
            </w:r>
            <w:r w:rsidR="00B0017A">
              <w:rPr>
                <w:noProof/>
                <w:webHidden/>
              </w:rPr>
              <w:fldChar w:fldCharType="begin"/>
            </w:r>
            <w:r w:rsidR="00B0017A">
              <w:rPr>
                <w:noProof/>
                <w:webHidden/>
              </w:rPr>
              <w:instrText xml:space="preserve"> PAGEREF _Toc196493735 \h </w:instrText>
            </w:r>
            <w:r w:rsidR="00B0017A">
              <w:rPr>
                <w:noProof/>
                <w:webHidden/>
              </w:rPr>
            </w:r>
            <w:r w:rsidR="00B0017A">
              <w:rPr>
                <w:noProof/>
                <w:webHidden/>
              </w:rPr>
              <w:fldChar w:fldCharType="separate"/>
            </w:r>
            <w:r w:rsidR="00314B7A">
              <w:rPr>
                <w:noProof/>
                <w:webHidden/>
              </w:rPr>
              <w:t>2</w:t>
            </w:r>
            <w:r w:rsidR="00B0017A">
              <w:rPr>
                <w:noProof/>
                <w:webHidden/>
              </w:rPr>
              <w:fldChar w:fldCharType="end"/>
            </w:r>
          </w:hyperlink>
        </w:p>
        <w:p w14:paraId="2215DD1E" w14:textId="30A9A9FB" w:rsidR="00B0017A" w:rsidRDefault="00DA146E">
          <w:pPr>
            <w:pStyle w:val="TOC2"/>
            <w:tabs>
              <w:tab w:val="left" w:pos="880"/>
              <w:tab w:val="right" w:leader="dot" w:pos="9182"/>
            </w:tabs>
            <w:rPr>
              <w:rFonts w:eastAsiaTheme="minorEastAsia"/>
              <w:noProof/>
              <w:lang w:val="en-US"/>
            </w:rPr>
          </w:pPr>
          <w:hyperlink w:anchor="_Toc196493736" w:history="1">
            <w:r w:rsidR="00B0017A" w:rsidRPr="00A06E16">
              <w:rPr>
                <w:rStyle w:val="Hyperlink"/>
                <w:rFonts w:ascii="Cambria" w:hAnsi="Cambria"/>
                <w:noProof/>
                <w14:scene3d>
                  <w14:camera w14:prst="orthographicFront"/>
                  <w14:lightRig w14:rig="threePt" w14:dir="t">
                    <w14:rot w14:lat="0" w14:lon="0" w14:rev="0"/>
                  </w14:lightRig>
                </w14:scene3d>
              </w:rPr>
              <w:t>1.4</w:t>
            </w:r>
            <w:r w:rsidR="00B0017A">
              <w:rPr>
                <w:rFonts w:eastAsiaTheme="minorEastAsia"/>
                <w:noProof/>
                <w:lang w:val="en-US"/>
              </w:rPr>
              <w:tab/>
            </w:r>
            <w:r w:rsidR="00B0017A" w:rsidRPr="00A06E16">
              <w:rPr>
                <w:rStyle w:val="Hyperlink"/>
                <w:rFonts w:ascii="Cambria" w:hAnsi="Cambria"/>
                <w:bCs/>
                <w:noProof/>
              </w:rPr>
              <w:t>List of Services with Reviewed Fees</w:t>
            </w:r>
            <w:r w:rsidR="00B0017A">
              <w:rPr>
                <w:noProof/>
                <w:webHidden/>
              </w:rPr>
              <w:tab/>
            </w:r>
            <w:r w:rsidR="00B0017A">
              <w:rPr>
                <w:noProof/>
                <w:webHidden/>
              </w:rPr>
              <w:fldChar w:fldCharType="begin"/>
            </w:r>
            <w:r w:rsidR="00B0017A">
              <w:rPr>
                <w:noProof/>
                <w:webHidden/>
              </w:rPr>
              <w:instrText xml:space="preserve"> PAGEREF _Toc196493736 \h </w:instrText>
            </w:r>
            <w:r w:rsidR="00B0017A">
              <w:rPr>
                <w:noProof/>
                <w:webHidden/>
              </w:rPr>
            </w:r>
            <w:r w:rsidR="00B0017A">
              <w:rPr>
                <w:noProof/>
                <w:webHidden/>
              </w:rPr>
              <w:fldChar w:fldCharType="separate"/>
            </w:r>
            <w:r w:rsidR="00314B7A">
              <w:rPr>
                <w:noProof/>
                <w:webHidden/>
              </w:rPr>
              <w:t>2</w:t>
            </w:r>
            <w:r w:rsidR="00B0017A">
              <w:rPr>
                <w:noProof/>
                <w:webHidden/>
              </w:rPr>
              <w:fldChar w:fldCharType="end"/>
            </w:r>
          </w:hyperlink>
        </w:p>
        <w:p w14:paraId="3BD094C7" w14:textId="05F0FBE9" w:rsidR="00B0017A" w:rsidRDefault="00DA146E">
          <w:pPr>
            <w:pStyle w:val="TOC2"/>
            <w:tabs>
              <w:tab w:val="left" w:pos="880"/>
              <w:tab w:val="right" w:leader="dot" w:pos="9182"/>
            </w:tabs>
            <w:rPr>
              <w:rFonts w:eastAsiaTheme="minorEastAsia"/>
              <w:noProof/>
              <w:lang w:val="en-US"/>
            </w:rPr>
          </w:pPr>
          <w:hyperlink w:anchor="_Toc196493737" w:history="1">
            <w:r w:rsidR="00B0017A" w:rsidRPr="00A06E16">
              <w:rPr>
                <w:rStyle w:val="Hyperlink"/>
                <w:rFonts w:ascii="Cambria" w:hAnsi="Cambria"/>
                <w:noProof/>
                <w14:scene3d>
                  <w14:camera w14:prst="orthographicFront"/>
                  <w14:lightRig w14:rig="threePt" w14:dir="t">
                    <w14:rot w14:lat="0" w14:lon="0" w14:rev="0"/>
                  </w14:lightRig>
                </w14:scene3d>
              </w:rPr>
              <w:t>1.5</w:t>
            </w:r>
            <w:r w:rsidR="00B0017A">
              <w:rPr>
                <w:rFonts w:eastAsiaTheme="minorEastAsia"/>
                <w:noProof/>
                <w:lang w:val="en-US"/>
              </w:rPr>
              <w:tab/>
            </w:r>
            <w:r w:rsidR="00B0017A" w:rsidRPr="00A06E16">
              <w:rPr>
                <w:rStyle w:val="Hyperlink"/>
                <w:rFonts w:ascii="Cambria" w:hAnsi="Cambria"/>
                <w:noProof/>
              </w:rPr>
              <w:t>Proposed Amendments to the Annual Regulatory Fees of Some Services</w:t>
            </w:r>
            <w:r w:rsidR="00B0017A">
              <w:rPr>
                <w:noProof/>
                <w:webHidden/>
              </w:rPr>
              <w:tab/>
            </w:r>
            <w:r w:rsidR="00B0017A">
              <w:rPr>
                <w:noProof/>
                <w:webHidden/>
              </w:rPr>
              <w:fldChar w:fldCharType="begin"/>
            </w:r>
            <w:r w:rsidR="00B0017A">
              <w:rPr>
                <w:noProof/>
                <w:webHidden/>
              </w:rPr>
              <w:instrText xml:space="preserve"> PAGEREF _Toc196493737 \h </w:instrText>
            </w:r>
            <w:r w:rsidR="00B0017A">
              <w:rPr>
                <w:noProof/>
                <w:webHidden/>
              </w:rPr>
            </w:r>
            <w:r w:rsidR="00B0017A">
              <w:rPr>
                <w:noProof/>
                <w:webHidden/>
              </w:rPr>
              <w:fldChar w:fldCharType="separate"/>
            </w:r>
            <w:r w:rsidR="00314B7A">
              <w:rPr>
                <w:noProof/>
                <w:webHidden/>
              </w:rPr>
              <w:t>3</w:t>
            </w:r>
            <w:r w:rsidR="00B0017A">
              <w:rPr>
                <w:noProof/>
                <w:webHidden/>
              </w:rPr>
              <w:fldChar w:fldCharType="end"/>
            </w:r>
          </w:hyperlink>
        </w:p>
        <w:p w14:paraId="4BE857B4" w14:textId="6527F200" w:rsidR="00B0017A" w:rsidRDefault="00DA146E">
          <w:pPr>
            <w:pStyle w:val="TOC1"/>
            <w:tabs>
              <w:tab w:val="left" w:pos="660"/>
            </w:tabs>
            <w:rPr>
              <w:rFonts w:eastAsiaTheme="minorEastAsia"/>
              <w:b w:val="0"/>
              <w:bCs w:val="0"/>
              <w:lang w:val="en-US"/>
            </w:rPr>
          </w:pPr>
          <w:hyperlink w:anchor="_Toc196493738" w:history="1">
            <w:r w:rsidR="00B0017A" w:rsidRPr="00A06E16">
              <w:rPr>
                <w:rStyle w:val="Hyperlink"/>
                <w:rFonts w:ascii="Cambria" w:hAnsi="Cambria"/>
              </w:rPr>
              <w:t>2.0</w:t>
            </w:r>
            <w:r w:rsidR="00B0017A">
              <w:rPr>
                <w:rFonts w:eastAsiaTheme="minorEastAsia"/>
                <w:b w:val="0"/>
                <w:bCs w:val="0"/>
                <w:lang w:val="en-US"/>
              </w:rPr>
              <w:tab/>
            </w:r>
            <w:r w:rsidR="00B0017A" w:rsidRPr="00A06E16">
              <w:rPr>
                <w:rStyle w:val="Hyperlink"/>
                <w:rFonts w:ascii="Cambria" w:hAnsi="Cambria"/>
              </w:rPr>
              <w:t>INTRODUCTION OF NEW SERVICE CATEGORIES</w:t>
            </w:r>
            <w:r w:rsidR="00B0017A">
              <w:rPr>
                <w:webHidden/>
              </w:rPr>
              <w:tab/>
            </w:r>
            <w:r w:rsidR="00B0017A">
              <w:rPr>
                <w:webHidden/>
              </w:rPr>
              <w:fldChar w:fldCharType="begin"/>
            </w:r>
            <w:r w:rsidR="00B0017A">
              <w:rPr>
                <w:webHidden/>
              </w:rPr>
              <w:instrText xml:space="preserve"> PAGEREF _Toc196493738 \h </w:instrText>
            </w:r>
            <w:r w:rsidR="00B0017A">
              <w:rPr>
                <w:webHidden/>
              </w:rPr>
            </w:r>
            <w:r w:rsidR="00B0017A">
              <w:rPr>
                <w:webHidden/>
              </w:rPr>
              <w:fldChar w:fldCharType="separate"/>
            </w:r>
            <w:r w:rsidR="00314B7A">
              <w:rPr>
                <w:webHidden/>
              </w:rPr>
              <w:t>4</w:t>
            </w:r>
            <w:r w:rsidR="00B0017A">
              <w:rPr>
                <w:webHidden/>
              </w:rPr>
              <w:fldChar w:fldCharType="end"/>
            </w:r>
          </w:hyperlink>
        </w:p>
        <w:p w14:paraId="2B79842F" w14:textId="532571F6" w:rsidR="00B0017A" w:rsidRDefault="00DA146E">
          <w:pPr>
            <w:pStyle w:val="TOC2"/>
            <w:tabs>
              <w:tab w:val="left" w:pos="880"/>
              <w:tab w:val="right" w:leader="dot" w:pos="9182"/>
            </w:tabs>
            <w:rPr>
              <w:rFonts w:eastAsiaTheme="minorEastAsia"/>
              <w:noProof/>
              <w:lang w:val="en-US"/>
            </w:rPr>
          </w:pPr>
          <w:hyperlink w:anchor="_Toc196493739" w:history="1">
            <w:r w:rsidR="00B0017A" w:rsidRPr="00A06E16">
              <w:rPr>
                <w:rStyle w:val="Hyperlink"/>
                <w:rFonts w:ascii="Cambria" w:hAnsi="Cambria"/>
                <w:noProof/>
              </w:rPr>
              <w:t>2.1</w:t>
            </w:r>
            <w:r w:rsidR="00B0017A">
              <w:rPr>
                <w:rFonts w:eastAsiaTheme="minorEastAsia"/>
                <w:noProof/>
                <w:lang w:val="en-US"/>
              </w:rPr>
              <w:tab/>
            </w:r>
            <w:r w:rsidR="00B0017A" w:rsidRPr="00A06E16">
              <w:rPr>
                <w:rStyle w:val="Hyperlink"/>
                <w:rFonts w:ascii="Cambria" w:hAnsi="Cambria"/>
                <w:noProof/>
              </w:rPr>
              <w:t>Internet/Public Data Service (Regional)</w:t>
            </w:r>
            <w:r w:rsidR="00B0017A">
              <w:rPr>
                <w:noProof/>
                <w:webHidden/>
              </w:rPr>
              <w:tab/>
            </w:r>
            <w:r w:rsidR="00B0017A">
              <w:rPr>
                <w:noProof/>
                <w:webHidden/>
              </w:rPr>
              <w:fldChar w:fldCharType="begin"/>
            </w:r>
            <w:r w:rsidR="00B0017A">
              <w:rPr>
                <w:noProof/>
                <w:webHidden/>
              </w:rPr>
              <w:instrText xml:space="preserve"> PAGEREF _Toc196493739 \h </w:instrText>
            </w:r>
            <w:r w:rsidR="00B0017A">
              <w:rPr>
                <w:noProof/>
                <w:webHidden/>
              </w:rPr>
            </w:r>
            <w:r w:rsidR="00B0017A">
              <w:rPr>
                <w:noProof/>
                <w:webHidden/>
              </w:rPr>
              <w:fldChar w:fldCharType="separate"/>
            </w:r>
            <w:r w:rsidR="00314B7A">
              <w:rPr>
                <w:noProof/>
                <w:webHidden/>
              </w:rPr>
              <w:t>4</w:t>
            </w:r>
            <w:r w:rsidR="00B0017A">
              <w:rPr>
                <w:noProof/>
                <w:webHidden/>
              </w:rPr>
              <w:fldChar w:fldCharType="end"/>
            </w:r>
          </w:hyperlink>
        </w:p>
        <w:p w14:paraId="6FD0D936" w14:textId="19B67034" w:rsidR="00B0017A" w:rsidRDefault="00DA146E">
          <w:pPr>
            <w:pStyle w:val="TOC2"/>
            <w:tabs>
              <w:tab w:val="left" w:pos="880"/>
              <w:tab w:val="right" w:leader="dot" w:pos="9182"/>
            </w:tabs>
            <w:rPr>
              <w:rFonts w:eastAsiaTheme="minorEastAsia"/>
              <w:noProof/>
              <w:lang w:val="en-US"/>
            </w:rPr>
          </w:pPr>
          <w:hyperlink w:anchor="_Toc196493740" w:history="1">
            <w:r w:rsidR="00B0017A" w:rsidRPr="00A06E16">
              <w:rPr>
                <w:rStyle w:val="Hyperlink"/>
                <w:rFonts w:ascii="Cambria" w:hAnsi="Cambria"/>
                <w:noProof/>
              </w:rPr>
              <w:t>2.2</w:t>
            </w:r>
            <w:r w:rsidR="00B0017A">
              <w:rPr>
                <w:rFonts w:eastAsiaTheme="minorEastAsia"/>
                <w:noProof/>
                <w:lang w:val="en-US"/>
              </w:rPr>
              <w:tab/>
            </w:r>
            <w:r w:rsidR="00B0017A" w:rsidRPr="00A06E16">
              <w:rPr>
                <w:rStyle w:val="Hyperlink"/>
                <w:rFonts w:ascii="Cambria" w:hAnsi="Cambria"/>
                <w:noProof/>
              </w:rPr>
              <w:t>Internet Reseller</w:t>
            </w:r>
            <w:r w:rsidR="00B0017A">
              <w:rPr>
                <w:noProof/>
                <w:webHidden/>
              </w:rPr>
              <w:tab/>
            </w:r>
            <w:r w:rsidR="00B0017A">
              <w:rPr>
                <w:noProof/>
                <w:webHidden/>
              </w:rPr>
              <w:fldChar w:fldCharType="begin"/>
            </w:r>
            <w:r w:rsidR="00B0017A">
              <w:rPr>
                <w:noProof/>
                <w:webHidden/>
              </w:rPr>
              <w:instrText xml:space="preserve"> PAGEREF _Toc196493740 \h </w:instrText>
            </w:r>
            <w:r w:rsidR="00B0017A">
              <w:rPr>
                <w:noProof/>
                <w:webHidden/>
              </w:rPr>
            </w:r>
            <w:r w:rsidR="00B0017A">
              <w:rPr>
                <w:noProof/>
                <w:webHidden/>
              </w:rPr>
              <w:fldChar w:fldCharType="separate"/>
            </w:r>
            <w:r w:rsidR="00314B7A">
              <w:rPr>
                <w:noProof/>
                <w:webHidden/>
              </w:rPr>
              <w:t>4</w:t>
            </w:r>
            <w:r w:rsidR="00B0017A">
              <w:rPr>
                <w:noProof/>
                <w:webHidden/>
              </w:rPr>
              <w:fldChar w:fldCharType="end"/>
            </w:r>
          </w:hyperlink>
        </w:p>
        <w:p w14:paraId="3A29DA2A" w14:textId="6F7EC32D" w:rsidR="00B0017A" w:rsidRDefault="00DA146E">
          <w:pPr>
            <w:pStyle w:val="TOC2"/>
            <w:tabs>
              <w:tab w:val="left" w:pos="880"/>
              <w:tab w:val="right" w:leader="dot" w:pos="9182"/>
            </w:tabs>
            <w:rPr>
              <w:rFonts w:eastAsiaTheme="minorEastAsia"/>
              <w:noProof/>
              <w:lang w:val="en-US"/>
            </w:rPr>
          </w:pPr>
          <w:hyperlink w:anchor="_Toc196493741" w:history="1">
            <w:r w:rsidR="00B0017A" w:rsidRPr="00A06E16">
              <w:rPr>
                <w:rStyle w:val="Hyperlink"/>
                <w:rFonts w:ascii="Cambria" w:hAnsi="Cambria"/>
                <w:noProof/>
              </w:rPr>
              <w:t>2.3</w:t>
            </w:r>
            <w:r w:rsidR="00B0017A">
              <w:rPr>
                <w:rFonts w:eastAsiaTheme="minorEastAsia"/>
                <w:noProof/>
                <w:lang w:val="en-US"/>
              </w:rPr>
              <w:tab/>
            </w:r>
            <w:r w:rsidR="00B0017A" w:rsidRPr="00A06E16">
              <w:rPr>
                <w:rStyle w:val="Hyperlink"/>
                <w:rFonts w:ascii="Cambria" w:hAnsi="Cambria"/>
                <w:noProof/>
              </w:rPr>
              <w:t>Network Service Providers</w:t>
            </w:r>
            <w:r w:rsidR="00B0017A">
              <w:rPr>
                <w:noProof/>
                <w:webHidden/>
              </w:rPr>
              <w:tab/>
            </w:r>
            <w:r w:rsidR="00B0017A">
              <w:rPr>
                <w:noProof/>
                <w:webHidden/>
              </w:rPr>
              <w:fldChar w:fldCharType="begin"/>
            </w:r>
            <w:r w:rsidR="00B0017A">
              <w:rPr>
                <w:noProof/>
                <w:webHidden/>
              </w:rPr>
              <w:instrText xml:space="preserve"> PAGEREF _Toc196493741 \h </w:instrText>
            </w:r>
            <w:r w:rsidR="00B0017A">
              <w:rPr>
                <w:noProof/>
                <w:webHidden/>
              </w:rPr>
            </w:r>
            <w:r w:rsidR="00B0017A">
              <w:rPr>
                <w:noProof/>
                <w:webHidden/>
              </w:rPr>
              <w:fldChar w:fldCharType="separate"/>
            </w:r>
            <w:r w:rsidR="00314B7A">
              <w:rPr>
                <w:noProof/>
                <w:webHidden/>
              </w:rPr>
              <w:t>4</w:t>
            </w:r>
            <w:r w:rsidR="00B0017A">
              <w:rPr>
                <w:noProof/>
                <w:webHidden/>
              </w:rPr>
              <w:fldChar w:fldCharType="end"/>
            </w:r>
          </w:hyperlink>
        </w:p>
        <w:p w14:paraId="72A3464F" w14:textId="7C311D47" w:rsidR="00B0017A" w:rsidRDefault="00DA146E">
          <w:pPr>
            <w:pStyle w:val="TOC2"/>
            <w:tabs>
              <w:tab w:val="left" w:pos="880"/>
              <w:tab w:val="right" w:leader="dot" w:pos="9182"/>
            </w:tabs>
            <w:rPr>
              <w:rFonts w:eastAsiaTheme="minorEastAsia"/>
              <w:noProof/>
              <w:lang w:val="en-US"/>
            </w:rPr>
          </w:pPr>
          <w:hyperlink w:anchor="_Toc196493742" w:history="1">
            <w:r w:rsidR="00B0017A" w:rsidRPr="00A06E16">
              <w:rPr>
                <w:rStyle w:val="Hyperlink"/>
                <w:rFonts w:ascii="Cambria" w:hAnsi="Cambria"/>
                <w:noProof/>
              </w:rPr>
              <w:t>2.4</w:t>
            </w:r>
            <w:r w:rsidR="00B0017A">
              <w:rPr>
                <w:rFonts w:eastAsiaTheme="minorEastAsia"/>
                <w:noProof/>
                <w:lang w:val="en-US"/>
              </w:rPr>
              <w:tab/>
            </w:r>
            <w:r w:rsidR="00B0017A" w:rsidRPr="00A06E16">
              <w:rPr>
                <w:rStyle w:val="Hyperlink"/>
                <w:rFonts w:ascii="Cambria" w:hAnsi="Cambria"/>
                <w:noProof/>
              </w:rPr>
              <w:t>Internet Exchange Point (IXP)</w:t>
            </w:r>
            <w:r w:rsidR="00B0017A">
              <w:rPr>
                <w:noProof/>
                <w:webHidden/>
              </w:rPr>
              <w:tab/>
            </w:r>
            <w:r w:rsidR="00B0017A">
              <w:rPr>
                <w:noProof/>
                <w:webHidden/>
              </w:rPr>
              <w:fldChar w:fldCharType="begin"/>
            </w:r>
            <w:r w:rsidR="00B0017A">
              <w:rPr>
                <w:noProof/>
                <w:webHidden/>
              </w:rPr>
              <w:instrText xml:space="preserve"> PAGEREF _Toc196493742 \h </w:instrText>
            </w:r>
            <w:r w:rsidR="00B0017A">
              <w:rPr>
                <w:noProof/>
                <w:webHidden/>
              </w:rPr>
            </w:r>
            <w:r w:rsidR="00B0017A">
              <w:rPr>
                <w:noProof/>
                <w:webHidden/>
              </w:rPr>
              <w:fldChar w:fldCharType="separate"/>
            </w:r>
            <w:r w:rsidR="00314B7A">
              <w:rPr>
                <w:noProof/>
                <w:webHidden/>
              </w:rPr>
              <w:t>5</w:t>
            </w:r>
            <w:r w:rsidR="00B0017A">
              <w:rPr>
                <w:noProof/>
                <w:webHidden/>
              </w:rPr>
              <w:fldChar w:fldCharType="end"/>
            </w:r>
          </w:hyperlink>
        </w:p>
        <w:p w14:paraId="7CCD48B8" w14:textId="5C6A0A97" w:rsidR="00B0017A" w:rsidRDefault="00DA146E">
          <w:pPr>
            <w:pStyle w:val="TOC2"/>
            <w:tabs>
              <w:tab w:val="left" w:pos="880"/>
              <w:tab w:val="right" w:leader="dot" w:pos="9182"/>
            </w:tabs>
            <w:rPr>
              <w:rFonts w:eastAsiaTheme="minorEastAsia"/>
              <w:noProof/>
              <w:lang w:val="en-US"/>
            </w:rPr>
          </w:pPr>
          <w:hyperlink w:anchor="_Toc196493743" w:history="1">
            <w:r w:rsidR="00B0017A" w:rsidRPr="00A06E16">
              <w:rPr>
                <w:rStyle w:val="Hyperlink"/>
                <w:rFonts w:ascii="Cambria" w:hAnsi="Cambria"/>
                <w:noProof/>
              </w:rPr>
              <w:t>2.5</w:t>
            </w:r>
            <w:r w:rsidR="00B0017A">
              <w:rPr>
                <w:rFonts w:eastAsiaTheme="minorEastAsia"/>
                <w:noProof/>
                <w:lang w:val="en-US"/>
              </w:rPr>
              <w:tab/>
            </w:r>
            <w:r w:rsidR="00B0017A" w:rsidRPr="00A06E16">
              <w:rPr>
                <w:rStyle w:val="Hyperlink"/>
                <w:rFonts w:ascii="Cambria" w:hAnsi="Cambria"/>
                <w:noProof/>
              </w:rPr>
              <w:t>Value Added Services (VAS) - Categorised</w:t>
            </w:r>
            <w:r w:rsidR="00B0017A">
              <w:rPr>
                <w:noProof/>
                <w:webHidden/>
              </w:rPr>
              <w:tab/>
            </w:r>
            <w:r w:rsidR="00B0017A">
              <w:rPr>
                <w:noProof/>
                <w:webHidden/>
              </w:rPr>
              <w:fldChar w:fldCharType="begin"/>
            </w:r>
            <w:r w:rsidR="00B0017A">
              <w:rPr>
                <w:noProof/>
                <w:webHidden/>
              </w:rPr>
              <w:instrText xml:space="preserve"> PAGEREF _Toc196493743 \h </w:instrText>
            </w:r>
            <w:r w:rsidR="00B0017A">
              <w:rPr>
                <w:noProof/>
                <w:webHidden/>
              </w:rPr>
            </w:r>
            <w:r w:rsidR="00B0017A">
              <w:rPr>
                <w:noProof/>
                <w:webHidden/>
              </w:rPr>
              <w:fldChar w:fldCharType="separate"/>
            </w:r>
            <w:r w:rsidR="00314B7A">
              <w:rPr>
                <w:noProof/>
                <w:webHidden/>
              </w:rPr>
              <w:t>5</w:t>
            </w:r>
            <w:r w:rsidR="00B0017A">
              <w:rPr>
                <w:noProof/>
                <w:webHidden/>
              </w:rPr>
              <w:fldChar w:fldCharType="end"/>
            </w:r>
          </w:hyperlink>
        </w:p>
        <w:p w14:paraId="6A6BBD24" w14:textId="0BAACBBF" w:rsidR="00B0017A" w:rsidRDefault="00DA146E">
          <w:pPr>
            <w:pStyle w:val="TOC2"/>
            <w:tabs>
              <w:tab w:val="left" w:pos="880"/>
              <w:tab w:val="right" w:leader="dot" w:pos="9182"/>
            </w:tabs>
            <w:rPr>
              <w:rFonts w:eastAsiaTheme="minorEastAsia"/>
              <w:noProof/>
              <w:lang w:val="en-US"/>
            </w:rPr>
          </w:pPr>
          <w:hyperlink w:anchor="_Toc196493744" w:history="1">
            <w:r w:rsidR="00B0017A" w:rsidRPr="00A06E16">
              <w:rPr>
                <w:rStyle w:val="Hyperlink"/>
                <w:rFonts w:ascii="Cambria" w:hAnsi="Cambria"/>
                <w:noProof/>
              </w:rPr>
              <w:t>2.6</w:t>
            </w:r>
            <w:r w:rsidR="00B0017A">
              <w:rPr>
                <w:rFonts w:eastAsiaTheme="minorEastAsia"/>
                <w:noProof/>
                <w:lang w:val="en-US"/>
              </w:rPr>
              <w:tab/>
            </w:r>
            <w:r w:rsidR="00B0017A" w:rsidRPr="00A06E16">
              <w:rPr>
                <w:rStyle w:val="Hyperlink"/>
                <w:rFonts w:ascii="Cambria" w:hAnsi="Cambria"/>
                <w:noProof/>
              </w:rPr>
              <w:t>SIM &amp; Mobile Money Agent Services (Light VAS)</w:t>
            </w:r>
            <w:r w:rsidR="00B0017A">
              <w:rPr>
                <w:noProof/>
                <w:webHidden/>
              </w:rPr>
              <w:tab/>
            </w:r>
            <w:r w:rsidR="00B0017A">
              <w:rPr>
                <w:noProof/>
                <w:webHidden/>
              </w:rPr>
              <w:fldChar w:fldCharType="begin"/>
            </w:r>
            <w:r w:rsidR="00B0017A">
              <w:rPr>
                <w:noProof/>
                <w:webHidden/>
              </w:rPr>
              <w:instrText xml:space="preserve"> PAGEREF _Toc196493744 \h </w:instrText>
            </w:r>
            <w:r w:rsidR="00B0017A">
              <w:rPr>
                <w:noProof/>
                <w:webHidden/>
              </w:rPr>
            </w:r>
            <w:r w:rsidR="00B0017A">
              <w:rPr>
                <w:noProof/>
                <w:webHidden/>
              </w:rPr>
              <w:fldChar w:fldCharType="separate"/>
            </w:r>
            <w:r w:rsidR="00314B7A">
              <w:rPr>
                <w:noProof/>
                <w:webHidden/>
              </w:rPr>
              <w:t>6</w:t>
            </w:r>
            <w:r w:rsidR="00B0017A">
              <w:rPr>
                <w:noProof/>
                <w:webHidden/>
              </w:rPr>
              <w:fldChar w:fldCharType="end"/>
            </w:r>
          </w:hyperlink>
        </w:p>
        <w:p w14:paraId="4244097C" w14:textId="5041295F" w:rsidR="00B0017A" w:rsidRDefault="00DA146E">
          <w:pPr>
            <w:pStyle w:val="TOC2"/>
            <w:tabs>
              <w:tab w:val="left" w:pos="880"/>
              <w:tab w:val="right" w:leader="dot" w:pos="9182"/>
            </w:tabs>
            <w:rPr>
              <w:rFonts w:eastAsiaTheme="minorEastAsia"/>
              <w:noProof/>
              <w:lang w:val="en-US"/>
            </w:rPr>
          </w:pPr>
          <w:hyperlink w:anchor="_Toc196493745" w:history="1">
            <w:r w:rsidR="00B0017A" w:rsidRPr="00A06E16">
              <w:rPr>
                <w:rStyle w:val="Hyperlink"/>
                <w:rFonts w:ascii="Cambria" w:hAnsi="Cambria"/>
                <w:noProof/>
              </w:rPr>
              <w:t>2.7</w:t>
            </w:r>
            <w:r w:rsidR="00B0017A">
              <w:rPr>
                <w:rFonts w:eastAsiaTheme="minorEastAsia"/>
                <w:noProof/>
                <w:lang w:val="en-US"/>
              </w:rPr>
              <w:tab/>
            </w:r>
            <w:r w:rsidR="00B0017A" w:rsidRPr="00A06E16">
              <w:rPr>
                <w:rStyle w:val="Hyperlink"/>
                <w:rFonts w:ascii="Cambria" w:hAnsi="Cambria"/>
                <w:noProof/>
              </w:rPr>
              <w:t>Submarine Carrier Services</w:t>
            </w:r>
            <w:r w:rsidR="00B0017A">
              <w:rPr>
                <w:noProof/>
                <w:webHidden/>
              </w:rPr>
              <w:tab/>
            </w:r>
            <w:r w:rsidR="00B0017A">
              <w:rPr>
                <w:noProof/>
                <w:webHidden/>
              </w:rPr>
              <w:fldChar w:fldCharType="begin"/>
            </w:r>
            <w:r w:rsidR="00B0017A">
              <w:rPr>
                <w:noProof/>
                <w:webHidden/>
              </w:rPr>
              <w:instrText xml:space="preserve"> PAGEREF _Toc196493745 \h </w:instrText>
            </w:r>
            <w:r w:rsidR="00B0017A">
              <w:rPr>
                <w:noProof/>
                <w:webHidden/>
              </w:rPr>
            </w:r>
            <w:r w:rsidR="00B0017A">
              <w:rPr>
                <w:noProof/>
                <w:webHidden/>
              </w:rPr>
              <w:fldChar w:fldCharType="separate"/>
            </w:r>
            <w:r w:rsidR="00314B7A">
              <w:rPr>
                <w:noProof/>
                <w:webHidden/>
              </w:rPr>
              <w:t>6</w:t>
            </w:r>
            <w:r w:rsidR="00B0017A">
              <w:rPr>
                <w:noProof/>
                <w:webHidden/>
              </w:rPr>
              <w:fldChar w:fldCharType="end"/>
            </w:r>
          </w:hyperlink>
        </w:p>
        <w:p w14:paraId="472CBA1B" w14:textId="305E2974" w:rsidR="00B0017A" w:rsidRDefault="00DA146E">
          <w:pPr>
            <w:pStyle w:val="TOC2"/>
            <w:tabs>
              <w:tab w:val="left" w:pos="880"/>
              <w:tab w:val="right" w:leader="dot" w:pos="9182"/>
            </w:tabs>
            <w:rPr>
              <w:rFonts w:eastAsiaTheme="minorEastAsia"/>
              <w:noProof/>
              <w:lang w:val="en-US"/>
            </w:rPr>
          </w:pPr>
          <w:hyperlink w:anchor="_Toc196493746" w:history="1">
            <w:r w:rsidR="00B0017A" w:rsidRPr="00A06E16">
              <w:rPr>
                <w:rStyle w:val="Hyperlink"/>
                <w:rFonts w:ascii="Cambria" w:hAnsi="Cambria"/>
                <w:noProof/>
              </w:rPr>
              <w:t>2.8</w:t>
            </w:r>
            <w:r w:rsidR="00B0017A">
              <w:rPr>
                <w:rFonts w:eastAsiaTheme="minorEastAsia"/>
                <w:noProof/>
                <w:lang w:val="en-US"/>
              </w:rPr>
              <w:tab/>
            </w:r>
            <w:r w:rsidR="00B0017A" w:rsidRPr="00A06E16">
              <w:rPr>
                <w:rStyle w:val="Hyperlink"/>
                <w:rFonts w:ascii="Cambria" w:hAnsi="Cambria"/>
                <w:noProof/>
              </w:rPr>
              <w:t>Connecting Entity Services</w:t>
            </w:r>
            <w:r w:rsidR="00B0017A">
              <w:rPr>
                <w:noProof/>
                <w:webHidden/>
              </w:rPr>
              <w:tab/>
            </w:r>
            <w:r w:rsidR="00B0017A">
              <w:rPr>
                <w:noProof/>
                <w:webHidden/>
              </w:rPr>
              <w:fldChar w:fldCharType="begin"/>
            </w:r>
            <w:r w:rsidR="00B0017A">
              <w:rPr>
                <w:noProof/>
                <w:webHidden/>
              </w:rPr>
              <w:instrText xml:space="preserve"> PAGEREF _Toc196493746 \h </w:instrText>
            </w:r>
            <w:r w:rsidR="00B0017A">
              <w:rPr>
                <w:noProof/>
                <w:webHidden/>
              </w:rPr>
            </w:r>
            <w:r w:rsidR="00B0017A">
              <w:rPr>
                <w:noProof/>
                <w:webHidden/>
              </w:rPr>
              <w:fldChar w:fldCharType="separate"/>
            </w:r>
            <w:r w:rsidR="00314B7A">
              <w:rPr>
                <w:noProof/>
                <w:webHidden/>
              </w:rPr>
              <w:t>6</w:t>
            </w:r>
            <w:r w:rsidR="00B0017A">
              <w:rPr>
                <w:noProof/>
                <w:webHidden/>
              </w:rPr>
              <w:fldChar w:fldCharType="end"/>
            </w:r>
          </w:hyperlink>
        </w:p>
        <w:p w14:paraId="19EC7268" w14:textId="03F2B397" w:rsidR="00B0017A" w:rsidRDefault="00DA146E">
          <w:pPr>
            <w:pStyle w:val="TOC2"/>
            <w:tabs>
              <w:tab w:val="left" w:pos="880"/>
              <w:tab w:val="right" w:leader="dot" w:pos="9182"/>
            </w:tabs>
            <w:rPr>
              <w:rFonts w:eastAsiaTheme="minorEastAsia"/>
              <w:noProof/>
              <w:lang w:val="en-US"/>
            </w:rPr>
          </w:pPr>
          <w:hyperlink w:anchor="_Toc196493747" w:history="1">
            <w:r w:rsidR="00B0017A" w:rsidRPr="00A06E16">
              <w:rPr>
                <w:rStyle w:val="Hyperlink"/>
                <w:rFonts w:ascii="Cambria" w:hAnsi="Cambria"/>
                <w:noProof/>
              </w:rPr>
              <w:t>2.9</w:t>
            </w:r>
            <w:r w:rsidR="00B0017A">
              <w:rPr>
                <w:rFonts w:eastAsiaTheme="minorEastAsia"/>
                <w:noProof/>
                <w:lang w:val="en-US"/>
              </w:rPr>
              <w:tab/>
            </w:r>
            <w:r w:rsidR="00B0017A" w:rsidRPr="00A06E16">
              <w:rPr>
                <w:rStyle w:val="Hyperlink"/>
                <w:rFonts w:ascii="Cambria" w:hAnsi="Cambria"/>
                <w:noProof/>
              </w:rPr>
              <w:t>Internet of Things (IoT) Services</w:t>
            </w:r>
            <w:r w:rsidR="00B0017A">
              <w:rPr>
                <w:noProof/>
                <w:webHidden/>
              </w:rPr>
              <w:tab/>
            </w:r>
            <w:r w:rsidR="00B0017A">
              <w:rPr>
                <w:noProof/>
                <w:webHidden/>
              </w:rPr>
              <w:fldChar w:fldCharType="begin"/>
            </w:r>
            <w:r w:rsidR="00B0017A">
              <w:rPr>
                <w:noProof/>
                <w:webHidden/>
              </w:rPr>
              <w:instrText xml:space="preserve"> PAGEREF _Toc196493747 \h </w:instrText>
            </w:r>
            <w:r w:rsidR="00B0017A">
              <w:rPr>
                <w:noProof/>
                <w:webHidden/>
              </w:rPr>
            </w:r>
            <w:r w:rsidR="00B0017A">
              <w:rPr>
                <w:noProof/>
                <w:webHidden/>
              </w:rPr>
              <w:fldChar w:fldCharType="separate"/>
            </w:r>
            <w:r w:rsidR="00314B7A">
              <w:rPr>
                <w:noProof/>
                <w:webHidden/>
              </w:rPr>
              <w:t>7</w:t>
            </w:r>
            <w:r w:rsidR="00B0017A">
              <w:rPr>
                <w:noProof/>
                <w:webHidden/>
              </w:rPr>
              <w:fldChar w:fldCharType="end"/>
            </w:r>
          </w:hyperlink>
        </w:p>
        <w:p w14:paraId="1EEDB608" w14:textId="0736FEEC" w:rsidR="00B0017A" w:rsidRDefault="00DA146E">
          <w:pPr>
            <w:pStyle w:val="TOC2"/>
            <w:tabs>
              <w:tab w:val="left" w:pos="880"/>
              <w:tab w:val="right" w:leader="dot" w:pos="9182"/>
            </w:tabs>
            <w:rPr>
              <w:rFonts w:eastAsiaTheme="minorEastAsia"/>
              <w:noProof/>
              <w:lang w:val="en-US"/>
            </w:rPr>
          </w:pPr>
          <w:hyperlink w:anchor="_Toc196493748" w:history="1">
            <w:r w:rsidR="00B0017A" w:rsidRPr="00A06E16">
              <w:rPr>
                <w:rStyle w:val="Hyperlink"/>
                <w:rFonts w:ascii="Cambria" w:hAnsi="Cambria"/>
                <w:noProof/>
              </w:rPr>
              <w:t>2.10</w:t>
            </w:r>
            <w:r w:rsidR="00B0017A">
              <w:rPr>
                <w:rFonts w:eastAsiaTheme="minorEastAsia"/>
                <w:noProof/>
                <w:lang w:val="en-US"/>
              </w:rPr>
              <w:tab/>
            </w:r>
            <w:r w:rsidR="00B0017A" w:rsidRPr="00A06E16">
              <w:rPr>
                <w:rStyle w:val="Hyperlink"/>
                <w:rFonts w:ascii="Cambria" w:hAnsi="Cambria"/>
                <w:noProof/>
              </w:rPr>
              <w:t>Electronic Communications (Private Network) Services</w:t>
            </w:r>
            <w:r w:rsidR="00B0017A">
              <w:rPr>
                <w:noProof/>
                <w:webHidden/>
              </w:rPr>
              <w:tab/>
            </w:r>
            <w:r w:rsidR="00B0017A">
              <w:rPr>
                <w:noProof/>
                <w:webHidden/>
              </w:rPr>
              <w:fldChar w:fldCharType="begin"/>
            </w:r>
            <w:r w:rsidR="00B0017A">
              <w:rPr>
                <w:noProof/>
                <w:webHidden/>
              </w:rPr>
              <w:instrText xml:space="preserve"> PAGEREF _Toc196493748 \h </w:instrText>
            </w:r>
            <w:r w:rsidR="00B0017A">
              <w:rPr>
                <w:noProof/>
                <w:webHidden/>
              </w:rPr>
            </w:r>
            <w:r w:rsidR="00B0017A">
              <w:rPr>
                <w:noProof/>
                <w:webHidden/>
              </w:rPr>
              <w:fldChar w:fldCharType="separate"/>
            </w:r>
            <w:r w:rsidR="00314B7A">
              <w:rPr>
                <w:noProof/>
                <w:webHidden/>
              </w:rPr>
              <w:t>7</w:t>
            </w:r>
            <w:r w:rsidR="00B0017A">
              <w:rPr>
                <w:noProof/>
                <w:webHidden/>
              </w:rPr>
              <w:fldChar w:fldCharType="end"/>
            </w:r>
          </w:hyperlink>
        </w:p>
        <w:p w14:paraId="206D17DE" w14:textId="620F97F2" w:rsidR="00B0017A" w:rsidRDefault="00DA146E">
          <w:pPr>
            <w:pStyle w:val="TOC2"/>
            <w:tabs>
              <w:tab w:val="left" w:pos="880"/>
              <w:tab w:val="right" w:leader="dot" w:pos="9182"/>
            </w:tabs>
            <w:rPr>
              <w:rFonts w:eastAsiaTheme="minorEastAsia"/>
              <w:noProof/>
              <w:lang w:val="en-US"/>
            </w:rPr>
          </w:pPr>
          <w:hyperlink w:anchor="_Toc196493749" w:history="1">
            <w:r w:rsidR="00B0017A" w:rsidRPr="00A06E16">
              <w:rPr>
                <w:rStyle w:val="Hyperlink"/>
                <w:rFonts w:ascii="Cambria" w:hAnsi="Cambria"/>
                <w:noProof/>
              </w:rPr>
              <w:t>2.11</w:t>
            </w:r>
            <w:r w:rsidR="00B0017A">
              <w:rPr>
                <w:rFonts w:eastAsiaTheme="minorEastAsia"/>
                <w:noProof/>
                <w:lang w:val="en-US"/>
              </w:rPr>
              <w:tab/>
            </w:r>
            <w:r w:rsidR="00B0017A" w:rsidRPr="00A06E16">
              <w:rPr>
                <w:rStyle w:val="Hyperlink"/>
                <w:rFonts w:ascii="Cambria" w:hAnsi="Cambria"/>
                <w:noProof/>
              </w:rPr>
              <w:t>Terrestrial Cable Provider (Regional)</w:t>
            </w:r>
            <w:r w:rsidR="00B0017A">
              <w:rPr>
                <w:noProof/>
                <w:webHidden/>
              </w:rPr>
              <w:tab/>
            </w:r>
            <w:r w:rsidR="00B0017A">
              <w:rPr>
                <w:noProof/>
                <w:webHidden/>
              </w:rPr>
              <w:fldChar w:fldCharType="begin"/>
            </w:r>
            <w:r w:rsidR="00B0017A">
              <w:rPr>
                <w:noProof/>
                <w:webHidden/>
              </w:rPr>
              <w:instrText xml:space="preserve"> PAGEREF _Toc196493749 \h </w:instrText>
            </w:r>
            <w:r w:rsidR="00B0017A">
              <w:rPr>
                <w:noProof/>
                <w:webHidden/>
              </w:rPr>
            </w:r>
            <w:r w:rsidR="00B0017A">
              <w:rPr>
                <w:noProof/>
                <w:webHidden/>
              </w:rPr>
              <w:fldChar w:fldCharType="separate"/>
            </w:r>
            <w:r w:rsidR="00314B7A">
              <w:rPr>
                <w:noProof/>
                <w:webHidden/>
              </w:rPr>
              <w:t>7</w:t>
            </w:r>
            <w:r w:rsidR="00B0017A">
              <w:rPr>
                <w:noProof/>
                <w:webHidden/>
              </w:rPr>
              <w:fldChar w:fldCharType="end"/>
            </w:r>
          </w:hyperlink>
        </w:p>
        <w:p w14:paraId="143953A7" w14:textId="71D980D5" w:rsidR="00B0017A" w:rsidRDefault="00DA146E">
          <w:pPr>
            <w:pStyle w:val="TOC2"/>
            <w:tabs>
              <w:tab w:val="left" w:pos="880"/>
              <w:tab w:val="right" w:leader="dot" w:pos="9182"/>
            </w:tabs>
            <w:rPr>
              <w:rFonts w:eastAsiaTheme="minorEastAsia"/>
              <w:noProof/>
              <w:lang w:val="en-US"/>
            </w:rPr>
          </w:pPr>
          <w:hyperlink w:anchor="_Toc196493750" w:history="1">
            <w:r w:rsidR="00B0017A" w:rsidRPr="00A06E16">
              <w:rPr>
                <w:rStyle w:val="Hyperlink"/>
                <w:rFonts w:ascii="Cambria" w:hAnsi="Cambria"/>
                <w:noProof/>
              </w:rPr>
              <w:t>2.12</w:t>
            </w:r>
            <w:r w:rsidR="00B0017A">
              <w:rPr>
                <w:rFonts w:eastAsiaTheme="minorEastAsia"/>
                <w:noProof/>
                <w:lang w:val="en-US"/>
              </w:rPr>
              <w:tab/>
            </w:r>
            <w:r w:rsidR="00B0017A" w:rsidRPr="00A06E16">
              <w:rPr>
                <w:rStyle w:val="Hyperlink"/>
                <w:rFonts w:ascii="Cambria" w:hAnsi="Cambria"/>
                <w:noProof/>
              </w:rPr>
              <w:t>Submarine Cable System (SCS)</w:t>
            </w:r>
            <w:r w:rsidR="00B0017A">
              <w:rPr>
                <w:noProof/>
                <w:webHidden/>
              </w:rPr>
              <w:tab/>
            </w:r>
            <w:r w:rsidR="00B0017A">
              <w:rPr>
                <w:noProof/>
                <w:webHidden/>
              </w:rPr>
              <w:fldChar w:fldCharType="begin"/>
            </w:r>
            <w:r w:rsidR="00B0017A">
              <w:rPr>
                <w:noProof/>
                <w:webHidden/>
              </w:rPr>
              <w:instrText xml:space="preserve"> PAGEREF _Toc196493750 \h </w:instrText>
            </w:r>
            <w:r w:rsidR="00B0017A">
              <w:rPr>
                <w:noProof/>
                <w:webHidden/>
              </w:rPr>
            </w:r>
            <w:r w:rsidR="00B0017A">
              <w:rPr>
                <w:noProof/>
                <w:webHidden/>
              </w:rPr>
              <w:fldChar w:fldCharType="separate"/>
            </w:r>
            <w:r w:rsidR="00314B7A">
              <w:rPr>
                <w:noProof/>
                <w:webHidden/>
              </w:rPr>
              <w:t>7</w:t>
            </w:r>
            <w:r w:rsidR="00B0017A">
              <w:rPr>
                <w:noProof/>
                <w:webHidden/>
              </w:rPr>
              <w:fldChar w:fldCharType="end"/>
            </w:r>
          </w:hyperlink>
        </w:p>
        <w:p w14:paraId="764AE363" w14:textId="1A3AA04C" w:rsidR="00B0017A" w:rsidRDefault="00DA146E">
          <w:pPr>
            <w:pStyle w:val="TOC2"/>
            <w:tabs>
              <w:tab w:val="left" w:pos="880"/>
              <w:tab w:val="right" w:leader="dot" w:pos="9182"/>
            </w:tabs>
            <w:rPr>
              <w:rFonts w:eastAsiaTheme="minorEastAsia"/>
              <w:noProof/>
              <w:lang w:val="en-US"/>
            </w:rPr>
          </w:pPr>
          <w:hyperlink w:anchor="_Toc196493751" w:history="1">
            <w:r w:rsidR="00B0017A" w:rsidRPr="00A06E16">
              <w:rPr>
                <w:rStyle w:val="Hyperlink"/>
                <w:rFonts w:ascii="Cambria" w:hAnsi="Cambria"/>
                <w:noProof/>
              </w:rPr>
              <w:t>2.13</w:t>
            </w:r>
            <w:r w:rsidR="00B0017A">
              <w:rPr>
                <w:rFonts w:eastAsiaTheme="minorEastAsia"/>
                <w:noProof/>
                <w:lang w:val="en-US"/>
              </w:rPr>
              <w:tab/>
            </w:r>
            <w:r w:rsidR="00B0017A" w:rsidRPr="00A06E16">
              <w:rPr>
                <w:rStyle w:val="Hyperlink"/>
                <w:rFonts w:ascii="Cambria" w:hAnsi="Cambria"/>
                <w:noProof/>
              </w:rPr>
              <w:t>Submarine Cable Landing Station (SCLS)</w:t>
            </w:r>
            <w:r w:rsidR="00B0017A">
              <w:rPr>
                <w:noProof/>
                <w:webHidden/>
              </w:rPr>
              <w:tab/>
            </w:r>
            <w:r w:rsidR="00B0017A">
              <w:rPr>
                <w:noProof/>
                <w:webHidden/>
              </w:rPr>
              <w:fldChar w:fldCharType="begin"/>
            </w:r>
            <w:r w:rsidR="00B0017A">
              <w:rPr>
                <w:noProof/>
                <w:webHidden/>
              </w:rPr>
              <w:instrText xml:space="preserve"> PAGEREF _Toc196493751 \h </w:instrText>
            </w:r>
            <w:r w:rsidR="00B0017A">
              <w:rPr>
                <w:noProof/>
                <w:webHidden/>
              </w:rPr>
            </w:r>
            <w:r w:rsidR="00B0017A">
              <w:rPr>
                <w:noProof/>
                <w:webHidden/>
              </w:rPr>
              <w:fldChar w:fldCharType="separate"/>
            </w:r>
            <w:r w:rsidR="00314B7A">
              <w:rPr>
                <w:noProof/>
                <w:webHidden/>
              </w:rPr>
              <w:t>8</w:t>
            </w:r>
            <w:r w:rsidR="00B0017A">
              <w:rPr>
                <w:noProof/>
                <w:webHidden/>
              </w:rPr>
              <w:fldChar w:fldCharType="end"/>
            </w:r>
          </w:hyperlink>
        </w:p>
        <w:p w14:paraId="3202563C" w14:textId="460EBC6A" w:rsidR="00B0017A" w:rsidRDefault="00DA146E">
          <w:pPr>
            <w:pStyle w:val="TOC2"/>
            <w:tabs>
              <w:tab w:val="left" w:pos="880"/>
              <w:tab w:val="right" w:leader="dot" w:pos="9182"/>
            </w:tabs>
            <w:rPr>
              <w:rFonts w:eastAsiaTheme="minorEastAsia"/>
              <w:noProof/>
              <w:lang w:val="en-US"/>
            </w:rPr>
          </w:pPr>
          <w:hyperlink w:anchor="_Toc196493752" w:history="1">
            <w:r w:rsidR="00B0017A" w:rsidRPr="00A06E16">
              <w:rPr>
                <w:rStyle w:val="Hyperlink"/>
                <w:rFonts w:ascii="Cambria" w:hAnsi="Cambria"/>
                <w:noProof/>
              </w:rPr>
              <w:t>2.14</w:t>
            </w:r>
            <w:r w:rsidR="00B0017A">
              <w:rPr>
                <w:rFonts w:eastAsiaTheme="minorEastAsia"/>
                <w:noProof/>
                <w:lang w:val="en-US"/>
              </w:rPr>
              <w:tab/>
            </w:r>
            <w:r w:rsidR="00B0017A" w:rsidRPr="00A06E16">
              <w:rPr>
                <w:rStyle w:val="Hyperlink"/>
                <w:rFonts w:ascii="Cambria" w:hAnsi="Cambria"/>
                <w:noProof/>
              </w:rPr>
              <w:t>Closed User Group Services</w:t>
            </w:r>
            <w:r w:rsidR="00B0017A">
              <w:rPr>
                <w:noProof/>
                <w:webHidden/>
              </w:rPr>
              <w:tab/>
            </w:r>
            <w:r w:rsidR="00B0017A">
              <w:rPr>
                <w:noProof/>
                <w:webHidden/>
              </w:rPr>
              <w:fldChar w:fldCharType="begin"/>
            </w:r>
            <w:r w:rsidR="00B0017A">
              <w:rPr>
                <w:noProof/>
                <w:webHidden/>
              </w:rPr>
              <w:instrText xml:space="preserve"> PAGEREF _Toc196493752 \h </w:instrText>
            </w:r>
            <w:r w:rsidR="00B0017A">
              <w:rPr>
                <w:noProof/>
                <w:webHidden/>
              </w:rPr>
            </w:r>
            <w:r w:rsidR="00B0017A">
              <w:rPr>
                <w:noProof/>
                <w:webHidden/>
              </w:rPr>
              <w:fldChar w:fldCharType="separate"/>
            </w:r>
            <w:r w:rsidR="00314B7A">
              <w:rPr>
                <w:noProof/>
                <w:webHidden/>
              </w:rPr>
              <w:t>8</w:t>
            </w:r>
            <w:r w:rsidR="00B0017A">
              <w:rPr>
                <w:noProof/>
                <w:webHidden/>
              </w:rPr>
              <w:fldChar w:fldCharType="end"/>
            </w:r>
          </w:hyperlink>
        </w:p>
        <w:p w14:paraId="1EB30CA6" w14:textId="5F686926" w:rsidR="00B0017A" w:rsidRDefault="00DA146E">
          <w:pPr>
            <w:pStyle w:val="TOC1"/>
            <w:tabs>
              <w:tab w:val="left" w:pos="660"/>
            </w:tabs>
            <w:rPr>
              <w:rFonts w:eastAsiaTheme="minorEastAsia"/>
              <w:b w:val="0"/>
              <w:bCs w:val="0"/>
              <w:lang w:val="en-US"/>
            </w:rPr>
          </w:pPr>
          <w:hyperlink w:anchor="_Toc196493753" w:history="1">
            <w:r w:rsidR="00B0017A" w:rsidRPr="00A06E16">
              <w:rPr>
                <w:rStyle w:val="Hyperlink"/>
                <w:rFonts w:ascii="Cambria" w:hAnsi="Cambria"/>
              </w:rPr>
              <w:t>3.0</w:t>
            </w:r>
            <w:r w:rsidR="00B0017A">
              <w:rPr>
                <w:rFonts w:eastAsiaTheme="minorEastAsia"/>
                <w:b w:val="0"/>
                <w:bCs w:val="0"/>
                <w:lang w:val="en-US"/>
              </w:rPr>
              <w:tab/>
            </w:r>
            <w:r w:rsidR="00B0017A" w:rsidRPr="00A06E16">
              <w:rPr>
                <w:rStyle w:val="Hyperlink"/>
                <w:rFonts w:ascii="Cambria" w:hAnsi="Cambria"/>
              </w:rPr>
              <w:t>LISTS OF REVIEWED FEES AND CHARGES PER SERVICE</w:t>
            </w:r>
            <w:r w:rsidR="00B0017A">
              <w:rPr>
                <w:webHidden/>
              </w:rPr>
              <w:tab/>
            </w:r>
            <w:r w:rsidR="00B0017A">
              <w:rPr>
                <w:webHidden/>
              </w:rPr>
              <w:fldChar w:fldCharType="begin"/>
            </w:r>
            <w:r w:rsidR="00B0017A">
              <w:rPr>
                <w:webHidden/>
              </w:rPr>
              <w:instrText xml:space="preserve"> PAGEREF _Toc196493753 \h </w:instrText>
            </w:r>
            <w:r w:rsidR="00B0017A">
              <w:rPr>
                <w:webHidden/>
              </w:rPr>
            </w:r>
            <w:r w:rsidR="00B0017A">
              <w:rPr>
                <w:webHidden/>
              </w:rPr>
              <w:fldChar w:fldCharType="separate"/>
            </w:r>
            <w:r w:rsidR="00314B7A">
              <w:rPr>
                <w:webHidden/>
              </w:rPr>
              <w:t>10</w:t>
            </w:r>
            <w:r w:rsidR="00B0017A">
              <w:rPr>
                <w:webHidden/>
              </w:rPr>
              <w:fldChar w:fldCharType="end"/>
            </w:r>
          </w:hyperlink>
        </w:p>
        <w:p w14:paraId="55F8EF68" w14:textId="08B58817" w:rsidR="00B0017A" w:rsidRDefault="00DA146E">
          <w:pPr>
            <w:pStyle w:val="TOC2"/>
            <w:tabs>
              <w:tab w:val="left" w:pos="880"/>
              <w:tab w:val="right" w:leader="dot" w:pos="9182"/>
            </w:tabs>
            <w:rPr>
              <w:rFonts w:eastAsiaTheme="minorEastAsia"/>
              <w:noProof/>
              <w:lang w:val="en-US"/>
            </w:rPr>
          </w:pPr>
          <w:hyperlink w:anchor="_Toc196493754" w:history="1">
            <w:r w:rsidR="00B0017A" w:rsidRPr="00A06E16">
              <w:rPr>
                <w:rStyle w:val="Hyperlink"/>
                <w:rFonts w:ascii="Cambria" w:hAnsi="Cambria"/>
                <w:noProof/>
              </w:rPr>
              <w:t>3.1</w:t>
            </w:r>
            <w:r w:rsidR="00B0017A">
              <w:rPr>
                <w:rFonts w:eastAsiaTheme="minorEastAsia"/>
                <w:noProof/>
                <w:lang w:val="en-US"/>
              </w:rPr>
              <w:tab/>
            </w:r>
            <w:r w:rsidR="00B0017A" w:rsidRPr="00A06E16">
              <w:rPr>
                <w:rStyle w:val="Hyperlink"/>
                <w:rFonts w:ascii="Cambria" w:hAnsi="Cambria"/>
                <w:noProof/>
              </w:rPr>
              <w:t>Internet Network Service Provider (INSP)</w:t>
            </w:r>
            <w:r w:rsidR="00B0017A">
              <w:rPr>
                <w:noProof/>
                <w:webHidden/>
              </w:rPr>
              <w:tab/>
            </w:r>
            <w:r w:rsidR="00B0017A">
              <w:rPr>
                <w:noProof/>
                <w:webHidden/>
              </w:rPr>
              <w:fldChar w:fldCharType="begin"/>
            </w:r>
            <w:r w:rsidR="00B0017A">
              <w:rPr>
                <w:noProof/>
                <w:webHidden/>
              </w:rPr>
              <w:instrText xml:space="preserve"> PAGEREF _Toc196493754 \h </w:instrText>
            </w:r>
            <w:r w:rsidR="00B0017A">
              <w:rPr>
                <w:noProof/>
                <w:webHidden/>
              </w:rPr>
            </w:r>
            <w:r w:rsidR="00B0017A">
              <w:rPr>
                <w:noProof/>
                <w:webHidden/>
              </w:rPr>
              <w:fldChar w:fldCharType="separate"/>
            </w:r>
            <w:r w:rsidR="00314B7A">
              <w:rPr>
                <w:noProof/>
                <w:webHidden/>
              </w:rPr>
              <w:t>10</w:t>
            </w:r>
            <w:r w:rsidR="00B0017A">
              <w:rPr>
                <w:noProof/>
                <w:webHidden/>
              </w:rPr>
              <w:fldChar w:fldCharType="end"/>
            </w:r>
          </w:hyperlink>
        </w:p>
        <w:p w14:paraId="4A053DF9" w14:textId="2821E571" w:rsidR="00B0017A" w:rsidRDefault="00DA146E">
          <w:pPr>
            <w:pStyle w:val="TOC3"/>
            <w:rPr>
              <w:rFonts w:eastAsiaTheme="minorEastAsia"/>
              <w:noProof/>
              <w:lang w:val="en-US"/>
            </w:rPr>
          </w:pPr>
          <w:hyperlink w:anchor="_Toc196493755" w:history="1">
            <w:r w:rsidR="00B0017A" w:rsidRPr="00A06E16">
              <w:rPr>
                <w:rStyle w:val="Hyperlink"/>
                <w:noProof/>
              </w:rPr>
              <w:t>3.1.1    Internet Access Services Provider</w:t>
            </w:r>
            <w:r w:rsidR="00B0017A">
              <w:rPr>
                <w:noProof/>
                <w:webHidden/>
              </w:rPr>
              <w:tab/>
            </w:r>
            <w:r w:rsidR="00B0017A">
              <w:rPr>
                <w:noProof/>
                <w:webHidden/>
              </w:rPr>
              <w:fldChar w:fldCharType="begin"/>
            </w:r>
            <w:r w:rsidR="00B0017A">
              <w:rPr>
                <w:noProof/>
                <w:webHidden/>
              </w:rPr>
              <w:instrText xml:space="preserve"> PAGEREF _Toc196493755 \h </w:instrText>
            </w:r>
            <w:r w:rsidR="00B0017A">
              <w:rPr>
                <w:noProof/>
                <w:webHidden/>
              </w:rPr>
            </w:r>
            <w:r w:rsidR="00B0017A">
              <w:rPr>
                <w:noProof/>
                <w:webHidden/>
              </w:rPr>
              <w:fldChar w:fldCharType="separate"/>
            </w:r>
            <w:r w:rsidR="00314B7A">
              <w:rPr>
                <w:noProof/>
                <w:webHidden/>
              </w:rPr>
              <w:t>10</w:t>
            </w:r>
            <w:r w:rsidR="00B0017A">
              <w:rPr>
                <w:noProof/>
                <w:webHidden/>
              </w:rPr>
              <w:fldChar w:fldCharType="end"/>
            </w:r>
          </w:hyperlink>
        </w:p>
        <w:p w14:paraId="46276774" w14:textId="430E20A2" w:rsidR="00B0017A" w:rsidRDefault="00DA146E">
          <w:pPr>
            <w:pStyle w:val="TOC3"/>
            <w:rPr>
              <w:rFonts w:eastAsiaTheme="minorEastAsia"/>
              <w:noProof/>
              <w:lang w:val="en-US"/>
            </w:rPr>
          </w:pPr>
          <w:hyperlink w:anchor="_Toc196493756" w:history="1">
            <w:r w:rsidR="00B0017A" w:rsidRPr="00A06E16">
              <w:rPr>
                <w:rStyle w:val="Hyperlink"/>
                <w:noProof/>
              </w:rPr>
              <w:t>3.1.2    Network Services Provider</w:t>
            </w:r>
            <w:r w:rsidR="00B0017A">
              <w:rPr>
                <w:noProof/>
                <w:webHidden/>
              </w:rPr>
              <w:tab/>
            </w:r>
            <w:r w:rsidR="00B0017A">
              <w:rPr>
                <w:noProof/>
                <w:webHidden/>
              </w:rPr>
              <w:fldChar w:fldCharType="begin"/>
            </w:r>
            <w:r w:rsidR="00B0017A">
              <w:rPr>
                <w:noProof/>
                <w:webHidden/>
              </w:rPr>
              <w:instrText xml:space="preserve"> PAGEREF _Toc196493756 \h </w:instrText>
            </w:r>
            <w:r w:rsidR="00B0017A">
              <w:rPr>
                <w:noProof/>
                <w:webHidden/>
              </w:rPr>
            </w:r>
            <w:r w:rsidR="00B0017A">
              <w:rPr>
                <w:noProof/>
                <w:webHidden/>
              </w:rPr>
              <w:fldChar w:fldCharType="separate"/>
            </w:r>
            <w:r w:rsidR="00314B7A">
              <w:rPr>
                <w:noProof/>
                <w:webHidden/>
              </w:rPr>
              <w:t>10</w:t>
            </w:r>
            <w:r w:rsidR="00B0017A">
              <w:rPr>
                <w:noProof/>
                <w:webHidden/>
              </w:rPr>
              <w:fldChar w:fldCharType="end"/>
            </w:r>
          </w:hyperlink>
        </w:p>
        <w:p w14:paraId="70B8997D" w14:textId="6B8E9554" w:rsidR="00B0017A" w:rsidRDefault="00DA146E">
          <w:pPr>
            <w:pStyle w:val="TOC2"/>
            <w:tabs>
              <w:tab w:val="left" w:pos="880"/>
              <w:tab w:val="right" w:leader="dot" w:pos="9182"/>
            </w:tabs>
            <w:rPr>
              <w:rFonts w:eastAsiaTheme="minorEastAsia"/>
              <w:noProof/>
              <w:lang w:val="en-US"/>
            </w:rPr>
          </w:pPr>
          <w:hyperlink w:anchor="_Toc196493757" w:history="1">
            <w:r w:rsidR="00B0017A" w:rsidRPr="00A06E16">
              <w:rPr>
                <w:rStyle w:val="Hyperlink"/>
                <w:rFonts w:ascii="Cambria" w:hAnsi="Cambria"/>
                <w:noProof/>
              </w:rPr>
              <w:t>3.2</w:t>
            </w:r>
            <w:r w:rsidR="00B0017A">
              <w:rPr>
                <w:rFonts w:eastAsiaTheme="minorEastAsia"/>
                <w:noProof/>
                <w:lang w:val="en-US"/>
              </w:rPr>
              <w:tab/>
            </w:r>
            <w:r w:rsidR="00B0017A" w:rsidRPr="00A06E16">
              <w:rPr>
                <w:rStyle w:val="Hyperlink"/>
                <w:rFonts w:ascii="Cambria" w:hAnsi="Cambria"/>
                <w:noProof/>
              </w:rPr>
              <w:t>Proposed Fees for INSPs</w:t>
            </w:r>
            <w:r w:rsidR="00B0017A">
              <w:rPr>
                <w:noProof/>
                <w:webHidden/>
              </w:rPr>
              <w:tab/>
            </w:r>
            <w:r w:rsidR="00B0017A">
              <w:rPr>
                <w:noProof/>
                <w:webHidden/>
              </w:rPr>
              <w:fldChar w:fldCharType="begin"/>
            </w:r>
            <w:r w:rsidR="00B0017A">
              <w:rPr>
                <w:noProof/>
                <w:webHidden/>
              </w:rPr>
              <w:instrText xml:space="preserve"> PAGEREF _Toc196493757 \h </w:instrText>
            </w:r>
            <w:r w:rsidR="00B0017A">
              <w:rPr>
                <w:noProof/>
                <w:webHidden/>
              </w:rPr>
            </w:r>
            <w:r w:rsidR="00B0017A">
              <w:rPr>
                <w:noProof/>
                <w:webHidden/>
              </w:rPr>
              <w:fldChar w:fldCharType="separate"/>
            </w:r>
            <w:r w:rsidR="00314B7A">
              <w:rPr>
                <w:noProof/>
                <w:webHidden/>
              </w:rPr>
              <w:t>11</w:t>
            </w:r>
            <w:r w:rsidR="00B0017A">
              <w:rPr>
                <w:noProof/>
                <w:webHidden/>
              </w:rPr>
              <w:fldChar w:fldCharType="end"/>
            </w:r>
          </w:hyperlink>
        </w:p>
        <w:p w14:paraId="74E55422" w14:textId="1E11292E" w:rsidR="00B0017A" w:rsidRDefault="00DA146E">
          <w:pPr>
            <w:pStyle w:val="TOC2"/>
            <w:tabs>
              <w:tab w:val="left" w:pos="880"/>
              <w:tab w:val="right" w:leader="dot" w:pos="9182"/>
            </w:tabs>
            <w:rPr>
              <w:rFonts w:eastAsiaTheme="minorEastAsia"/>
              <w:noProof/>
              <w:lang w:val="en-US"/>
            </w:rPr>
          </w:pPr>
          <w:hyperlink w:anchor="_Toc196493758" w:history="1">
            <w:r w:rsidR="00B0017A" w:rsidRPr="00A06E16">
              <w:rPr>
                <w:rStyle w:val="Hyperlink"/>
                <w:rFonts w:ascii="Cambria" w:hAnsi="Cambria"/>
                <w:noProof/>
              </w:rPr>
              <w:t>3.3</w:t>
            </w:r>
            <w:r w:rsidR="00B0017A">
              <w:rPr>
                <w:rFonts w:eastAsiaTheme="minorEastAsia"/>
                <w:noProof/>
                <w:lang w:val="en-US"/>
              </w:rPr>
              <w:tab/>
            </w:r>
            <w:r w:rsidR="00B0017A" w:rsidRPr="00A06E16">
              <w:rPr>
                <w:rStyle w:val="Hyperlink"/>
                <w:rFonts w:ascii="Cambria" w:hAnsi="Cambria"/>
                <w:noProof/>
              </w:rPr>
              <w:t>Spectrum Fees for Licensed (PTMP), Unlicensed and TVWS Bands</w:t>
            </w:r>
            <w:r w:rsidR="00B0017A">
              <w:rPr>
                <w:noProof/>
                <w:webHidden/>
              </w:rPr>
              <w:tab/>
            </w:r>
            <w:r w:rsidR="00B0017A">
              <w:rPr>
                <w:noProof/>
                <w:webHidden/>
              </w:rPr>
              <w:fldChar w:fldCharType="begin"/>
            </w:r>
            <w:r w:rsidR="00B0017A">
              <w:rPr>
                <w:noProof/>
                <w:webHidden/>
              </w:rPr>
              <w:instrText xml:space="preserve"> PAGEREF _Toc196493758 \h </w:instrText>
            </w:r>
            <w:r w:rsidR="00B0017A">
              <w:rPr>
                <w:noProof/>
                <w:webHidden/>
              </w:rPr>
            </w:r>
            <w:r w:rsidR="00B0017A">
              <w:rPr>
                <w:noProof/>
                <w:webHidden/>
              </w:rPr>
              <w:fldChar w:fldCharType="separate"/>
            </w:r>
            <w:r w:rsidR="00314B7A">
              <w:rPr>
                <w:noProof/>
                <w:webHidden/>
              </w:rPr>
              <w:t>12</w:t>
            </w:r>
            <w:r w:rsidR="00B0017A">
              <w:rPr>
                <w:noProof/>
                <w:webHidden/>
              </w:rPr>
              <w:fldChar w:fldCharType="end"/>
            </w:r>
          </w:hyperlink>
        </w:p>
        <w:p w14:paraId="1CD982C8" w14:textId="3C4BD4E3" w:rsidR="00B0017A" w:rsidRDefault="00DA146E">
          <w:pPr>
            <w:pStyle w:val="TOC2"/>
            <w:tabs>
              <w:tab w:val="left" w:pos="880"/>
              <w:tab w:val="right" w:leader="dot" w:pos="9182"/>
            </w:tabs>
            <w:rPr>
              <w:rFonts w:eastAsiaTheme="minorEastAsia"/>
              <w:noProof/>
              <w:lang w:val="en-US"/>
            </w:rPr>
          </w:pPr>
          <w:hyperlink w:anchor="_Toc196493759" w:history="1">
            <w:r w:rsidR="00B0017A" w:rsidRPr="00A06E16">
              <w:rPr>
                <w:rStyle w:val="Hyperlink"/>
                <w:rFonts w:ascii="Cambria" w:hAnsi="Cambria"/>
                <w:noProof/>
              </w:rPr>
              <w:t>3.4</w:t>
            </w:r>
            <w:r w:rsidR="00B0017A">
              <w:rPr>
                <w:rFonts w:eastAsiaTheme="minorEastAsia"/>
                <w:noProof/>
                <w:lang w:val="en-US"/>
              </w:rPr>
              <w:tab/>
            </w:r>
            <w:r w:rsidR="00B0017A" w:rsidRPr="00A06E16">
              <w:rPr>
                <w:rStyle w:val="Hyperlink"/>
                <w:rFonts w:ascii="Cambria" w:hAnsi="Cambria"/>
                <w:noProof/>
              </w:rPr>
              <w:t>Microwave Point to Point Frequency</w:t>
            </w:r>
            <w:r w:rsidR="00B0017A">
              <w:rPr>
                <w:noProof/>
                <w:webHidden/>
              </w:rPr>
              <w:tab/>
            </w:r>
            <w:r w:rsidR="00B0017A">
              <w:rPr>
                <w:noProof/>
                <w:webHidden/>
              </w:rPr>
              <w:fldChar w:fldCharType="begin"/>
            </w:r>
            <w:r w:rsidR="00B0017A">
              <w:rPr>
                <w:noProof/>
                <w:webHidden/>
              </w:rPr>
              <w:instrText xml:space="preserve"> PAGEREF _Toc196493759 \h </w:instrText>
            </w:r>
            <w:r w:rsidR="00B0017A">
              <w:rPr>
                <w:noProof/>
                <w:webHidden/>
              </w:rPr>
            </w:r>
            <w:r w:rsidR="00B0017A">
              <w:rPr>
                <w:noProof/>
                <w:webHidden/>
              </w:rPr>
              <w:fldChar w:fldCharType="separate"/>
            </w:r>
            <w:r w:rsidR="00314B7A">
              <w:rPr>
                <w:noProof/>
                <w:webHidden/>
              </w:rPr>
              <w:t>12</w:t>
            </w:r>
            <w:r w:rsidR="00B0017A">
              <w:rPr>
                <w:noProof/>
                <w:webHidden/>
              </w:rPr>
              <w:fldChar w:fldCharType="end"/>
            </w:r>
          </w:hyperlink>
        </w:p>
        <w:p w14:paraId="5F7AF1D2" w14:textId="6FCFF41E" w:rsidR="00B0017A" w:rsidRDefault="00DA146E">
          <w:pPr>
            <w:pStyle w:val="TOC2"/>
            <w:tabs>
              <w:tab w:val="left" w:pos="880"/>
              <w:tab w:val="right" w:leader="dot" w:pos="9182"/>
            </w:tabs>
            <w:rPr>
              <w:rFonts w:eastAsiaTheme="minorEastAsia"/>
              <w:noProof/>
              <w:lang w:val="en-US"/>
            </w:rPr>
          </w:pPr>
          <w:hyperlink w:anchor="_Toc196493760" w:history="1">
            <w:r w:rsidR="00B0017A" w:rsidRPr="00A06E16">
              <w:rPr>
                <w:rStyle w:val="Hyperlink"/>
                <w:rFonts w:ascii="Cambria" w:hAnsi="Cambria"/>
                <w:noProof/>
              </w:rPr>
              <w:t>3.5</w:t>
            </w:r>
            <w:r w:rsidR="00B0017A">
              <w:rPr>
                <w:rFonts w:eastAsiaTheme="minorEastAsia"/>
                <w:noProof/>
                <w:lang w:val="en-US"/>
              </w:rPr>
              <w:tab/>
            </w:r>
            <w:r w:rsidR="00B0017A" w:rsidRPr="00A06E16">
              <w:rPr>
                <w:rStyle w:val="Hyperlink"/>
                <w:rFonts w:ascii="Cambria" w:hAnsi="Cambria"/>
                <w:noProof/>
              </w:rPr>
              <w:t>Television Broadcasting Services</w:t>
            </w:r>
            <w:r w:rsidR="00B0017A">
              <w:rPr>
                <w:noProof/>
                <w:webHidden/>
              </w:rPr>
              <w:tab/>
            </w:r>
            <w:r w:rsidR="00B0017A">
              <w:rPr>
                <w:noProof/>
                <w:webHidden/>
              </w:rPr>
              <w:fldChar w:fldCharType="begin"/>
            </w:r>
            <w:r w:rsidR="00B0017A">
              <w:rPr>
                <w:noProof/>
                <w:webHidden/>
              </w:rPr>
              <w:instrText xml:space="preserve"> PAGEREF _Toc196493760 \h </w:instrText>
            </w:r>
            <w:r w:rsidR="00B0017A">
              <w:rPr>
                <w:noProof/>
                <w:webHidden/>
              </w:rPr>
            </w:r>
            <w:r w:rsidR="00B0017A">
              <w:rPr>
                <w:noProof/>
                <w:webHidden/>
              </w:rPr>
              <w:fldChar w:fldCharType="separate"/>
            </w:r>
            <w:r w:rsidR="00314B7A">
              <w:rPr>
                <w:noProof/>
                <w:webHidden/>
              </w:rPr>
              <w:t>13</w:t>
            </w:r>
            <w:r w:rsidR="00B0017A">
              <w:rPr>
                <w:noProof/>
                <w:webHidden/>
              </w:rPr>
              <w:fldChar w:fldCharType="end"/>
            </w:r>
          </w:hyperlink>
        </w:p>
        <w:p w14:paraId="0A9BE3DA" w14:textId="6371B3A4" w:rsidR="00B0017A" w:rsidRDefault="00DA146E">
          <w:pPr>
            <w:pStyle w:val="TOC2"/>
            <w:tabs>
              <w:tab w:val="left" w:pos="880"/>
              <w:tab w:val="right" w:leader="dot" w:pos="9182"/>
            </w:tabs>
            <w:rPr>
              <w:rFonts w:eastAsiaTheme="minorEastAsia"/>
              <w:noProof/>
              <w:lang w:val="en-US"/>
            </w:rPr>
          </w:pPr>
          <w:hyperlink w:anchor="_Toc196493761" w:history="1">
            <w:r w:rsidR="00B0017A" w:rsidRPr="00A06E16">
              <w:rPr>
                <w:rStyle w:val="Hyperlink"/>
                <w:rFonts w:ascii="Cambria" w:hAnsi="Cambria"/>
                <w:noProof/>
              </w:rPr>
              <w:t>3.6</w:t>
            </w:r>
            <w:r w:rsidR="00B0017A">
              <w:rPr>
                <w:rFonts w:eastAsiaTheme="minorEastAsia"/>
                <w:noProof/>
                <w:lang w:val="en-US"/>
              </w:rPr>
              <w:tab/>
            </w:r>
            <w:r w:rsidR="00B0017A" w:rsidRPr="00A06E16">
              <w:rPr>
                <w:rStyle w:val="Hyperlink"/>
                <w:rFonts w:ascii="Cambria" w:hAnsi="Cambria"/>
                <w:noProof/>
              </w:rPr>
              <w:t>FM Radio Broadcasting Services</w:t>
            </w:r>
            <w:r w:rsidR="00B0017A">
              <w:rPr>
                <w:noProof/>
                <w:webHidden/>
              </w:rPr>
              <w:tab/>
            </w:r>
            <w:r w:rsidR="00B0017A">
              <w:rPr>
                <w:noProof/>
                <w:webHidden/>
              </w:rPr>
              <w:fldChar w:fldCharType="begin"/>
            </w:r>
            <w:r w:rsidR="00B0017A">
              <w:rPr>
                <w:noProof/>
                <w:webHidden/>
              </w:rPr>
              <w:instrText xml:space="preserve"> PAGEREF _Toc196493761 \h </w:instrText>
            </w:r>
            <w:r w:rsidR="00B0017A">
              <w:rPr>
                <w:noProof/>
                <w:webHidden/>
              </w:rPr>
            </w:r>
            <w:r w:rsidR="00B0017A">
              <w:rPr>
                <w:noProof/>
                <w:webHidden/>
              </w:rPr>
              <w:fldChar w:fldCharType="separate"/>
            </w:r>
            <w:r w:rsidR="00314B7A">
              <w:rPr>
                <w:noProof/>
                <w:webHidden/>
              </w:rPr>
              <w:t>15</w:t>
            </w:r>
            <w:r w:rsidR="00B0017A">
              <w:rPr>
                <w:noProof/>
                <w:webHidden/>
              </w:rPr>
              <w:fldChar w:fldCharType="end"/>
            </w:r>
          </w:hyperlink>
        </w:p>
        <w:p w14:paraId="1980DE84" w14:textId="1A97844B" w:rsidR="00B0017A" w:rsidRDefault="00DA146E">
          <w:pPr>
            <w:pStyle w:val="TOC2"/>
            <w:tabs>
              <w:tab w:val="left" w:pos="880"/>
              <w:tab w:val="right" w:leader="dot" w:pos="9182"/>
            </w:tabs>
            <w:rPr>
              <w:rFonts w:eastAsiaTheme="minorEastAsia"/>
              <w:noProof/>
              <w:lang w:val="en-US"/>
            </w:rPr>
          </w:pPr>
          <w:hyperlink w:anchor="_Toc196493762" w:history="1">
            <w:r w:rsidR="00B0017A" w:rsidRPr="00A06E16">
              <w:rPr>
                <w:rStyle w:val="Hyperlink"/>
                <w:rFonts w:ascii="Cambria" w:hAnsi="Cambria"/>
                <w:noProof/>
              </w:rPr>
              <w:t>3.7</w:t>
            </w:r>
            <w:r w:rsidR="00B0017A">
              <w:rPr>
                <w:rFonts w:eastAsiaTheme="minorEastAsia"/>
                <w:noProof/>
                <w:lang w:val="en-US"/>
              </w:rPr>
              <w:tab/>
            </w:r>
            <w:r w:rsidR="00B0017A" w:rsidRPr="00A06E16">
              <w:rPr>
                <w:rStyle w:val="Hyperlink"/>
                <w:rFonts w:ascii="Cambria" w:hAnsi="Cambria"/>
                <w:noProof/>
              </w:rPr>
              <w:t>Maritime Radio Services</w:t>
            </w:r>
            <w:r w:rsidR="00B0017A">
              <w:rPr>
                <w:noProof/>
                <w:webHidden/>
              </w:rPr>
              <w:tab/>
            </w:r>
            <w:r w:rsidR="00B0017A">
              <w:rPr>
                <w:noProof/>
                <w:webHidden/>
              </w:rPr>
              <w:fldChar w:fldCharType="begin"/>
            </w:r>
            <w:r w:rsidR="00B0017A">
              <w:rPr>
                <w:noProof/>
                <w:webHidden/>
              </w:rPr>
              <w:instrText xml:space="preserve"> PAGEREF _Toc196493762 \h </w:instrText>
            </w:r>
            <w:r w:rsidR="00B0017A">
              <w:rPr>
                <w:noProof/>
                <w:webHidden/>
              </w:rPr>
            </w:r>
            <w:r w:rsidR="00B0017A">
              <w:rPr>
                <w:noProof/>
                <w:webHidden/>
              </w:rPr>
              <w:fldChar w:fldCharType="separate"/>
            </w:r>
            <w:r w:rsidR="00314B7A">
              <w:rPr>
                <w:noProof/>
                <w:webHidden/>
              </w:rPr>
              <w:t>17</w:t>
            </w:r>
            <w:r w:rsidR="00B0017A">
              <w:rPr>
                <w:noProof/>
                <w:webHidden/>
              </w:rPr>
              <w:fldChar w:fldCharType="end"/>
            </w:r>
          </w:hyperlink>
        </w:p>
        <w:p w14:paraId="7FE529E4" w14:textId="3AF0B2DA" w:rsidR="00B0017A" w:rsidRDefault="00DA146E">
          <w:pPr>
            <w:pStyle w:val="TOC2"/>
            <w:tabs>
              <w:tab w:val="left" w:pos="880"/>
              <w:tab w:val="right" w:leader="dot" w:pos="9182"/>
            </w:tabs>
            <w:rPr>
              <w:rFonts w:eastAsiaTheme="minorEastAsia"/>
              <w:noProof/>
              <w:lang w:val="en-US"/>
            </w:rPr>
          </w:pPr>
          <w:hyperlink w:anchor="_Toc196493763" w:history="1">
            <w:r w:rsidR="00B0017A" w:rsidRPr="00A06E16">
              <w:rPr>
                <w:rStyle w:val="Hyperlink"/>
                <w:rFonts w:ascii="Cambria" w:hAnsi="Cambria"/>
                <w:noProof/>
              </w:rPr>
              <w:t>4.6</w:t>
            </w:r>
            <w:r w:rsidR="00B0017A">
              <w:rPr>
                <w:rFonts w:eastAsiaTheme="minorEastAsia"/>
                <w:noProof/>
                <w:lang w:val="en-US"/>
              </w:rPr>
              <w:tab/>
            </w:r>
            <w:r w:rsidR="00B0017A" w:rsidRPr="00A06E16">
              <w:rPr>
                <w:rStyle w:val="Hyperlink"/>
                <w:rFonts w:ascii="Cambria" w:hAnsi="Cambria"/>
                <w:noProof/>
              </w:rPr>
              <w:t>Aeronautical Radio Services</w:t>
            </w:r>
            <w:r w:rsidR="00B0017A">
              <w:rPr>
                <w:noProof/>
                <w:webHidden/>
              </w:rPr>
              <w:tab/>
            </w:r>
            <w:r w:rsidR="00B0017A">
              <w:rPr>
                <w:noProof/>
                <w:webHidden/>
              </w:rPr>
              <w:fldChar w:fldCharType="begin"/>
            </w:r>
            <w:r w:rsidR="00B0017A">
              <w:rPr>
                <w:noProof/>
                <w:webHidden/>
              </w:rPr>
              <w:instrText xml:space="preserve"> PAGEREF _Toc196493763 \h </w:instrText>
            </w:r>
            <w:r w:rsidR="00B0017A">
              <w:rPr>
                <w:noProof/>
                <w:webHidden/>
              </w:rPr>
            </w:r>
            <w:r w:rsidR="00B0017A">
              <w:rPr>
                <w:noProof/>
                <w:webHidden/>
              </w:rPr>
              <w:fldChar w:fldCharType="separate"/>
            </w:r>
            <w:r w:rsidR="00314B7A">
              <w:rPr>
                <w:noProof/>
                <w:webHidden/>
              </w:rPr>
              <w:t>18</w:t>
            </w:r>
            <w:r w:rsidR="00B0017A">
              <w:rPr>
                <w:noProof/>
                <w:webHidden/>
              </w:rPr>
              <w:fldChar w:fldCharType="end"/>
            </w:r>
          </w:hyperlink>
        </w:p>
        <w:p w14:paraId="15851C06" w14:textId="04B85E13" w:rsidR="00B0017A" w:rsidRDefault="00DA146E">
          <w:pPr>
            <w:pStyle w:val="TOC2"/>
            <w:tabs>
              <w:tab w:val="left" w:pos="880"/>
              <w:tab w:val="right" w:leader="dot" w:pos="9182"/>
            </w:tabs>
            <w:rPr>
              <w:rFonts w:eastAsiaTheme="minorEastAsia"/>
              <w:noProof/>
              <w:lang w:val="en-US"/>
            </w:rPr>
          </w:pPr>
          <w:hyperlink w:anchor="_Toc196493764" w:history="1">
            <w:r w:rsidR="00B0017A" w:rsidRPr="00A06E16">
              <w:rPr>
                <w:rStyle w:val="Hyperlink"/>
                <w:rFonts w:ascii="Cambria" w:hAnsi="Cambria"/>
                <w:noProof/>
              </w:rPr>
              <w:t>3.8</w:t>
            </w:r>
            <w:r w:rsidR="00B0017A">
              <w:rPr>
                <w:rFonts w:eastAsiaTheme="minorEastAsia"/>
                <w:noProof/>
                <w:lang w:val="en-US"/>
              </w:rPr>
              <w:tab/>
            </w:r>
            <w:r w:rsidR="00B0017A" w:rsidRPr="00A06E16">
              <w:rPr>
                <w:rStyle w:val="Hyperlink"/>
                <w:rFonts w:ascii="Cambria" w:hAnsi="Cambria"/>
                <w:noProof/>
              </w:rPr>
              <w:t>Fixed and Land Mobile Radio Services</w:t>
            </w:r>
            <w:r w:rsidR="00B0017A">
              <w:rPr>
                <w:noProof/>
                <w:webHidden/>
              </w:rPr>
              <w:tab/>
            </w:r>
            <w:r w:rsidR="00B0017A">
              <w:rPr>
                <w:noProof/>
                <w:webHidden/>
              </w:rPr>
              <w:fldChar w:fldCharType="begin"/>
            </w:r>
            <w:r w:rsidR="00B0017A">
              <w:rPr>
                <w:noProof/>
                <w:webHidden/>
              </w:rPr>
              <w:instrText xml:space="preserve"> PAGEREF _Toc196493764 \h </w:instrText>
            </w:r>
            <w:r w:rsidR="00B0017A">
              <w:rPr>
                <w:noProof/>
                <w:webHidden/>
              </w:rPr>
            </w:r>
            <w:r w:rsidR="00B0017A">
              <w:rPr>
                <w:noProof/>
                <w:webHidden/>
              </w:rPr>
              <w:fldChar w:fldCharType="separate"/>
            </w:r>
            <w:r w:rsidR="00314B7A">
              <w:rPr>
                <w:noProof/>
                <w:webHidden/>
              </w:rPr>
              <w:t>19</w:t>
            </w:r>
            <w:r w:rsidR="00B0017A">
              <w:rPr>
                <w:noProof/>
                <w:webHidden/>
              </w:rPr>
              <w:fldChar w:fldCharType="end"/>
            </w:r>
          </w:hyperlink>
        </w:p>
        <w:p w14:paraId="2E90BFF6" w14:textId="333DDE93" w:rsidR="00B0017A" w:rsidRDefault="00DA146E">
          <w:pPr>
            <w:pStyle w:val="TOC2"/>
            <w:tabs>
              <w:tab w:val="left" w:pos="880"/>
              <w:tab w:val="right" w:leader="dot" w:pos="9182"/>
            </w:tabs>
            <w:rPr>
              <w:rFonts w:eastAsiaTheme="minorEastAsia"/>
              <w:noProof/>
              <w:lang w:val="en-US"/>
            </w:rPr>
          </w:pPr>
          <w:hyperlink w:anchor="_Toc196493765" w:history="1">
            <w:r w:rsidR="00B0017A" w:rsidRPr="00A06E16">
              <w:rPr>
                <w:rStyle w:val="Hyperlink"/>
                <w:rFonts w:ascii="Cambria" w:hAnsi="Cambria"/>
                <w:noProof/>
              </w:rPr>
              <w:t>3.9</w:t>
            </w:r>
            <w:r w:rsidR="00B0017A">
              <w:rPr>
                <w:rFonts w:eastAsiaTheme="minorEastAsia"/>
                <w:noProof/>
                <w:lang w:val="en-US"/>
              </w:rPr>
              <w:tab/>
            </w:r>
            <w:r w:rsidR="00B0017A" w:rsidRPr="00A06E16">
              <w:rPr>
                <w:rStyle w:val="Hyperlink"/>
                <w:rFonts w:ascii="Cambria" w:hAnsi="Cambria"/>
                <w:noProof/>
              </w:rPr>
              <w:t>Amateur Radio Service</w:t>
            </w:r>
            <w:r w:rsidR="00B0017A">
              <w:rPr>
                <w:noProof/>
                <w:webHidden/>
              </w:rPr>
              <w:tab/>
            </w:r>
            <w:r w:rsidR="00B0017A">
              <w:rPr>
                <w:noProof/>
                <w:webHidden/>
              </w:rPr>
              <w:fldChar w:fldCharType="begin"/>
            </w:r>
            <w:r w:rsidR="00B0017A">
              <w:rPr>
                <w:noProof/>
                <w:webHidden/>
              </w:rPr>
              <w:instrText xml:space="preserve"> PAGEREF _Toc196493765 \h </w:instrText>
            </w:r>
            <w:r w:rsidR="00B0017A">
              <w:rPr>
                <w:noProof/>
                <w:webHidden/>
              </w:rPr>
            </w:r>
            <w:r w:rsidR="00B0017A">
              <w:rPr>
                <w:noProof/>
                <w:webHidden/>
              </w:rPr>
              <w:fldChar w:fldCharType="separate"/>
            </w:r>
            <w:r w:rsidR="00314B7A">
              <w:rPr>
                <w:noProof/>
                <w:webHidden/>
              </w:rPr>
              <w:t>20</w:t>
            </w:r>
            <w:r w:rsidR="00B0017A">
              <w:rPr>
                <w:noProof/>
                <w:webHidden/>
              </w:rPr>
              <w:fldChar w:fldCharType="end"/>
            </w:r>
          </w:hyperlink>
        </w:p>
        <w:p w14:paraId="02211989" w14:textId="2D0BD96F" w:rsidR="00B0017A" w:rsidRDefault="00DA146E">
          <w:pPr>
            <w:pStyle w:val="TOC2"/>
            <w:tabs>
              <w:tab w:val="left" w:pos="880"/>
              <w:tab w:val="right" w:leader="dot" w:pos="9182"/>
            </w:tabs>
            <w:rPr>
              <w:rFonts w:eastAsiaTheme="minorEastAsia"/>
              <w:noProof/>
              <w:lang w:val="en-US"/>
            </w:rPr>
          </w:pPr>
          <w:hyperlink w:anchor="_Toc196493766" w:history="1">
            <w:r w:rsidR="00B0017A" w:rsidRPr="00A06E16">
              <w:rPr>
                <w:rStyle w:val="Hyperlink"/>
                <w:rFonts w:ascii="Cambria" w:hAnsi="Cambria"/>
                <w:noProof/>
              </w:rPr>
              <w:t>3.10</w:t>
            </w:r>
            <w:r w:rsidR="00B0017A">
              <w:rPr>
                <w:rFonts w:eastAsiaTheme="minorEastAsia"/>
                <w:noProof/>
                <w:lang w:val="en-US"/>
              </w:rPr>
              <w:tab/>
            </w:r>
            <w:r w:rsidR="00B0017A" w:rsidRPr="00A06E16">
              <w:rPr>
                <w:rStyle w:val="Hyperlink"/>
                <w:rFonts w:ascii="Cambria" w:hAnsi="Cambria"/>
                <w:noProof/>
              </w:rPr>
              <w:t>Electronic Communications Equipment (ECE) Dealership Licence</w:t>
            </w:r>
            <w:r w:rsidR="00B0017A">
              <w:rPr>
                <w:noProof/>
                <w:webHidden/>
              </w:rPr>
              <w:tab/>
            </w:r>
            <w:r w:rsidR="00B0017A">
              <w:rPr>
                <w:noProof/>
                <w:webHidden/>
              </w:rPr>
              <w:fldChar w:fldCharType="begin"/>
            </w:r>
            <w:r w:rsidR="00B0017A">
              <w:rPr>
                <w:noProof/>
                <w:webHidden/>
              </w:rPr>
              <w:instrText xml:space="preserve"> PAGEREF _Toc196493766 \h </w:instrText>
            </w:r>
            <w:r w:rsidR="00B0017A">
              <w:rPr>
                <w:noProof/>
                <w:webHidden/>
              </w:rPr>
            </w:r>
            <w:r w:rsidR="00B0017A">
              <w:rPr>
                <w:noProof/>
                <w:webHidden/>
              </w:rPr>
              <w:fldChar w:fldCharType="separate"/>
            </w:r>
            <w:r w:rsidR="00314B7A">
              <w:rPr>
                <w:noProof/>
                <w:webHidden/>
              </w:rPr>
              <w:t>21</w:t>
            </w:r>
            <w:r w:rsidR="00B0017A">
              <w:rPr>
                <w:noProof/>
                <w:webHidden/>
              </w:rPr>
              <w:fldChar w:fldCharType="end"/>
            </w:r>
          </w:hyperlink>
        </w:p>
        <w:p w14:paraId="4ADD5617" w14:textId="54BA2338" w:rsidR="00B0017A" w:rsidRDefault="00DA146E">
          <w:pPr>
            <w:pStyle w:val="TOC2"/>
            <w:tabs>
              <w:tab w:val="left" w:pos="880"/>
              <w:tab w:val="right" w:leader="dot" w:pos="9182"/>
            </w:tabs>
            <w:rPr>
              <w:rFonts w:eastAsiaTheme="minorEastAsia"/>
              <w:noProof/>
              <w:lang w:val="en-US"/>
            </w:rPr>
          </w:pPr>
          <w:hyperlink w:anchor="_Toc196493767" w:history="1">
            <w:r w:rsidR="00B0017A" w:rsidRPr="00A06E16">
              <w:rPr>
                <w:rStyle w:val="Hyperlink"/>
                <w:rFonts w:ascii="Cambria" w:hAnsi="Cambria"/>
                <w:noProof/>
              </w:rPr>
              <w:t>3.11</w:t>
            </w:r>
            <w:r w:rsidR="00B0017A">
              <w:rPr>
                <w:rFonts w:eastAsiaTheme="minorEastAsia"/>
                <w:noProof/>
                <w:lang w:val="en-US"/>
              </w:rPr>
              <w:tab/>
            </w:r>
            <w:r w:rsidR="00B0017A" w:rsidRPr="00A06E16">
              <w:rPr>
                <w:rStyle w:val="Hyperlink"/>
                <w:rFonts w:ascii="Cambria" w:hAnsi="Cambria"/>
                <w:noProof/>
              </w:rPr>
              <w:t>Value Added Services</w:t>
            </w:r>
            <w:r w:rsidR="00B0017A">
              <w:rPr>
                <w:noProof/>
                <w:webHidden/>
              </w:rPr>
              <w:tab/>
            </w:r>
            <w:r w:rsidR="00B0017A">
              <w:rPr>
                <w:noProof/>
                <w:webHidden/>
              </w:rPr>
              <w:fldChar w:fldCharType="begin"/>
            </w:r>
            <w:r w:rsidR="00B0017A">
              <w:rPr>
                <w:noProof/>
                <w:webHidden/>
              </w:rPr>
              <w:instrText xml:space="preserve"> PAGEREF _Toc196493767 \h </w:instrText>
            </w:r>
            <w:r w:rsidR="00B0017A">
              <w:rPr>
                <w:noProof/>
                <w:webHidden/>
              </w:rPr>
            </w:r>
            <w:r w:rsidR="00B0017A">
              <w:rPr>
                <w:noProof/>
                <w:webHidden/>
              </w:rPr>
              <w:fldChar w:fldCharType="separate"/>
            </w:r>
            <w:r w:rsidR="00314B7A">
              <w:rPr>
                <w:noProof/>
                <w:webHidden/>
              </w:rPr>
              <w:t>23</w:t>
            </w:r>
            <w:r w:rsidR="00B0017A">
              <w:rPr>
                <w:noProof/>
                <w:webHidden/>
              </w:rPr>
              <w:fldChar w:fldCharType="end"/>
            </w:r>
          </w:hyperlink>
        </w:p>
        <w:p w14:paraId="283C887A" w14:textId="2B4BD799" w:rsidR="00B0017A" w:rsidRDefault="00DA146E">
          <w:pPr>
            <w:pStyle w:val="TOC2"/>
            <w:tabs>
              <w:tab w:val="left" w:pos="880"/>
              <w:tab w:val="right" w:leader="dot" w:pos="9182"/>
            </w:tabs>
            <w:rPr>
              <w:rFonts w:eastAsiaTheme="minorEastAsia"/>
              <w:noProof/>
              <w:lang w:val="en-US"/>
            </w:rPr>
          </w:pPr>
          <w:hyperlink w:anchor="_Toc196493768" w:history="1">
            <w:r w:rsidR="00B0017A" w:rsidRPr="00A06E16">
              <w:rPr>
                <w:rStyle w:val="Hyperlink"/>
                <w:rFonts w:ascii="Cambria" w:hAnsi="Cambria"/>
                <w:noProof/>
              </w:rPr>
              <w:t>3.12</w:t>
            </w:r>
            <w:r w:rsidR="00B0017A">
              <w:rPr>
                <w:rFonts w:eastAsiaTheme="minorEastAsia"/>
                <w:noProof/>
                <w:lang w:val="en-US"/>
              </w:rPr>
              <w:tab/>
            </w:r>
            <w:r w:rsidR="00B0017A" w:rsidRPr="00A06E16">
              <w:rPr>
                <w:rStyle w:val="Hyperlink"/>
                <w:rFonts w:ascii="Cambria" w:hAnsi="Cambria"/>
                <w:noProof/>
              </w:rPr>
              <w:t>Closed User Group Services (CUGS)</w:t>
            </w:r>
            <w:r w:rsidR="00B0017A">
              <w:rPr>
                <w:noProof/>
                <w:webHidden/>
              </w:rPr>
              <w:tab/>
            </w:r>
            <w:r w:rsidR="00B0017A">
              <w:rPr>
                <w:noProof/>
                <w:webHidden/>
              </w:rPr>
              <w:fldChar w:fldCharType="begin"/>
            </w:r>
            <w:r w:rsidR="00B0017A">
              <w:rPr>
                <w:noProof/>
                <w:webHidden/>
              </w:rPr>
              <w:instrText xml:space="preserve"> PAGEREF _Toc196493768 \h </w:instrText>
            </w:r>
            <w:r w:rsidR="00B0017A">
              <w:rPr>
                <w:noProof/>
                <w:webHidden/>
              </w:rPr>
            </w:r>
            <w:r w:rsidR="00B0017A">
              <w:rPr>
                <w:noProof/>
                <w:webHidden/>
              </w:rPr>
              <w:fldChar w:fldCharType="separate"/>
            </w:r>
            <w:r w:rsidR="00314B7A">
              <w:rPr>
                <w:noProof/>
                <w:webHidden/>
              </w:rPr>
              <w:t>24</w:t>
            </w:r>
            <w:r w:rsidR="00B0017A">
              <w:rPr>
                <w:noProof/>
                <w:webHidden/>
              </w:rPr>
              <w:fldChar w:fldCharType="end"/>
            </w:r>
          </w:hyperlink>
        </w:p>
        <w:p w14:paraId="354C6BD0" w14:textId="27E52956" w:rsidR="00B0017A" w:rsidRDefault="00DA146E">
          <w:pPr>
            <w:pStyle w:val="TOC2"/>
            <w:tabs>
              <w:tab w:val="left" w:pos="880"/>
              <w:tab w:val="right" w:leader="dot" w:pos="9182"/>
            </w:tabs>
            <w:rPr>
              <w:rFonts w:eastAsiaTheme="minorEastAsia"/>
              <w:noProof/>
              <w:lang w:val="en-US"/>
            </w:rPr>
          </w:pPr>
          <w:hyperlink w:anchor="_Toc196493769" w:history="1">
            <w:r w:rsidR="00B0017A" w:rsidRPr="00A06E16">
              <w:rPr>
                <w:rStyle w:val="Hyperlink"/>
                <w:rFonts w:ascii="Cambria" w:hAnsi="Cambria"/>
                <w:noProof/>
              </w:rPr>
              <w:t>3.13</w:t>
            </w:r>
            <w:r w:rsidR="00B0017A">
              <w:rPr>
                <w:rFonts w:eastAsiaTheme="minorEastAsia"/>
                <w:noProof/>
                <w:lang w:val="en-US"/>
              </w:rPr>
              <w:tab/>
            </w:r>
            <w:r w:rsidR="00B0017A" w:rsidRPr="00A06E16">
              <w:rPr>
                <w:rStyle w:val="Hyperlink"/>
                <w:rFonts w:ascii="Cambria" w:hAnsi="Cambria"/>
                <w:noProof/>
              </w:rPr>
              <w:t>Type Approval</w:t>
            </w:r>
            <w:r w:rsidR="00B0017A">
              <w:rPr>
                <w:noProof/>
                <w:webHidden/>
              </w:rPr>
              <w:tab/>
            </w:r>
            <w:r w:rsidR="00B0017A">
              <w:rPr>
                <w:noProof/>
                <w:webHidden/>
              </w:rPr>
              <w:fldChar w:fldCharType="begin"/>
            </w:r>
            <w:r w:rsidR="00B0017A">
              <w:rPr>
                <w:noProof/>
                <w:webHidden/>
              </w:rPr>
              <w:instrText xml:space="preserve"> PAGEREF _Toc196493769 \h </w:instrText>
            </w:r>
            <w:r w:rsidR="00B0017A">
              <w:rPr>
                <w:noProof/>
                <w:webHidden/>
              </w:rPr>
            </w:r>
            <w:r w:rsidR="00B0017A">
              <w:rPr>
                <w:noProof/>
                <w:webHidden/>
              </w:rPr>
              <w:fldChar w:fldCharType="separate"/>
            </w:r>
            <w:r w:rsidR="00314B7A">
              <w:rPr>
                <w:noProof/>
                <w:webHidden/>
              </w:rPr>
              <w:t>24</w:t>
            </w:r>
            <w:r w:rsidR="00B0017A">
              <w:rPr>
                <w:noProof/>
                <w:webHidden/>
              </w:rPr>
              <w:fldChar w:fldCharType="end"/>
            </w:r>
          </w:hyperlink>
        </w:p>
        <w:p w14:paraId="4FD0ECF1" w14:textId="5C178EEA" w:rsidR="00B0017A" w:rsidRDefault="00DA146E">
          <w:pPr>
            <w:pStyle w:val="TOC2"/>
            <w:tabs>
              <w:tab w:val="left" w:pos="880"/>
              <w:tab w:val="right" w:leader="dot" w:pos="9182"/>
            </w:tabs>
            <w:rPr>
              <w:rFonts w:eastAsiaTheme="minorEastAsia"/>
              <w:noProof/>
              <w:lang w:val="en-US"/>
            </w:rPr>
          </w:pPr>
          <w:hyperlink w:anchor="_Toc196493770" w:history="1">
            <w:r w:rsidR="00B0017A" w:rsidRPr="00A06E16">
              <w:rPr>
                <w:rStyle w:val="Hyperlink"/>
                <w:rFonts w:ascii="Cambria" w:hAnsi="Cambria"/>
                <w:noProof/>
              </w:rPr>
              <w:t>3.14</w:t>
            </w:r>
            <w:r w:rsidR="00B0017A">
              <w:rPr>
                <w:rFonts w:eastAsiaTheme="minorEastAsia"/>
                <w:noProof/>
                <w:lang w:val="en-US"/>
              </w:rPr>
              <w:tab/>
            </w:r>
            <w:r w:rsidR="00B0017A" w:rsidRPr="00A06E16">
              <w:rPr>
                <w:rStyle w:val="Hyperlink"/>
                <w:rFonts w:ascii="Cambria" w:hAnsi="Cambria"/>
                <w:noProof/>
              </w:rPr>
              <w:t>Importation Charge</w:t>
            </w:r>
            <w:r w:rsidR="00B0017A">
              <w:rPr>
                <w:noProof/>
                <w:webHidden/>
              </w:rPr>
              <w:tab/>
            </w:r>
            <w:r w:rsidR="00B0017A">
              <w:rPr>
                <w:noProof/>
                <w:webHidden/>
              </w:rPr>
              <w:fldChar w:fldCharType="begin"/>
            </w:r>
            <w:r w:rsidR="00B0017A">
              <w:rPr>
                <w:noProof/>
                <w:webHidden/>
              </w:rPr>
              <w:instrText xml:space="preserve"> PAGEREF _Toc196493770 \h </w:instrText>
            </w:r>
            <w:r w:rsidR="00B0017A">
              <w:rPr>
                <w:noProof/>
                <w:webHidden/>
              </w:rPr>
            </w:r>
            <w:r w:rsidR="00B0017A">
              <w:rPr>
                <w:noProof/>
                <w:webHidden/>
              </w:rPr>
              <w:fldChar w:fldCharType="separate"/>
            </w:r>
            <w:r w:rsidR="00314B7A">
              <w:rPr>
                <w:noProof/>
                <w:webHidden/>
              </w:rPr>
              <w:t>25</w:t>
            </w:r>
            <w:r w:rsidR="00B0017A">
              <w:rPr>
                <w:noProof/>
                <w:webHidden/>
              </w:rPr>
              <w:fldChar w:fldCharType="end"/>
            </w:r>
          </w:hyperlink>
        </w:p>
        <w:p w14:paraId="1D1EC659" w14:textId="40070F94" w:rsidR="00B0017A" w:rsidRDefault="00DA146E">
          <w:pPr>
            <w:pStyle w:val="TOC2"/>
            <w:tabs>
              <w:tab w:val="left" w:pos="880"/>
              <w:tab w:val="right" w:leader="dot" w:pos="9182"/>
            </w:tabs>
            <w:rPr>
              <w:rFonts w:eastAsiaTheme="minorEastAsia"/>
              <w:noProof/>
              <w:lang w:val="en-US"/>
            </w:rPr>
          </w:pPr>
          <w:hyperlink w:anchor="_Toc196493771" w:history="1">
            <w:r w:rsidR="00B0017A" w:rsidRPr="00A06E16">
              <w:rPr>
                <w:rStyle w:val="Hyperlink"/>
                <w:rFonts w:ascii="Cambria" w:hAnsi="Cambria"/>
                <w:noProof/>
              </w:rPr>
              <w:t>3.15</w:t>
            </w:r>
            <w:r w:rsidR="00B0017A">
              <w:rPr>
                <w:rFonts w:eastAsiaTheme="minorEastAsia"/>
                <w:noProof/>
                <w:lang w:val="en-US"/>
              </w:rPr>
              <w:tab/>
            </w:r>
            <w:r w:rsidR="00B0017A" w:rsidRPr="00A06E16">
              <w:rPr>
                <w:rStyle w:val="Hyperlink"/>
                <w:rFonts w:ascii="Cambria" w:hAnsi="Cambria"/>
                <w:noProof/>
              </w:rPr>
              <w:t>Numbering</w:t>
            </w:r>
            <w:r w:rsidR="00B0017A">
              <w:rPr>
                <w:noProof/>
                <w:webHidden/>
              </w:rPr>
              <w:tab/>
            </w:r>
            <w:r w:rsidR="00B0017A">
              <w:rPr>
                <w:noProof/>
                <w:webHidden/>
              </w:rPr>
              <w:fldChar w:fldCharType="begin"/>
            </w:r>
            <w:r w:rsidR="00B0017A">
              <w:rPr>
                <w:noProof/>
                <w:webHidden/>
              </w:rPr>
              <w:instrText xml:space="preserve"> PAGEREF _Toc196493771 \h </w:instrText>
            </w:r>
            <w:r w:rsidR="00B0017A">
              <w:rPr>
                <w:noProof/>
                <w:webHidden/>
              </w:rPr>
            </w:r>
            <w:r w:rsidR="00B0017A">
              <w:rPr>
                <w:noProof/>
                <w:webHidden/>
              </w:rPr>
              <w:fldChar w:fldCharType="separate"/>
            </w:r>
            <w:r w:rsidR="00314B7A">
              <w:rPr>
                <w:noProof/>
                <w:webHidden/>
              </w:rPr>
              <w:t>26</w:t>
            </w:r>
            <w:r w:rsidR="00B0017A">
              <w:rPr>
                <w:noProof/>
                <w:webHidden/>
              </w:rPr>
              <w:fldChar w:fldCharType="end"/>
            </w:r>
          </w:hyperlink>
        </w:p>
        <w:p w14:paraId="40AC1448" w14:textId="548894DF" w:rsidR="00B0017A" w:rsidRDefault="00DA146E">
          <w:pPr>
            <w:pStyle w:val="TOC2"/>
            <w:tabs>
              <w:tab w:val="left" w:pos="880"/>
              <w:tab w:val="right" w:leader="dot" w:pos="9182"/>
            </w:tabs>
            <w:rPr>
              <w:rFonts w:eastAsiaTheme="minorEastAsia"/>
              <w:noProof/>
              <w:lang w:val="en-US"/>
            </w:rPr>
          </w:pPr>
          <w:hyperlink w:anchor="_Toc196493772" w:history="1">
            <w:r w:rsidR="00B0017A" w:rsidRPr="00A06E16">
              <w:rPr>
                <w:rStyle w:val="Hyperlink"/>
                <w:rFonts w:ascii="Cambria" w:hAnsi="Cambria"/>
                <w:noProof/>
              </w:rPr>
              <w:t>3.16</w:t>
            </w:r>
            <w:r w:rsidR="00B0017A">
              <w:rPr>
                <w:rFonts w:eastAsiaTheme="minorEastAsia"/>
                <w:noProof/>
                <w:lang w:val="en-US"/>
              </w:rPr>
              <w:tab/>
            </w:r>
            <w:r w:rsidR="00B0017A" w:rsidRPr="00A06E16">
              <w:rPr>
                <w:rStyle w:val="Hyperlink"/>
                <w:rFonts w:ascii="Cambria" w:hAnsi="Cambria"/>
                <w:noProof/>
              </w:rPr>
              <w:t>Infrastructure Services</w:t>
            </w:r>
            <w:r w:rsidR="00B0017A">
              <w:rPr>
                <w:noProof/>
                <w:webHidden/>
              </w:rPr>
              <w:tab/>
            </w:r>
            <w:r w:rsidR="00B0017A">
              <w:rPr>
                <w:noProof/>
                <w:webHidden/>
              </w:rPr>
              <w:fldChar w:fldCharType="begin"/>
            </w:r>
            <w:r w:rsidR="00B0017A">
              <w:rPr>
                <w:noProof/>
                <w:webHidden/>
              </w:rPr>
              <w:instrText xml:space="preserve"> PAGEREF _Toc196493772 \h </w:instrText>
            </w:r>
            <w:r w:rsidR="00B0017A">
              <w:rPr>
                <w:noProof/>
                <w:webHidden/>
              </w:rPr>
            </w:r>
            <w:r w:rsidR="00B0017A">
              <w:rPr>
                <w:noProof/>
                <w:webHidden/>
              </w:rPr>
              <w:fldChar w:fldCharType="separate"/>
            </w:r>
            <w:r w:rsidR="00314B7A">
              <w:rPr>
                <w:noProof/>
                <w:webHidden/>
              </w:rPr>
              <w:t>28</w:t>
            </w:r>
            <w:r w:rsidR="00B0017A">
              <w:rPr>
                <w:noProof/>
                <w:webHidden/>
              </w:rPr>
              <w:fldChar w:fldCharType="end"/>
            </w:r>
          </w:hyperlink>
        </w:p>
        <w:p w14:paraId="2492E0BB" w14:textId="799744BC" w:rsidR="00B0017A" w:rsidRDefault="00DA146E">
          <w:pPr>
            <w:pStyle w:val="TOC2"/>
            <w:tabs>
              <w:tab w:val="left" w:pos="880"/>
              <w:tab w:val="right" w:leader="dot" w:pos="9182"/>
            </w:tabs>
            <w:rPr>
              <w:rFonts w:eastAsiaTheme="minorEastAsia"/>
              <w:noProof/>
              <w:lang w:val="en-US"/>
            </w:rPr>
          </w:pPr>
          <w:hyperlink w:anchor="_Toc196493773" w:history="1">
            <w:r w:rsidR="00B0017A" w:rsidRPr="00A06E16">
              <w:rPr>
                <w:rStyle w:val="Hyperlink"/>
                <w:rFonts w:ascii="Cambria" w:hAnsi="Cambria"/>
                <w:noProof/>
              </w:rPr>
              <w:t>3.17</w:t>
            </w:r>
            <w:r w:rsidR="00B0017A">
              <w:rPr>
                <w:rFonts w:eastAsiaTheme="minorEastAsia"/>
                <w:noProof/>
                <w:lang w:val="en-US"/>
              </w:rPr>
              <w:tab/>
            </w:r>
            <w:r w:rsidR="00B0017A" w:rsidRPr="00A06E16">
              <w:rPr>
                <w:rStyle w:val="Hyperlink"/>
                <w:rFonts w:ascii="Cambria" w:hAnsi="Cambria"/>
                <w:noProof/>
              </w:rPr>
              <w:t>Terrestrial Cable Infrastructure</w:t>
            </w:r>
            <w:r w:rsidR="00B0017A">
              <w:rPr>
                <w:noProof/>
                <w:webHidden/>
              </w:rPr>
              <w:tab/>
            </w:r>
            <w:r w:rsidR="00B0017A">
              <w:rPr>
                <w:noProof/>
                <w:webHidden/>
              </w:rPr>
              <w:fldChar w:fldCharType="begin"/>
            </w:r>
            <w:r w:rsidR="00B0017A">
              <w:rPr>
                <w:noProof/>
                <w:webHidden/>
              </w:rPr>
              <w:instrText xml:space="preserve"> PAGEREF _Toc196493773 \h </w:instrText>
            </w:r>
            <w:r w:rsidR="00B0017A">
              <w:rPr>
                <w:noProof/>
                <w:webHidden/>
              </w:rPr>
            </w:r>
            <w:r w:rsidR="00B0017A">
              <w:rPr>
                <w:noProof/>
                <w:webHidden/>
              </w:rPr>
              <w:fldChar w:fldCharType="separate"/>
            </w:r>
            <w:r w:rsidR="00314B7A">
              <w:rPr>
                <w:noProof/>
                <w:webHidden/>
              </w:rPr>
              <w:t>28</w:t>
            </w:r>
            <w:r w:rsidR="00B0017A">
              <w:rPr>
                <w:noProof/>
                <w:webHidden/>
              </w:rPr>
              <w:fldChar w:fldCharType="end"/>
            </w:r>
          </w:hyperlink>
        </w:p>
        <w:p w14:paraId="31C41FDB" w14:textId="75E60835" w:rsidR="00B0017A" w:rsidRDefault="00DA146E">
          <w:pPr>
            <w:pStyle w:val="TOC2"/>
            <w:tabs>
              <w:tab w:val="left" w:pos="880"/>
              <w:tab w:val="right" w:leader="dot" w:pos="9182"/>
            </w:tabs>
            <w:rPr>
              <w:rFonts w:eastAsiaTheme="minorEastAsia"/>
              <w:noProof/>
              <w:lang w:val="en-US"/>
            </w:rPr>
          </w:pPr>
          <w:hyperlink w:anchor="_Toc196493774" w:history="1">
            <w:r w:rsidR="00B0017A" w:rsidRPr="00A06E16">
              <w:rPr>
                <w:rStyle w:val="Hyperlink"/>
                <w:rFonts w:ascii="Cambria" w:hAnsi="Cambria"/>
                <w:noProof/>
              </w:rPr>
              <w:t>3.18</w:t>
            </w:r>
            <w:r w:rsidR="00B0017A">
              <w:rPr>
                <w:rFonts w:eastAsiaTheme="minorEastAsia"/>
                <w:noProof/>
                <w:lang w:val="en-US"/>
              </w:rPr>
              <w:tab/>
            </w:r>
            <w:r w:rsidR="00B0017A" w:rsidRPr="00A06E16">
              <w:rPr>
                <w:rStyle w:val="Hyperlink"/>
                <w:rFonts w:ascii="Cambria" w:hAnsi="Cambria"/>
                <w:noProof/>
              </w:rPr>
              <w:t>Tower Infrastructure Services</w:t>
            </w:r>
            <w:r w:rsidR="00B0017A">
              <w:rPr>
                <w:noProof/>
                <w:webHidden/>
              </w:rPr>
              <w:tab/>
            </w:r>
            <w:r w:rsidR="00B0017A">
              <w:rPr>
                <w:noProof/>
                <w:webHidden/>
              </w:rPr>
              <w:fldChar w:fldCharType="begin"/>
            </w:r>
            <w:r w:rsidR="00B0017A">
              <w:rPr>
                <w:noProof/>
                <w:webHidden/>
              </w:rPr>
              <w:instrText xml:space="preserve"> PAGEREF _Toc196493774 \h </w:instrText>
            </w:r>
            <w:r w:rsidR="00B0017A">
              <w:rPr>
                <w:noProof/>
                <w:webHidden/>
              </w:rPr>
            </w:r>
            <w:r w:rsidR="00B0017A">
              <w:rPr>
                <w:noProof/>
                <w:webHidden/>
              </w:rPr>
              <w:fldChar w:fldCharType="separate"/>
            </w:r>
            <w:r w:rsidR="00314B7A">
              <w:rPr>
                <w:noProof/>
                <w:webHidden/>
              </w:rPr>
              <w:t>29</w:t>
            </w:r>
            <w:r w:rsidR="00B0017A">
              <w:rPr>
                <w:noProof/>
                <w:webHidden/>
              </w:rPr>
              <w:fldChar w:fldCharType="end"/>
            </w:r>
          </w:hyperlink>
        </w:p>
        <w:p w14:paraId="4C06D7B2" w14:textId="6A7755A9" w:rsidR="00B0017A" w:rsidRDefault="00DA146E">
          <w:pPr>
            <w:pStyle w:val="TOC2"/>
            <w:tabs>
              <w:tab w:val="left" w:pos="880"/>
              <w:tab w:val="right" w:leader="dot" w:pos="9182"/>
            </w:tabs>
            <w:rPr>
              <w:rFonts w:eastAsiaTheme="minorEastAsia"/>
              <w:noProof/>
              <w:lang w:val="en-US"/>
            </w:rPr>
          </w:pPr>
          <w:hyperlink w:anchor="_Toc196493775" w:history="1">
            <w:r w:rsidR="00B0017A" w:rsidRPr="00A06E16">
              <w:rPr>
                <w:rStyle w:val="Hyperlink"/>
                <w:rFonts w:ascii="Cambria" w:hAnsi="Cambria"/>
                <w:noProof/>
              </w:rPr>
              <w:t>3.19</w:t>
            </w:r>
            <w:r w:rsidR="00B0017A">
              <w:rPr>
                <w:rFonts w:eastAsiaTheme="minorEastAsia"/>
                <w:noProof/>
                <w:lang w:val="en-US"/>
              </w:rPr>
              <w:tab/>
            </w:r>
            <w:r w:rsidR="00B0017A" w:rsidRPr="00A06E16">
              <w:rPr>
                <w:rStyle w:val="Hyperlink"/>
                <w:rFonts w:ascii="Cambria" w:hAnsi="Cambria"/>
                <w:noProof/>
              </w:rPr>
              <w:t>Submarine Cable Landing Service</w:t>
            </w:r>
            <w:r w:rsidR="00B0017A">
              <w:rPr>
                <w:noProof/>
                <w:webHidden/>
              </w:rPr>
              <w:tab/>
            </w:r>
            <w:r w:rsidR="00B0017A">
              <w:rPr>
                <w:noProof/>
                <w:webHidden/>
              </w:rPr>
              <w:fldChar w:fldCharType="begin"/>
            </w:r>
            <w:r w:rsidR="00B0017A">
              <w:rPr>
                <w:noProof/>
                <w:webHidden/>
              </w:rPr>
              <w:instrText xml:space="preserve"> PAGEREF _Toc196493775 \h </w:instrText>
            </w:r>
            <w:r w:rsidR="00B0017A">
              <w:rPr>
                <w:noProof/>
                <w:webHidden/>
              </w:rPr>
            </w:r>
            <w:r w:rsidR="00B0017A">
              <w:rPr>
                <w:noProof/>
                <w:webHidden/>
              </w:rPr>
              <w:fldChar w:fldCharType="separate"/>
            </w:r>
            <w:r w:rsidR="00314B7A">
              <w:rPr>
                <w:noProof/>
                <w:webHidden/>
              </w:rPr>
              <w:t>30</w:t>
            </w:r>
            <w:r w:rsidR="00B0017A">
              <w:rPr>
                <w:noProof/>
                <w:webHidden/>
              </w:rPr>
              <w:fldChar w:fldCharType="end"/>
            </w:r>
          </w:hyperlink>
        </w:p>
        <w:p w14:paraId="3D8D97EA" w14:textId="429E5CBB" w:rsidR="00B0017A" w:rsidRDefault="00DA146E">
          <w:pPr>
            <w:pStyle w:val="TOC2"/>
            <w:tabs>
              <w:tab w:val="left" w:pos="880"/>
              <w:tab w:val="right" w:leader="dot" w:pos="9182"/>
            </w:tabs>
            <w:rPr>
              <w:rFonts w:eastAsiaTheme="minorEastAsia"/>
              <w:noProof/>
              <w:lang w:val="en-US"/>
            </w:rPr>
          </w:pPr>
          <w:hyperlink w:anchor="_Toc196493776" w:history="1">
            <w:r w:rsidR="00B0017A" w:rsidRPr="00A06E16">
              <w:rPr>
                <w:rStyle w:val="Hyperlink"/>
                <w:rFonts w:ascii="Cambria" w:hAnsi="Cambria"/>
                <w:noProof/>
              </w:rPr>
              <w:t>3.20</w:t>
            </w:r>
            <w:r w:rsidR="00B0017A">
              <w:rPr>
                <w:rFonts w:eastAsiaTheme="minorEastAsia"/>
                <w:noProof/>
                <w:lang w:val="en-US"/>
              </w:rPr>
              <w:tab/>
            </w:r>
            <w:r w:rsidR="00B0017A" w:rsidRPr="00A06E16">
              <w:rPr>
                <w:rStyle w:val="Hyperlink"/>
                <w:rFonts w:ascii="Cambria" w:hAnsi="Cambria"/>
                <w:noProof/>
              </w:rPr>
              <w:t>Electronic Communications Managed Services (ECMS)</w:t>
            </w:r>
            <w:r w:rsidR="00B0017A">
              <w:rPr>
                <w:noProof/>
                <w:webHidden/>
              </w:rPr>
              <w:tab/>
            </w:r>
            <w:r w:rsidR="00B0017A">
              <w:rPr>
                <w:noProof/>
                <w:webHidden/>
              </w:rPr>
              <w:fldChar w:fldCharType="begin"/>
            </w:r>
            <w:r w:rsidR="00B0017A">
              <w:rPr>
                <w:noProof/>
                <w:webHidden/>
              </w:rPr>
              <w:instrText xml:space="preserve"> PAGEREF _Toc196493776 \h </w:instrText>
            </w:r>
            <w:r w:rsidR="00B0017A">
              <w:rPr>
                <w:noProof/>
                <w:webHidden/>
              </w:rPr>
            </w:r>
            <w:r w:rsidR="00B0017A">
              <w:rPr>
                <w:noProof/>
                <w:webHidden/>
              </w:rPr>
              <w:fldChar w:fldCharType="separate"/>
            </w:r>
            <w:r w:rsidR="00314B7A">
              <w:rPr>
                <w:noProof/>
                <w:webHidden/>
              </w:rPr>
              <w:t>31</w:t>
            </w:r>
            <w:r w:rsidR="00B0017A">
              <w:rPr>
                <w:noProof/>
                <w:webHidden/>
              </w:rPr>
              <w:fldChar w:fldCharType="end"/>
            </w:r>
          </w:hyperlink>
        </w:p>
        <w:p w14:paraId="7C09B416" w14:textId="673FF283" w:rsidR="00B0017A" w:rsidRDefault="00DA146E">
          <w:pPr>
            <w:pStyle w:val="TOC2"/>
            <w:tabs>
              <w:tab w:val="left" w:pos="880"/>
              <w:tab w:val="right" w:leader="dot" w:pos="9182"/>
            </w:tabs>
            <w:rPr>
              <w:rFonts w:eastAsiaTheme="minorEastAsia"/>
              <w:noProof/>
              <w:lang w:val="en-US"/>
            </w:rPr>
          </w:pPr>
          <w:hyperlink w:anchor="_Toc196493777" w:history="1">
            <w:r w:rsidR="00B0017A" w:rsidRPr="00A06E16">
              <w:rPr>
                <w:rStyle w:val="Hyperlink"/>
                <w:rFonts w:ascii="Cambria" w:hAnsi="Cambria"/>
                <w:noProof/>
              </w:rPr>
              <w:t>3.21</w:t>
            </w:r>
            <w:r w:rsidR="00B0017A">
              <w:rPr>
                <w:rFonts w:eastAsiaTheme="minorEastAsia"/>
                <w:noProof/>
                <w:lang w:val="en-US"/>
              </w:rPr>
              <w:tab/>
            </w:r>
            <w:r w:rsidR="00B0017A" w:rsidRPr="00A06E16">
              <w:rPr>
                <w:rStyle w:val="Hyperlink"/>
                <w:rFonts w:ascii="Cambria" w:hAnsi="Cambria"/>
                <w:noProof/>
              </w:rPr>
              <w:t>Submarine Carrier Services</w:t>
            </w:r>
            <w:r w:rsidR="00B0017A">
              <w:rPr>
                <w:noProof/>
                <w:webHidden/>
              </w:rPr>
              <w:tab/>
            </w:r>
            <w:r w:rsidR="00B0017A">
              <w:rPr>
                <w:noProof/>
                <w:webHidden/>
              </w:rPr>
              <w:fldChar w:fldCharType="begin"/>
            </w:r>
            <w:r w:rsidR="00B0017A">
              <w:rPr>
                <w:noProof/>
                <w:webHidden/>
              </w:rPr>
              <w:instrText xml:space="preserve"> PAGEREF _Toc196493777 \h </w:instrText>
            </w:r>
            <w:r w:rsidR="00B0017A">
              <w:rPr>
                <w:noProof/>
                <w:webHidden/>
              </w:rPr>
            </w:r>
            <w:r w:rsidR="00B0017A">
              <w:rPr>
                <w:noProof/>
                <w:webHidden/>
              </w:rPr>
              <w:fldChar w:fldCharType="separate"/>
            </w:r>
            <w:r w:rsidR="00314B7A">
              <w:rPr>
                <w:noProof/>
                <w:webHidden/>
              </w:rPr>
              <w:t>31</w:t>
            </w:r>
            <w:r w:rsidR="00B0017A">
              <w:rPr>
                <w:noProof/>
                <w:webHidden/>
              </w:rPr>
              <w:fldChar w:fldCharType="end"/>
            </w:r>
          </w:hyperlink>
        </w:p>
        <w:p w14:paraId="1B4EA628" w14:textId="208BD649" w:rsidR="00B0017A" w:rsidRDefault="00DA146E">
          <w:pPr>
            <w:pStyle w:val="TOC2"/>
            <w:tabs>
              <w:tab w:val="left" w:pos="880"/>
              <w:tab w:val="right" w:leader="dot" w:pos="9182"/>
            </w:tabs>
            <w:rPr>
              <w:rFonts w:eastAsiaTheme="minorEastAsia"/>
              <w:noProof/>
              <w:lang w:val="en-US"/>
            </w:rPr>
          </w:pPr>
          <w:hyperlink w:anchor="_Toc196493778" w:history="1">
            <w:r w:rsidR="00B0017A" w:rsidRPr="00A06E16">
              <w:rPr>
                <w:rStyle w:val="Hyperlink"/>
                <w:rFonts w:ascii="Cambria" w:hAnsi="Cambria"/>
                <w:noProof/>
              </w:rPr>
              <w:t>3.22</w:t>
            </w:r>
            <w:r w:rsidR="00B0017A">
              <w:rPr>
                <w:rFonts w:eastAsiaTheme="minorEastAsia"/>
                <w:noProof/>
                <w:lang w:val="en-US"/>
              </w:rPr>
              <w:tab/>
            </w:r>
            <w:r w:rsidR="00B0017A" w:rsidRPr="00A06E16">
              <w:rPr>
                <w:rStyle w:val="Hyperlink"/>
                <w:rFonts w:ascii="Cambria" w:hAnsi="Cambria"/>
                <w:noProof/>
              </w:rPr>
              <w:t>Connecting Entity Services</w:t>
            </w:r>
            <w:r w:rsidR="00B0017A">
              <w:rPr>
                <w:noProof/>
                <w:webHidden/>
              </w:rPr>
              <w:tab/>
            </w:r>
            <w:r w:rsidR="00B0017A">
              <w:rPr>
                <w:noProof/>
                <w:webHidden/>
              </w:rPr>
              <w:fldChar w:fldCharType="begin"/>
            </w:r>
            <w:r w:rsidR="00B0017A">
              <w:rPr>
                <w:noProof/>
                <w:webHidden/>
              </w:rPr>
              <w:instrText xml:space="preserve"> PAGEREF _Toc196493778 \h </w:instrText>
            </w:r>
            <w:r w:rsidR="00B0017A">
              <w:rPr>
                <w:noProof/>
                <w:webHidden/>
              </w:rPr>
            </w:r>
            <w:r w:rsidR="00B0017A">
              <w:rPr>
                <w:noProof/>
                <w:webHidden/>
              </w:rPr>
              <w:fldChar w:fldCharType="separate"/>
            </w:r>
            <w:r w:rsidR="00314B7A">
              <w:rPr>
                <w:noProof/>
                <w:webHidden/>
              </w:rPr>
              <w:t>32</w:t>
            </w:r>
            <w:r w:rsidR="00B0017A">
              <w:rPr>
                <w:noProof/>
                <w:webHidden/>
              </w:rPr>
              <w:fldChar w:fldCharType="end"/>
            </w:r>
          </w:hyperlink>
        </w:p>
        <w:p w14:paraId="3349113E" w14:textId="6C7BE602" w:rsidR="00B0017A" w:rsidRDefault="00DA146E">
          <w:pPr>
            <w:pStyle w:val="TOC2"/>
            <w:tabs>
              <w:tab w:val="left" w:pos="880"/>
              <w:tab w:val="right" w:leader="dot" w:pos="9182"/>
            </w:tabs>
            <w:rPr>
              <w:rFonts w:eastAsiaTheme="minorEastAsia"/>
              <w:noProof/>
              <w:lang w:val="en-US"/>
            </w:rPr>
          </w:pPr>
          <w:hyperlink w:anchor="_Toc196493779" w:history="1">
            <w:r w:rsidR="00B0017A" w:rsidRPr="00A06E16">
              <w:rPr>
                <w:rStyle w:val="Hyperlink"/>
                <w:rFonts w:ascii="Cambria" w:hAnsi="Cambria"/>
                <w:noProof/>
              </w:rPr>
              <w:t>3.23</w:t>
            </w:r>
            <w:r w:rsidR="00B0017A">
              <w:rPr>
                <w:rFonts w:eastAsiaTheme="minorEastAsia"/>
                <w:noProof/>
                <w:lang w:val="en-US"/>
              </w:rPr>
              <w:tab/>
            </w:r>
            <w:r w:rsidR="00B0017A" w:rsidRPr="00A06E16">
              <w:rPr>
                <w:rStyle w:val="Hyperlink"/>
                <w:rFonts w:ascii="Cambria" w:hAnsi="Cambria"/>
                <w:noProof/>
              </w:rPr>
              <w:t>Internet of Things (IoT) Services</w:t>
            </w:r>
            <w:r w:rsidR="00B0017A">
              <w:rPr>
                <w:noProof/>
                <w:webHidden/>
              </w:rPr>
              <w:tab/>
            </w:r>
            <w:r w:rsidR="00B0017A">
              <w:rPr>
                <w:noProof/>
                <w:webHidden/>
              </w:rPr>
              <w:fldChar w:fldCharType="begin"/>
            </w:r>
            <w:r w:rsidR="00B0017A">
              <w:rPr>
                <w:noProof/>
                <w:webHidden/>
              </w:rPr>
              <w:instrText xml:space="preserve"> PAGEREF _Toc196493779 \h </w:instrText>
            </w:r>
            <w:r w:rsidR="00B0017A">
              <w:rPr>
                <w:noProof/>
                <w:webHidden/>
              </w:rPr>
            </w:r>
            <w:r w:rsidR="00B0017A">
              <w:rPr>
                <w:noProof/>
                <w:webHidden/>
              </w:rPr>
              <w:fldChar w:fldCharType="separate"/>
            </w:r>
            <w:r w:rsidR="00314B7A">
              <w:rPr>
                <w:noProof/>
                <w:webHidden/>
              </w:rPr>
              <w:t>32</w:t>
            </w:r>
            <w:r w:rsidR="00B0017A">
              <w:rPr>
                <w:noProof/>
                <w:webHidden/>
              </w:rPr>
              <w:fldChar w:fldCharType="end"/>
            </w:r>
          </w:hyperlink>
        </w:p>
        <w:p w14:paraId="152740A8" w14:textId="28572EBA" w:rsidR="00B0017A" w:rsidRDefault="00DA146E">
          <w:pPr>
            <w:pStyle w:val="TOC2"/>
            <w:tabs>
              <w:tab w:val="left" w:pos="880"/>
              <w:tab w:val="right" w:leader="dot" w:pos="9182"/>
            </w:tabs>
            <w:rPr>
              <w:rFonts w:eastAsiaTheme="minorEastAsia"/>
              <w:noProof/>
              <w:lang w:val="en-US"/>
            </w:rPr>
          </w:pPr>
          <w:hyperlink w:anchor="_Toc196493780" w:history="1">
            <w:r w:rsidR="00B0017A" w:rsidRPr="00A06E16">
              <w:rPr>
                <w:rStyle w:val="Hyperlink"/>
                <w:rFonts w:ascii="Cambria" w:hAnsi="Cambria"/>
                <w:noProof/>
              </w:rPr>
              <w:t>3.24</w:t>
            </w:r>
            <w:r w:rsidR="00B0017A">
              <w:rPr>
                <w:rFonts w:eastAsiaTheme="minorEastAsia"/>
                <w:noProof/>
                <w:lang w:val="en-US"/>
              </w:rPr>
              <w:tab/>
            </w:r>
            <w:r w:rsidR="00B0017A" w:rsidRPr="00A06E16">
              <w:rPr>
                <w:rStyle w:val="Hyperlink"/>
                <w:rFonts w:ascii="Cambria" w:hAnsi="Cambria"/>
                <w:noProof/>
              </w:rPr>
              <w:t>Electronic Communications (Private Networks) Services</w:t>
            </w:r>
            <w:r w:rsidR="00B0017A">
              <w:rPr>
                <w:noProof/>
                <w:webHidden/>
              </w:rPr>
              <w:tab/>
            </w:r>
            <w:r w:rsidR="00B0017A">
              <w:rPr>
                <w:noProof/>
                <w:webHidden/>
              </w:rPr>
              <w:fldChar w:fldCharType="begin"/>
            </w:r>
            <w:r w:rsidR="00B0017A">
              <w:rPr>
                <w:noProof/>
                <w:webHidden/>
              </w:rPr>
              <w:instrText xml:space="preserve"> PAGEREF _Toc196493780 \h </w:instrText>
            </w:r>
            <w:r w:rsidR="00B0017A">
              <w:rPr>
                <w:noProof/>
                <w:webHidden/>
              </w:rPr>
            </w:r>
            <w:r w:rsidR="00B0017A">
              <w:rPr>
                <w:noProof/>
                <w:webHidden/>
              </w:rPr>
              <w:fldChar w:fldCharType="separate"/>
            </w:r>
            <w:r w:rsidR="00314B7A">
              <w:rPr>
                <w:noProof/>
                <w:webHidden/>
              </w:rPr>
              <w:t>33</w:t>
            </w:r>
            <w:r w:rsidR="00B0017A">
              <w:rPr>
                <w:noProof/>
                <w:webHidden/>
              </w:rPr>
              <w:fldChar w:fldCharType="end"/>
            </w:r>
          </w:hyperlink>
        </w:p>
        <w:p w14:paraId="1DE82B4D" w14:textId="5D799B54" w:rsidR="00B0017A" w:rsidRDefault="00DA146E">
          <w:pPr>
            <w:pStyle w:val="TOC2"/>
            <w:tabs>
              <w:tab w:val="left" w:pos="880"/>
              <w:tab w:val="right" w:leader="dot" w:pos="9182"/>
            </w:tabs>
            <w:rPr>
              <w:rFonts w:eastAsiaTheme="minorEastAsia"/>
              <w:noProof/>
              <w:lang w:val="en-US"/>
            </w:rPr>
          </w:pPr>
          <w:hyperlink w:anchor="_Toc196493781" w:history="1">
            <w:r w:rsidR="00B0017A" w:rsidRPr="00A06E16">
              <w:rPr>
                <w:rStyle w:val="Hyperlink"/>
                <w:rFonts w:ascii="Cambria" w:hAnsi="Cambria"/>
                <w:noProof/>
              </w:rPr>
              <w:t>3.25</w:t>
            </w:r>
            <w:r w:rsidR="00B0017A">
              <w:rPr>
                <w:rFonts w:eastAsiaTheme="minorEastAsia"/>
                <w:noProof/>
                <w:lang w:val="en-US"/>
              </w:rPr>
              <w:tab/>
            </w:r>
            <w:r w:rsidR="00B0017A" w:rsidRPr="00A06E16">
              <w:rPr>
                <w:rStyle w:val="Hyperlink"/>
                <w:rFonts w:ascii="Cambria" w:hAnsi="Cambria"/>
                <w:noProof/>
              </w:rPr>
              <w:t>Internet Exchange Point (IXP) Services</w:t>
            </w:r>
            <w:r w:rsidR="00B0017A">
              <w:rPr>
                <w:noProof/>
                <w:webHidden/>
              </w:rPr>
              <w:tab/>
            </w:r>
            <w:r w:rsidR="00B0017A">
              <w:rPr>
                <w:noProof/>
                <w:webHidden/>
              </w:rPr>
              <w:fldChar w:fldCharType="begin"/>
            </w:r>
            <w:r w:rsidR="00B0017A">
              <w:rPr>
                <w:noProof/>
                <w:webHidden/>
              </w:rPr>
              <w:instrText xml:space="preserve"> PAGEREF _Toc196493781 \h </w:instrText>
            </w:r>
            <w:r w:rsidR="00B0017A">
              <w:rPr>
                <w:noProof/>
                <w:webHidden/>
              </w:rPr>
            </w:r>
            <w:r w:rsidR="00B0017A">
              <w:rPr>
                <w:noProof/>
                <w:webHidden/>
              </w:rPr>
              <w:fldChar w:fldCharType="separate"/>
            </w:r>
            <w:r w:rsidR="00314B7A">
              <w:rPr>
                <w:noProof/>
                <w:webHidden/>
              </w:rPr>
              <w:t>33</w:t>
            </w:r>
            <w:r w:rsidR="00B0017A">
              <w:rPr>
                <w:noProof/>
                <w:webHidden/>
              </w:rPr>
              <w:fldChar w:fldCharType="end"/>
            </w:r>
          </w:hyperlink>
        </w:p>
        <w:p w14:paraId="6ED1DA46" w14:textId="0AF03716" w:rsidR="00B0017A" w:rsidRDefault="00DA146E">
          <w:pPr>
            <w:pStyle w:val="TOC2"/>
            <w:tabs>
              <w:tab w:val="left" w:pos="880"/>
              <w:tab w:val="right" w:leader="dot" w:pos="9182"/>
            </w:tabs>
            <w:rPr>
              <w:rFonts w:eastAsiaTheme="minorEastAsia"/>
              <w:noProof/>
              <w:lang w:val="en-US"/>
            </w:rPr>
          </w:pPr>
          <w:hyperlink w:anchor="_Toc196493782" w:history="1">
            <w:r w:rsidR="00B0017A" w:rsidRPr="00A06E16">
              <w:rPr>
                <w:rStyle w:val="Hyperlink"/>
                <w:rFonts w:ascii="Cambria" w:hAnsi="Cambria"/>
                <w:noProof/>
              </w:rPr>
              <w:t>3.26</w:t>
            </w:r>
            <w:r w:rsidR="00B0017A">
              <w:rPr>
                <w:rFonts w:eastAsiaTheme="minorEastAsia"/>
                <w:noProof/>
                <w:lang w:val="en-US"/>
              </w:rPr>
              <w:tab/>
            </w:r>
            <w:r w:rsidR="00B0017A" w:rsidRPr="00A06E16">
              <w:rPr>
                <w:rStyle w:val="Hyperlink"/>
                <w:rFonts w:ascii="Cambria" w:hAnsi="Cambria"/>
                <w:noProof/>
              </w:rPr>
              <w:t>MNO, BWA, ICH, IWCL, MVNO, Fixed Services, International Gateway</w:t>
            </w:r>
            <w:r w:rsidR="00B0017A">
              <w:rPr>
                <w:noProof/>
                <w:webHidden/>
              </w:rPr>
              <w:tab/>
            </w:r>
            <w:r w:rsidR="00B0017A">
              <w:rPr>
                <w:noProof/>
                <w:webHidden/>
              </w:rPr>
              <w:fldChar w:fldCharType="begin"/>
            </w:r>
            <w:r w:rsidR="00B0017A">
              <w:rPr>
                <w:noProof/>
                <w:webHidden/>
              </w:rPr>
              <w:instrText xml:space="preserve"> PAGEREF _Toc196493782 \h </w:instrText>
            </w:r>
            <w:r w:rsidR="00B0017A">
              <w:rPr>
                <w:noProof/>
                <w:webHidden/>
              </w:rPr>
            </w:r>
            <w:r w:rsidR="00B0017A">
              <w:rPr>
                <w:noProof/>
                <w:webHidden/>
              </w:rPr>
              <w:fldChar w:fldCharType="separate"/>
            </w:r>
            <w:r w:rsidR="00314B7A">
              <w:rPr>
                <w:noProof/>
                <w:webHidden/>
              </w:rPr>
              <w:t>33</w:t>
            </w:r>
            <w:r w:rsidR="00B0017A">
              <w:rPr>
                <w:noProof/>
                <w:webHidden/>
              </w:rPr>
              <w:fldChar w:fldCharType="end"/>
            </w:r>
          </w:hyperlink>
        </w:p>
        <w:p w14:paraId="03AF9D34" w14:textId="4A96A164" w:rsidR="00B0017A" w:rsidRDefault="00DA146E">
          <w:pPr>
            <w:pStyle w:val="TOC1"/>
            <w:tabs>
              <w:tab w:val="left" w:pos="660"/>
            </w:tabs>
            <w:rPr>
              <w:rFonts w:eastAsiaTheme="minorEastAsia"/>
              <w:b w:val="0"/>
              <w:bCs w:val="0"/>
              <w:lang w:val="en-US"/>
            </w:rPr>
          </w:pPr>
          <w:hyperlink w:anchor="_Toc196493783" w:history="1">
            <w:r w:rsidR="00B0017A" w:rsidRPr="00A06E16">
              <w:rPr>
                <w:rStyle w:val="Hyperlink"/>
                <w:rFonts w:ascii="Cambria" w:hAnsi="Cambria"/>
              </w:rPr>
              <w:t>4.0</w:t>
            </w:r>
            <w:r w:rsidR="00B0017A">
              <w:rPr>
                <w:rFonts w:eastAsiaTheme="minorEastAsia"/>
                <w:b w:val="0"/>
                <w:bCs w:val="0"/>
                <w:lang w:val="en-US"/>
              </w:rPr>
              <w:tab/>
            </w:r>
            <w:r w:rsidR="00B0017A" w:rsidRPr="00A06E16">
              <w:rPr>
                <w:rStyle w:val="Hyperlink"/>
                <w:rFonts w:ascii="Cambria" w:hAnsi="Cambria"/>
              </w:rPr>
              <w:t>LEGAL RELATED SERVICES</w:t>
            </w:r>
            <w:r w:rsidR="00B0017A">
              <w:rPr>
                <w:webHidden/>
              </w:rPr>
              <w:tab/>
            </w:r>
            <w:r w:rsidR="00B0017A">
              <w:rPr>
                <w:webHidden/>
              </w:rPr>
              <w:fldChar w:fldCharType="begin"/>
            </w:r>
            <w:r w:rsidR="00B0017A">
              <w:rPr>
                <w:webHidden/>
              </w:rPr>
              <w:instrText xml:space="preserve"> PAGEREF _Toc196493783 \h </w:instrText>
            </w:r>
            <w:r w:rsidR="00B0017A">
              <w:rPr>
                <w:webHidden/>
              </w:rPr>
            </w:r>
            <w:r w:rsidR="00B0017A">
              <w:rPr>
                <w:webHidden/>
              </w:rPr>
              <w:fldChar w:fldCharType="separate"/>
            </w:r>
            <w:r w:rsidR="00314B7A">
              <w:rPr>
                <w:webHidden/>
              </w:rPr>
              <w:t>34</w:t>
            </w:r>
            <w:r w:rsidR="00B0017A">
              <w:rPr>
                <w:webHidden/>
              </w:rPr>
              <w:fldChar w:fldCharType="end"/>
            </w:r>
          </w:hyperlink>
        </w:p>
        <w:p w14:paraId="032E8B6B" w14:textId="7B153EC8" w:rsidR="00B0017A" w:rsidRDefault="00DA146E">
          <w:pPr>
            <w:pStyle w:val="TOC1"/>
            <w:tabs>
              <w:tab w:val="left" w:pos="660"/>
            </w:tabs>
            <w:rPr>
              <w:rFonts w:eastAsiaTheme="minorEastAsia"/>
              <w:b w:val="0"/>
              <w:bCs w:val="0"/>
              <w:lang w:val="en-US"/>
            </w:rPr>
          </w:pPr>
          <w:hyperlink w:anchor="_Toc196493784" w:history="1">
            <w:r w:rsidR="00B0017A" w:rsidRPr="00A06E16">
              <w:rPr>
                <w:rStyle w:val="Hyperlink"/>
                <w:rFonts w:ascii="Cambria" w:hAnsi="Cambria"/>
              </w:rPr>
              <w:t>5.0</w:t>
            </w:r>
            <w:r w:rsidR="00B0017A">
              <w:rPr>
                <w:rFonts w:eastAsiaTheme="minorEastAsia"/>
                <w:b w:val="0"/>
                <w:bCs w:val="0"/>
                <w:lang w:val="en-US"/>
              </w:rPr>
              <w:tab/>
            </w:r>
            <w:r w:rsidR="00B0017A" w:rsidRPr="00A06E16">
              <w:rPr>
                <w:rStyle w:val="Hyperlink"/>
                <w:rFonts w:ascii="Cambria" w:hAnsi="Cambria"/>
              </w:rPr>
              <w:t>PERCENTAGE OF NET REVENUES AS ANNUAL REGULATORY FEES</w:t>
            </w:r>
            <w:r w:rsidR="00B0017A">
              <w:rPr>
                <w:webHidden/>
              </w:rPr>
              <w:tab/>
            </w:r>
            <w:r w:rsidR="00B0017A">
              <w:rPr>
                <w:webHidden/>
              </w:rPr>
              <w:fldChar w:fldCharType="begin"/>
            </w:r>
            <w:r w:rsidR="00B0017A">
              <w:rPr>
                <w:webHidden/>
              </w:rPr>
              <w:instrText xml:space="preserve"> PAGEREF _Toc196493784 \h </w:instrText>
            </w:r>
            <w:r w:rsidR="00B0017A">
              <w:rPr>
                <w:webHidden/>
              </w:rPr>
            </w:r>
            <w:r w:rsidR="00B0017A">
              <w:rPr>
                <w:webHidden/>
              </w:rPr>
              <w:fldChar w:fldCharType="separate"/>
            </w:r>
            <w:r w:rsidR="00314B7A">
              <w:rPr>
                <w:webHidden/>
              </w:rPr>
              <w:t>37</w:t>
            </w:r>
            <w:r w:rsidR="00B0017A">
              <w:rPr>
                <w:webHidden/>
              </w:rPr>
              <w:fldChar w:fldCharType="end"/>
            </w:r>
          </w:hyperlink>
        </w:p>
        <w:p w14:paraId="2BA72BD7" w14:textId="6BC355A2" w:rsidR="00B0017A" w:rsidRDefault="00DA146E">
          <w:pPr>
            <w:pStyle w:val="TOC1"/>
            <w:tabs>
              <w:tab w:val="left" w:pos="660"/>
            </w:tabs>
            <w:rPr>
              <w:rFonts w:eastAsiaTheme="minorEastAsia"/>
              <w:b w:val="0"/>
              <w:bCs w:val="0"/>
              <w:lang w:val="en-US"/>
            </w:rPr>
          </w:pPr>
          <w:hyperlink w:anchor="_Toc196493785" w:history="1">
            <w:r w:rsidR="00B0017A" w:rsidRPr="00A06E16">
              <w:rPr>
                <w:rStyle w:val="Hyperlink"/>
                <w:rFonts w:ascii="Cambria" w:hAnsi="Cambria"/>
              </w:rPr>
              <w:t>6.0</w:t>
            </w:r>
            <w:r w:rsidR="00B0017A">
              <w:rPr>
                <w:rFonts w:eastAsiaTheme="minorEastAsia"/>
                <w:b w:val="0"/>
                <w:bCs w:val="0"/>
                <w:lang w:val="en-US"/>
              </w:rPr>
              <w:tab/>
            </w:r>
            <w:r w:rsidR="00B0017A" w:rsidRPr="00A06E16">
              <w:rPr>
                <w:rStyle w:val="Hyperlink"/>
                <w:rFonts w:ascii="Cambria" w:hAnsi="Cambria"/>
              </w:rPr>
              <w:t>DECISIONS</w:t>
            </w:r>
            <w:r w:rsidR="00B0017A">
              <w:rPr>
                <w:webHidden/>
              </w:rPr>
              <w:tab/>
            </w:r>
            <w:r w:rsidR="00B0017A">
              <w:rPr>
                <w:webHidden/>
              </w:rPr>
              <w:fldChar w:fldCharType="begin"/>
            </w:r>
            <w:r w:rsidR="00B0017A">
              <w:rPr>
                <w:webHidden/>
              </w:rPr>
              <w:instrText xml:space="preserve"> PAGEREF _Toc196493785 \h </w:instrText>
            </w:r>
            <w:r w:rsidR="00B0017A">
              <w:rPr>
                <w:webHidden/>
              </w:rPr>
            </w:r>
            <w:r w:rsidR="00B0017A">
              <w:rPr>
                <w:webHidden/>
              </w:rPr>
              <w:fldChar w:fldCharType="separate"/>
            </w:r>
            <w:r w:rsidR="00314B7A">
              <w:rPr>
                <w:webHidden/>
              </w:rPr>
              <w:t>38</w:t>
            </w:r>
            <w:r w:rsidR="00B0017A">
              <w:rPr>
                <w:webHidden/>
              </w:rPr>
              <w:fldChar w:fldCharType="end"/>
            </w:r>
          </w:hyperlink>
        </w:p>
        <w:p w14:paraId="23D218F1" w14:textId="12702DA9" w:rsidR="00F31810" w:rsidRPr="001A3BB3" w:rsidRDefault="00F31810">
          <w:pPr>
            <w:rPr>
              <w:rFonts w:ascii="Cambria" w:hAnsi="Cambria"/>
            </w:rPr>
          </w:pPr>
          <w:r w:rsidRPr="001A3BB3">
            <w:rPr>
              <w:rFonts w:ascii="Cambria" w:hAnsi="Cambria"/>
              <w:b/>
              <w:bCs/>
              <w:noProof/>
            </w:rPr>
            <w:fldChar w:fldCharType="end"/>
          </w:r>
        </w:p>
      </w:sdtContent>
    </w:sdt>
    <w:p w14:paraId="06BB3C26" w14:textId="73491021" w:rsidR="0017231B" w:rsidRPr="001A3BB3" w:rsidRDefault="0017231B" w:rsidP="00FE2859">
      <w:pPr>
        <w:pStyle w:val="Heading1"/>
        <w:rPr>
          <w:rFonts w:ascii="Cambria" w:eastAsiaTheme="minorEastAsia" w:hAnsi="Cambria" w:cstheme="minorBidi"/>
          <w:color w:val="auto"/>
          <w:sz w:val="22"/>
          <w:szCs w:val="22"/>
        </w:rPr>
      </w:pPr>
      <w:r w:rsidRPr="001A3BB3">
        <w:rPr>
          <w:rFonts w:ascii="Cambria" w:hAnsi="Cambria"/>
        </w:rPr>
        <w:br w:type="page"/>
      </w:r>
    </w:p>
    <w:p w14:paraId="75598F5C" w14:textId="30807E7A" w:rsidR="00742E4F" w:rsidRPr="001A3BB3" w:rsidRDefault="0F12DA8E" w:rsidP="00FE2859">
      <w:pPr>
        <w:pStyle w:val="Heading1"/>
        <w:rPr>
          <w:rFonts w:ascii="Cambria" w:hAnsi="Cambria"/>
        </w:rPr>
      </w:pPr>
      <w:bookmarkStart w:id="10" w:name="_Toc196493730"/>
      <w:r w:rsidRPr="001A3BB3">
        <w:rPr>
          <w:rFonts w:ascii="Cambria" w:hAnsi="Cambria"/>
        </w:rPr>
        <w:lastRenderedPageBreak/>
        <w:t>List of Tables</w:t>
      </w:r>
      <w:bookmarkEnd w:id="10"/>
    </w:p>
    <w:p w14:paraId="01C2614B" w14:textId="402E2991" w:rsidR="00283460" w:rsidRPr="00BC1AB4" w:rsidRDefault="0016235A">
      <w:pPr>
        <w:pStyle w:val="TableofFigures"/>
        <w:tabs>
          <w:tab w:val="right" w:leader="dot" w:pos="9182"/>
        </w:tabs>
        <w:rPr>
          <w:rFonts w:eastAsiaTheme="minorEastAsia"/>
          <w:b w:val="0"/>
          <w:i w:val="0"/>
          <w:noProof/>
          <w:lang w:val="en-US"/>
        </w:rPr>
      </w:pPr>
      <w:r w:rsidRPr="001A3BB3">
        <w:rPr>
          <w:rFonts w:ascii="Cambria" w:hAnsi="Cambria"/>
          <w:b w:val="0"/>
          <w:i w:val="0"/>
        </w:rPr>
        <w:fldChar w:fldCharType="begin"/>
      </w:r>
      <w:r w:rsidRPr="001A3BB3">
        <w:rPr>
          <w:rFonts w:ascii="Cambria" w:hAnsi="Cambria"/>
          <w:b w:val="0"/>
          <w:i w:val="0"/>
        </w:rPr>
        <w:instrText xml:space="preserve"> TOC \h \z \c "Table" </w:instrText>
      </w:r>
      <w:r w:rsidRPr="001A3BB3">
        <w:rPr>
          <w:rFonts w:ascii="Cambria" w:hAnsi="Cambria"/>
          <w:b w:val="0"/>
          <w:i w:val="0"/>
        </w:rPr>
        <w:fldChar w:fldCharType="separate"/>
      </w:r>
      <w:hyperlink w:anchor="_Toc196486792" w:history="1">
        <w:r w:rsidR="00283460" w:rsidRPr="00BC1AB4">
          <w:rPr>
            <w:rStyle w:val="Hyperlink"/>
            <w:rFonts w:ascii="Cambria" w:hAnsi="Cambria"/>
            <w:b w:val="0"/>
            <w:noProof/>
          </w:rPr>
          <w:t>Table 1. List of IASP Categories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_Toc196486792 \h </w:instrText>
        </w:r>
        <w:r w:rsidR="00283460" w:rsidRPr="00BC1AB4">
          <w:rPr>
            <w:b w:val="0"/>
            <w:noProof/>
            <w:webHidden/>
          </w:rPr>
        </w:r>
        <w:r w:rsidR="00283460" w:rsidRPr="00BC1AB4">
          <w:rPr>
            <w:b w:val="0"/>
            <w:noProof/>
            <w:webHidden/>
          </w:rPr>
          <w:fldChar w:fldCharType="separate"/>
        </w:r>
        <w:r w:rsidR="00314B7A">
          <w:rPr>
            <w:b w:val="0"/>
            <w:noProof/>
            <w:webHidden/>
          </w:rPr>
          <w:t>10</w:t>
        </w:r>
        <w:r w:rsidR="00283460" w:rsidRPr="00BC1AB4">
          <w:rPr>
            <w:b w:val="0"/>
            <w:noProof/>
            <w:webHidden/>
          </w:rPr>
          <w:fldChar w:fldCharType="end"/>
        </w:r>
      </w:hyperlink>
    </w:p>
    <w:p w14:paraId="191B2003" w14:textId="2A2E177A" w:rsidR="00283460" w:rsidRPr="00BC1AB4" w:rsidRDefault="00DA146E">
      <w:pPr>
        <w:pStyle w:val="TableofFigures"/>
        <w:tabs>
          <w:tab w:val="right" w:leader="dot" w:pos="9182"/>
        </w:tabs>
        <w:rPr>
          <w:rFonts w:eastAsiaTheme="minorEastAsia"/>
          <w:b w:val="0"/>
          <w:i w:val="0"/>
          <w:noProof/>
          <w:lang w:val="en-US"/>
        </w:rPr>
      </w:pPr>
      <w:hyperlink w:anchor="_Toc196486793" w:history="1">
        <w:r w:rsidR="00283460" w:rsidRPr="00BC1AB4">
          <w:rPr>
            <w:rStyle w:val="Hyperlink"/>
            <w:rFonts w:ascii="Cambria" w:hAnsi="Cambria"/>
            <w:b w:val="0"/>
            <w:noProof/>
          </w:rPr>
          <w:t>Table 2. Proposed fees for Internet/Public Data Services/INSP)</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_Toc196486793 \h </w:instrText>
        </w:r>
        <w:r w:rsidR="00283460" w:rsidRPr="00BC1AB4">
          <w:rPr>
            <w:b w:val="0"/>
            <w:noProof/>
            <w:webHidden/>
          </w:rPr>
        </w:r>
        <w:r w:rsidR="00283460" w:rsidRPr="00BC1AB4">
          <w:rPr>
            <w:b w:val="0"/>
            <w:noProof/>
            <w:webHidden/>
          </w:rPr>
          <w:fldChar w:fldCharType="separate"/>
        </w:r>
        <w:r w:rsidR="00314B7A">
          <w:rPr>
            <w:b w:val="0"/>
            <w:noProof/>
            <w:webHidden/>
          </w:rPr>
          <w:t>11</w:t>
        </w:r>
        <w:r w:rsidR="00283460" w:rsidRPr="00BC1AB4">
          <w:rPr>
            <w:b w:val="0"/>
            <w:noProof/>
            <w:webHidden/>
          </w:rPr>
          <w:fldChar w:fldCharType="end"/>
        </w:r>
      </w:hyperlink>
    </w:p>
    <w:p w14:paraId="40A7DB8C" w14:textId="6137CF79" w:rsidR="00283460" w:rsidRPr="00BC1AB4" w:rsidRDefault="00DA146E">
      <w:pPr>
        <w:pStyle w:val="TableofFigures"/>
        <w:tabs>
          <w:tab w:val="right" w:leader="dot" w:pos="9182"/>
        </w:tabs>
        <w:rPr>
          <w:rFonts w:eastAsiaTheme="minorEastAsia"/>
          <w:b w:val="0"/>
          <w:i w:val="0"/>
          <w:noProof/>
          <w:lang w:val="en-US"/>
        </w:rPr>
      </w:pPr>
      <w:hyperlink w:anchor="_Toc196486794" w:history="1">
        <w:r w:rsidR="00283460" w:rsidRPr="00BC1AB4">
          <w:rPr>
            <w:rStyle w:val="Hyperlink"/>
            <w:rFonts w:ascii="Cambria" w:hAnsi="Cambria"/>
            <w:b w:val="0"/>
            <w:noProof/>
          </w:rPr>
          <w:t>Table 3. Proposed Authorisation fees for Internet/Public Data Services (Regional)</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_Toc196486794 \h </w:instrText>
        </w:r>
        <w:r w:rsidR="00283460" w:rsidRPr="00BC1AB4">
          <w:rPr>
            <w:b w:val="0"/>
            <w:noProof/>
            <w:webHidden/>
          </w:rPr>
        </w:r>
        <w:r w:rsidR="00283460" w:rsidRPr="00BC1AB4">
          <w:rPr>
            <w:b w:val="0"/>
            <w:noProof/>
            <w:webHidden/>
          </w:rPr>
          <w:fldChar w:fldCharType="separate"/>
        </w:r>
        <w:r w:rsidR="00314B7A">
          <w:rPr>
            <w:b w:val="0"/>
            <w:noProof/>
            <w:webHidden/>
          </w:rPr>
          <w:t>11</w:t>
        </w:r>
        <w:r w:rsidR="00283460" w:rsidRPr="00BC1AB4">
          <w:rPr>
            <w:b w:val="0"/>
            <w:noProof/>
            <w:webHidden/>
          </w:rPr>
          <w:fldChar w:fldCharType="end"/>
        </w:r>
      </w:hyperlink>
    </w:p>
    <w:p w14:paraId="029E6D25" w14:textId="097B2C77" w:rsidR="00283460" w:rsidRPr="00BC1AB4" w:rsidRDefault="00DA146E">
      <w:pPr>
        <w:pStyle w:val="TableofFigures"/>
        <w:tabs>
          <w:tab w:val="right" w:leader="dot" w:pos="9182"/>
        </w:tabs>
        <w:rPr>
          <w:rFonts w:eastAsiaTheme="minorEastAsia"/>
          <w:b w:val="0"/>
          <w:i w:val="0"/>
          <w:noProof/>
          <w:lang w:val="en-US"/>
        </w:rPr>
      </w:pPr>
      <w:hyperlink w:anchor="_Toc196486795" w:history="1">
        <w:r w:rsidR="00283460" w:rsidRPr="00BC1AB4">
          <w:rPr>
            <w:rStyle w:val="Hyperlink"/>
            <w:rFonts w:ascii="Cambria" w:hAnsi="Cambria"/>
            <w:b w:val="0"/>
            <w:noProof/>
          </w:rPr>
          <w:t>Table 4. Proposed Regional Spectrum Fees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_Toc196486795 \h </w:instrText>
        </w:r>
        <w:r w:rsidR="00283460" w:rsidRPr="00BC1AB4">
          <w:rPr>
            <w:b w:val="0"/>
            <w:noProof/>
            <w:webHidden/>
          </w:rPr>
        </w:r>
        <w:r w:rsidR="00283460" w:rsidRPr="00BC1AB4">
          <w:rPr>
            <w:b w:val="0"/>
            <w:noProof/>
            <w:webHidden/>
          </w:rPr>
          <w:fldChar w:fldCharType="separate"/>
        </w:r>
        <w:r w:rsidR="00314B7A">
          <w:rPr>
            <w:b w:val="0"/>
            <w:noProof/>
            <w:webHidden/>
          </w:rPr>
          <w:t>12</w:t>
        </w:r>
        <w:r w:rsidR="00283460" w:rsidRPr="00BC1AB4">
          <w:rPr>
            <w:b w:val="0"/>
            <w:noProof/>
            <w:webHidden/>
          </w:rPr>
          <w:fldChar w:fldCharType="end"/>
        </w:r>
      </w:hyperlink>
    </w:p>
    <w:p w14:paraId="12CDCB68" w14:textId="3230CA78" w:rsidR="00283460" w:rsidRPr="00BC1AB4" w:rsidRDefault="00DA146E">
      <w:pPr>
        <w:pStyle w:val="TableofFigures"/>
        <w:tabs>
          <w:tab w:val="right" w:leader="dot" w:pos="9182"/>
        </w:tabs>
        <w:rPr>
          <w:rFonts w:eastAsiaTheme="minorEastAsia"/>
          <w:b w:val="0"/>
          <w:i w:val="0"/>
          <w:noProof/>
          <w:lang w:val="en-US"/>
        </w:rPr>
      </w:pPr>
      <w:hyperlink w:anchor="_Toc196486796" w:history="1">
        <w:r w:rsidR="00283460" w:rsidRPr="00BC1AB4">
          <w:rPr>
            <w:rStyle w:val="Hyperlink"/>
            <w:rFonts w:ascii="Cambria" w:hAnsi="Cambria"/>
            <w:b w:val="0"/>
            <w:noProof/>
          </w:rPr>
          <w:t>Table 5. Proposed fees for Microwave Point-to-Point frequency</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_Toc196486796 \h </w:instrText>
        </w:r>
        <w:r w:rsidR="00283460" w:rsidRPr="00BC1AB4">
          <w:rPr>
            <w:b w:val="0"/>
            <w:noProof/>
            <w:webHidden/>
          </w:rPr>
        </w:r>
        <w:r w:rsidR="00283460" w:rsidRPr="00BC1AB4">
          <w:rPr>
            <w:b w:val="0"/>
            <w:noProof/>
            <w:webHidden/>
          </w:rPr>
          <w:fldChar w:fldCharType="separate"/>
        </w:r>
        <w:r w:rsidR="00314B7A">
          <w:rPr>
            <w:b w:val="0"/>
            <w:noProof/>
            <w:webHidden/>
          </w:rPr>
          <w:t>13</w:t>
        </w:r>
        <w:r w:rsidR="00283460" w:rsidRPr="00BC1AB4">
          <w:rPr>
            <w:b w:val="0"/>
            <w:noProof/>
            <w:webHidden/>
          </w:rPr>
          <w:fldChar w:fldCharType="end"/>
        </w:r>
      </w:hyperlink>
    </w:p>
    <w:p w14:paraId="7C0119A4" w14:textId="2D65033B" w:rsidR="00283460" w:rsidRPr="00BC1AB4" w:rsidRDefault="00DA146E">
      <w:pPr>
        <w:pStyle w:val="TableofFigures"/>
        <w:tabs>
          <w:tab w:val="right" w:leader="dot" w:pos="9182"/>
        </w:tabs>
        <w:rPr>
          <w:rFonts w:eastAsiaTheme="minorEastAsia"/>
          <w:b w:val="0"/>
          <w:i w:val="0"/>
          <w:noProof/>
          <w:lang w:val="en-US"/>
        </w:rPr>
      </w:pPr>
      <w:hyperlink w:anchor="_Toc196486797" w:history="1">
        <w:r w:rsidR="00283460" w:rsidRPr="00BC1AB4">
          <w:rPr>
            <w:rStyle w:val="Hyperlink"/>
            <w:rFonts w:ascii="Cambria" w:hAnsi="Cambria"/>
            <w:b w:val="0"/>
            <w:noProof/>
          </w:rPr>
          <w:t>Table 6. Proposed fees for Television Broadcasting Services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_Toc196486797 \h </w:instrText>
        </w:r>
        <w:r w:rsidR="00283460" w:rsidRPr="00BC1AB4">
          <w:rPr>
            <w:b w:val="0"/>
            <w:noProof/>
            <w:webHidden/>
          </w:rPr>
        </w:r>
        <w:r w:rsidR="00283460" w:rsidRPr="00BC1AB4">
          <w:rPr>
            <w:b w:val="0"/>
            <w:noProof/>
            <w:webHidden/>
          </w:rPr>
          <w:fldChar w:fldCharType="separate"/>
        </w:r>
        <w:r w:rsidR="00314B7A">
          <w:rPr>
            <w:b w:val="0"/>
            <w:noProof/>
            <w:webHidden/>
          </w:rPr>
          <w:t>14</w:t>
        </w:r>
        <w:r w:rsidR="00283460" w:rsidRPr="00BC1AB4">
          <w:rPr>
            <w:b w:val="0"/>
            <w:noProof/>
            <w:webHidden/>
          </w:rPr>
          <w:fldChar w:fldCharType="end"/>
        </w:r>
      </w:hyperlink>
    </w:p>
    <w:p w14:paraId="514196A6" w14:textId="1A3E8B39" w:rsidR="00283460" w:rsidRPr="00BC1AB4" w:rsidRDefault="00DA146E">
      <w:pPr>
        <w:pStyle w:val="TableofFigures"/>
        <w:tabs>
          <w:tab w:val="right" w:leader="dot" w:pos="9182"/>
        </w:tabs>
        <w:rPr>
          <w:rFonts w:eastAsiaTheme="minorEastAsia"/>
          <w:b w:val="0"/>
          <w:i w:val="0"/>
          <w:noProof/>
          <w:lang w:val="en-US"/>
        </w:rPr>
      </w:pPr>
      <w:hyperlink w:anchor="_Toc196486798" w:history="1">
        <w:r w:rsidR="00283460" w:rsidRPr="00BC1AB4">
          <w:rPr>
            <w:rStyle w:val="Hyperlink"/>
            <w:rFonts w:ascii="Cambria" w:hAnsi="Cambria"/>
            <w:b w:val="0"/>
            <w:noProof/>
          </w:rPr>
          <w:t xml:space="preserve">Table 7. </w:t>
        </w:r>
        <w:r w:rsidR="00283460" w:rsidRPr="00BC1AB4">
          <w:rPr>
            <w:rStyle w:val="Hyperlink"/>
            <w:rFonts w:ascii="Cambria" w:eastAsia="Cambria" w:hAnsi="Cambria" w:cs="Cambria"/>
            <w:b w:val="0"/>
            <w:noProof/>
          </w:rPr>
          <w:t>Proposed fees for FM Radio Broadcasting Services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_Toc196486798 \h </w:instrText>
        </w:r>
        <w:r w:rsidR="00283460" w:rsidRPr="00BC1AB4">
          <w:rPr>
            <w:b w:val="0"/>
            <w:noProof/>
            <w:webHidden/>
          </w:rPr>
        </w:r>
        <w:r w:rsidR="00283460" w:rsidRPr="00BC1AB4">
          <w:rPr>
            <w:b w:val="0"/>
            <w:noProof/>
            <w:webHidden/>
          </w:rPr>
          <w:fldChar w:fldCharType="separate"/>
        </w:r>
        <w:r w:rsidR="00314B7A">
          <w:rPr>
            <w:b w:val="0"/>
            <w:noProof/>
            <w:webHidden/>
          </w:rPr>
          <w:t>16</w:t>
        </w:r>
        <w:r w:rsidR="00283460" w:rsidRPr="00BC1AB4">
          <w:rPr>
            <w:b w:val="0"/>
            <w:noProof/>
            <w:webHidden/>
          </w:rPr>
          <w:fldChar w:fldCharType="end"/>
        </w:r>
      </w:hyperlink>
    </w:p>
    <w:p w14:paraId="5C3D31B3" w14:textId="17549341" w:rsidR="00283460" w:rsidRPr="00BC1AB4" w:rsidRDefault="00DA146E">
      <w:pPr>
        <w:pStyle w:val="TableofFigures"/>
        <w:tabs>
          <w:tab w:val="right" w:leader="dot" w:pos="9182"/>
        </w:tabs>
        <w:rPr>
          <w:rFonts w:eastAsiaTheme="minorEastAsia"/>
          <w:b w:val="0"/>
          <w:i w:val="0"/>
          <w:noProof/>
          <w:lang w:val="en-US"/>
        </w:rPr>
      </w:pPr>
      <w:hyperlink w:anchor="_Toc196486799" w:history="1">
        <w:r w:rsidR="00283460" w:rsidRPr="00BC1AB4">
          <w:rPr>
            <w:rStyle w:val="Hyperlink"/>
            <w:rFonts w:ascii="Cambria" w:hAnsi="Cambria"/>
            <w:b w:val="0"/>
            <w:noProof/>
          </w:rPr>
          <w:t xml:space="preserve">Table 8. </w:t>
        </w:r>
        <w:r w:rsidR="00283460" w:rsidRPr="00BC1AB4">
          <w:rPr>
            <w:rStyle w:val="Hyperlink"/>
            <w:rFonts w:ascii="Cambria" w:eastAsia="Cambria" w:hAnsi="Cambria" w:cs="Cambria"/>
            <w:b w:val="0"/>
            <w:noProof/>
          </w:rPr>
          <w:t>Proposed fees for Maritime Radio Services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_Toc196486799 \h </w:instrText>
        </w:r>
        <w:r w:rsidR="00283460" w:rsidRPr="00BC1AB4">
          <w:rPr>
            <w:b w:val="0"/>
            <w:noProof/>
            <w:webHidden/>
          </w:rPr>
        </w:r>
        <w:r w:rsidR="00283460" w:rsidRPr="00BC1AB4">
          <w:rPr>
            <w:b w:val="0"/>
            <w:noProof/>
            <w:webHidden/>
          </w:rPr>
          <w:fldChar w:fldCharType="separate"/>
        </w:r>
        <w:r w:rsidR="00314B7A">
          <w:rPr>
            <w:b w:val="0"/>
            <w:noProof/>
            <w:webHidden/>
          </w:rPr>
          <w:t>17</w:t>
        </w:r>
        <w:r w:rsidR="00283460" w:rsidRPr="00BC1AB4">
          <w:rPr>
            <w:b w:val="0"/>
            <w:noProof/>
            <w:webHidden/>
          </w:rPr>
          <w:fldChar w:fldCharType="end"/>
        </w:r>
      </w:hyperlink>
    </w:p>
    <w:p w14:paraId="32A8803D" w14:textId="39895263" w:rsidR="00283460" w:rsidRPr="00BC1AB4" w:rsidRDefault="00DA146E">
      <w:pPr>
        <w:pStyle w:val="TableofFigures"/>
        <w:tabs>
          <w:tab w:val="right" w:leader="dot" w:pos="9182"/>
        </w:tabs>
        <w:rPr>
          <w:rFonts w:eastAsiaTheme="minorEastAsia"/>
          <w:b w:val="0"/>
          <w:i w:val="0"/>
          <w:noProof/>
          <w:lang w:val="en-US"/>
        </w:rPr>
      </w:pPr>
      <w:hyperlink w:anchor="_Toc196486800" w:history="1">
        <w:r w:rsidR="00283460" w:rsidRPr="00BC1AB4">
          <w:rPr>
            <w:rStyle w:val="Hyperlink"/>
            <w:rFonts w:ascii="Cambria" w:hAnsi="Cambria"/>
            <w:b w:val="0"/>
            <w:noProof/>
          </w:rPr>
          <w:t>Table 9. Proposed</w:t>
        </w:r>
        <w:r w:rsidR="00283460" w:rsidRPr="00BC1AB4">
          <w:rPr>
            <w:rStyle w:val="Hyperlink"/>
            <w:rFonts w:ascii="Cambria" w:eastAsia="Cambria" w:hAnsi="Cambria" w:cs="Cambria"/>
            <w:b w:val="0"/>
            <w:noProof/>
          </w:rPr>
          <w:t xml:space="preserve"> fees for Aeronautical Radio Services Fees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_Toc196486800 \h </w:instrText>
        </w:r>
        <w:r w:rsidR="00283460" w:rsidRPr="00BC1AB4">
          <w:rPr>
            <w:b w:val="0"/>
            <w:noProof/>
            <w:webHidden/>
          </w:rPr>
        </w:r>
        <w:r w:rsidR="00283460" w:rsidRPr="00BC1AB4">
          <w:rPr>
            <w:b w:val="0"/>
            <w:noProof/>
            <w:webHidden/>
          </w:rPr>
          <w:fldChar w:fldCharType="separate"/>
        </w:r>
        <w:r w:rsidR="00314B7A">
          <w:rPr>
            <w:b w:val="0"/>
            <w:noProof/>
            <w:webHidden/>
          </w:rPr>
          <w:t>18</w:t>
        </w:r>
        <w:r w:rsidR="00283460" w:rsidRPr="00BC1AB4">
          <w:rPr>
            <w:b w:val="0"/>
            <w:noProof/>
            <w:webHidden/>
          </w:rPr>
          <w:fldChar w:fldCharType="end"/>
        </w:r>
      </w:hyperlink>
    </w:p>
    <w:p w14:paraId="054C6055" w14:textId="491A4D57" w:rsidR="00283460" w:rsidRPr="00BC1AB4" w:rsidRDefault="00DA146E">
      <w:pPr>
        <w:pStyle w:val="TableofFigures"/>
        <w:tabs>
          <w:tab w:val="right" w:leader="dot" w:pos="9182"/>
        </w:tabs>
        <w:rPr>
          <w:rFonts w:eastAsiaTheme="minorEastAsia"/>
          <w:b w:val="0"/>
          <w:i w:val="0"/>
          <w:noProof/>
          <w:lang w:val="en-US"/>
        </w:rPr>
      </w:pPr>
      <w:hyperlink w:anchor="_Toc196486801" w:history="1">
        <w:r w:rsidR="00283460" w:rsidRPr="00BC1AB4">
          <w:rPr>
            <w:rStyle w:val="Hyperlink"/>
            <w:rFonts w:ascii="Cambria" w:hAnsi="Cambria"/>
            <w:b w:val="0"/>
            <w:noProof/>
          </w:rPr>
          <w:t xml:space="preserve">Table 10. Proposed fees for </w:t>
        </w:r>
        <w:r w:rsidR="00283460" w:rsidRPr="00BC1AB4">
          <w:rPr>
            <w:rStyle w:val="Hyperlink"/>
            <w:rFonts w:ascii="Cambria" w:eastAsia="Cambria" w:hAnsi="Cambria" w:cs="Cambria"/>
            <w:b w:val="0"/>
            <w:noProof/>
          </w:rPr>
          <w:t>Land Mobile Radio Services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_Toc196486801 \h </w:instrText>
        </w:r>
        <w:r w:rsidR="00283460" w:rsidRPr="00BC1AB4">
          <w:rPr>
            <w:b w:val="0"/>
            <w:noProof/>
            <w:webHidden/>
          </w:rPr>
        </w:r>
        <w:r w:rsidR="00283460" w:rsidRPr="00BC1AB4">
          <w:rPr>
            <w:b w:val="0"/>
            <w:noProof/>
            <w:webHidden/>
          </w:rPr>
          <w:fldChar w:fldCharType="separate"/>
        </w:r>
        <w:r w:rsidR="00314B7A">
          <w:rPr>
            <w:b w:val="0"/>
            <w:noProof/>
            <w:webHidden/>
          </w:rPr>
          <w:t>19</w:t>
        </w:r>
        <w:r w:rsidR="00283460" w:rsidRPr="00BC1AB4">
          <w:rPr>
            <w:b w:val="0"/>
            <w:noProof/>
            <w:webHidden/>
          </w:rPr>
          <w:fldChar w:fldCharType="end"/>
        </w:r>
      </w:hyperlink>
    </w:p>
    <w:p w14:paraId="5E184AE2" w14:textId="0F240E2D" w:rsidR="00283460" w:rsidRPr="00BC1AB4" w:rsidRDefault="00DA146E">
      <w:pPr>
        <w:pStyle w:val="TableofFigures"/>
        <w:tabs>
          <w:tab w:val="right" w:leader="dot" w:pos="9182"/>
        </w:tabs>
        <w:rPr>
          <w:rFonts w:eastAsiaTheme="minorEastAsia"/>
          <w:b w:val="0"/>
          <w:i w:val="0"/>
          <w:noProof/>
          <w:lang w:val="en-US"/>
        </w:rPr>
      </w:pPr>
      <w:hyperlink w:anchor="_Toc196486802" w:history="1">
        <w:r w:rsidR="00283460" w:rsidRPr="00BC1AB4">
          <w:rPr>
            <w:rStyle w:val="Hyperlink"/>
            <w:rFonts w:ascii="Cambria" w:hAnsi="Cambria"/>
            <w:b w:val="0"/>
            <w:noProof/>
          </w:rPr>
          <w:t xml:space="preserve">Table 11. Spectrum fees </w:t>
        </w:r>
        <w:r w:rsidR="00283460" w:rsidRPr="00BC1AB4">
          <w:rPr>
            <w:rStyle w:val="Hyperlink"/>
            <w:rFonts w:ascii="Cambria" w:eastAsia="Cambria" w:hAnsi="Cambria" w:cs="Cambria"/>
            <w:b w:val="0"/>
            <w:noProof/>
          </w:rPr>
          <w:t>Land Mobile Radio Services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_Toc196486802 \h </w:instrText>
        </w:r>
        <w:r w:rsidR="00283460" w:rsidRPr="00BC1AB4">
          <w:rPr>
            <w:b w:val="0"/>
            <w:noProof/>
            <w:webHidden/>
          </w:rPr>
        </w:r>
        <w:r w:rsidR="00283460" w:rsidRPr="00BC1AB4">
          <w:rPr>
            <w:b w:val="0"/>
            <w:noProof/>
            <w:webHidden/>
          </w:rPr>
          <w:fldChar w:fldCharType="separate"/>
        </w:r>
        <w:r w:rsidR="00314B7A">
          <w:rPr>
            <w:b w:val="0"/>
            <w:noProof/>
            <w:webHidden/>
          </w:rPr>
          <w:t>19</w:t>
        </w:r>
        <w:r w:rsidR="00283460" w:rsidRPr="00BC1AB4">
          <w:rPr>
            <w:b w:val="0"/>
            <w:noProof/>
            <w:webHidden/>
          </w:rPr>
          <w:fldChar w:fldCharType="end"/>
        </w:r>
      </w:hyperlink>
    </w:p>
    <w:p w14:paraId="64FDAE2B" w14:textId="471D8188" w:rsidR="00283460" w:rsidRPr="00BC1AB4" w:rsidRDefault="00DA146E">
      <w:pPr>
        <w:pStyle w:val="TableofFigures"/>
        <w:tabs>
          <w:tab w:val="right" w:leader="dot" w:pos="9182"/>
        </w:tabs>
        <w:rPr>
          <w:rFonts w:eastAsiaTheme="minorEastAsia"/>
          <w:b w:val="0"/>
          <w:i w:val="0"/>
          <w:noProof/>
          <w:lang w:val="en-US"/>
        </w:rPr>
      </w:pPr>
      <w:hyperlink w:anchor="_Toc196486803" w:history="1">
        <w:r w:rsidR="00283460" w:rsidRPr="00BC1AB4">
          <w:rPr>
            <w:rStyle w:val="Hyperlink"/>
            <w:rFonts w:ascii="Cambria" w:hAnsi="Cambria"/>
            <w:b w:val="0"/>
            <w:noProof/>
          </w:rPr>
          <w:t xml:space="preserve">Table 12. </w:t>
        </w:r>
        <w:r w:rsidR="00283460" w:rsidRPr="00BC1AB4">
          <w:rPr>
            <w:rStyle w:val="Hyperlink"/>
            <w:rFonts w:ascii="Cambria" w:eastAsia="Cambria" w:hAnsi="Cambria" w:cs="Cambria"/>
            <w:b w:val="0"/>
            <w:noProof/>
          </w:rPr>
          <w:t xml:space="preserve"> Proposed Fees for Amateur Radio Services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_Toc196486803 \h </w:instrText>
        </w:r>
        <w:r w:rsidR="00283460" w:rsidRPr="00BC1AB4">
          <w:rPr>
            <w:b w:val="0"/>
            <w:noProof/>
            <w:webHidden/>
          </w:rPr>
        </w:r>
        <w:r w:rsidR="00283460" w:rsidRPr="00BC1AB4">
          <w:rPr>
            <w:b w:val="0"/>
            <w:noProof/>
            <w:webHidden/>
          </w:rPr>
          <w:fldChar w:fldCharType="separate"/>
        </w:r>
        <w:r w:rsidR="00314B7A">
          <w:rPr>
            <w:b w:val="0"/>
            <w:noProof/>
            <w:webHidden/>
          </w:rPr>
          <w:t>20</w:t>
        </w:r>
        <w:r w:rsidR="00283460" w:rsidRPr="00BC1AB4">
          <w:rPr>
            <w:b w:val="0"/>
            <w:noProof/>
            <w:webHidden/>
          </w:rPr>
          <w:fldChar w:fldCharType="end"/>
        </w:r>
      </w:hyperlink>
    </w:p>
    <w:p w14:paraId="730FA14D" w14:textId="432C70BB" w:rsidR="00283460" w:rsidRPr="00BC1AB4" w:rsidRDefault="00DA146E">
      <w:pPr>
        <w:pStyle w:val="TableofFigures"/>
        <w:tabs>
          <w:tab w:val="right" w:leader="dot" w:pos="9182"/>
        </w:tabs>
        <w:rPr>
          <w:rFonts w:eastAsiaTheme="minorEastAsia"/>
          <w:b w:val="0"/>
          <w:i w:val="0"/>
          <w:noProof/>
          <w:lang w:val="en-US"/>
        </w:rPr>
      </w:pPr>
      <w:hyperlink w:anchor="_Toc196486804" w:history="1">
        <w:r w:rsidR="00283460" w:rsidRPr="00BC1AB4">
          <w:rPr>
            <w:rStyle w:val="Hyperlink"/>
            <w:rFonts w:ascii="Cambria" w:hAnsi="Cambria"/>
            <w:b w:val="0"/>
            <w:noProof/>
          </w:rPr>
          <w:t xml:space="preserve">Table 13. </w:t>
        </w:r>
        <w:r w:rsidR="00283460" w:rsidRPr="00BC1AB4">
          <w:rPr>
            <w:rStyle w:val="Hyperlink"/>
            <w:rFonts w:ascii="Cambria" w:eastAsia="Cambria" w:hAnsi="Cambria" w:cs="Cambria"/>
            <w:b w:val="0"/>
            <w:noProof/>
          </w:rPr>
          <w:t xml:space="preserve"> Existing Dealership Categories and fees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_Toc196486804 \h </w:instrText>
        </w:r>
        <w:r w:rsidR="00283460" w:rsidRPr="00BC1AB4">
          <w:rPr>
            <w:b w:val="0"/>
            <w:noProof/>
            <w:webHidden/>
          </w:rPr>
        </w:r>
        <w:r w:rsidR="00283460" w:rsidRPr="00BC1AB4">
          <w:rPr>
            <w:b w:val="0"/>
            <w:noProof/>
            <w:webHidden/>
          </w:rPr>
          <w:fldChar w:fldCharType="separate"/>
        </w:r>
        <w:r w:rsidR="00314B7A">
          <w:rPr>
            <w:b w:val="0"/>
            <w:noProof/>
            <w:webHidden/>
          </w:rPr>
          <w:t>21</w:t>
        </w:r>
        <w:r w:rsidR="00283460" w:rsidRPr="00BC1AB4">
          <w:rPr>
            <w:b w:val="0"/>
            <w:noProof/>
            <w:webHidden/>
          </w:rPr>
          <w:fldChar w:fldCharType="end"/>
        </w:r>
      </w:hyperlink>
    </w:p>
    <w:p w14:paraId="39AC0694" w14:textId="25AEBC3E" w:rsidR="00283460" w:rsidRPr="00BC1AB4" w:rsidRDefault="00DA146E">
      <w:pPr>
        <w:pStyle w:val="TableofFigures"/>
        <w:tabs>
          <w:tab w:val="right" w:leader="dot" w:pos="9182"/>
        </w:tabs>
        <w:rPr>
          <w:rFonts w:eastAsiaTheme="minorEastAsia"/>
          <w:b w:val="0"/>
          <w:i w:val="0"/>
          <w:noProof/>
          <w:lang w:val="en-US"/>
        </w:rPr>
      </w:pPr>
      <w:hyperlink w:anchor="_Toc196486805" w:history="1">
        <w:r w:rsidR="00283460" w:rsidRPr="00BC1AB4">
          <w:rPr>
            <w:rStyle w:val="Hyperlink"/>
            <w:rFonts w:ascii="Cambria" w:hAnsi="Cambria"/>
            <w:b w:val="0"/>
            <w:noProof/>
          </w:rPr>
          <w:t>Table 14. Proposed Dealership Categorisation</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_Toc196486805 \h </w:instrText>
        </w:r>
        <w:r w:rsidR="00283460" w:rsidRPr="00BC1AB4">
          <w:rPr>
            <w:b w:val="0"/>
            <w:noProof/>
            <w:webHidden/>
          </w:rPr>
        </w:r>
        <w:r w:rsidR="00283460" w:rsidRPr="00BC1AB4">
          <w:rPr>
            <w:b w:val="0"/>
            <w:noProof/>
            <w:webHidden/>
          </w:rPr>
          <w:fldChar w:fldCharType="separate"/>
        </w:r>
        <w:r w:rsidR="00314B7A">
          <w:rPr>
            <w:b w:val="0"/>
            <w:noProof/>
            <w:webHidden/>
          </w:rPr>
          <w:t>22</w:t>
        </w:r>
        <w:r w:rsidR="00283460" w:rsidRPr="00BC1AB4">
          <w:rPr>
            <w:b w:val="0"/>
            <w:noProof/>
            <w:webHidden/>
          </w:rPr>
          <w:fldChar w:fldCharType="end"/>
        </w:r>
      </w:hyperlink>
    </w:p>
    <w:p w14:paraId="17851C22" w14:textId="14818839" w:rsidR="00283460" w:rsidRPr="00BC1AB4" w:rsidRDefault="00DA146E">
      <w:pPr>
        <w:pStyle w:val="TableofFigures"/>
        <w:tabs>
          <w:tab w:val="right" w:leader="dot" w:pos="9182"/>
        </w:tabs>
        <w:rPr>
          <w:rFonts w:eastAsiaTheme="minorEastAsia"/>
          <w:b w:val="0"/>
          <w:i w:val="0"/>
          <w:noProof/>
          <w:lang w:val="en-US"/>
        </w:rPr>
      </w:pPr>
      <w:hyperlink w:anchor="_Toc196486806" w:history="1">
        <w:r w:rsidR="00283460" w:rsidRPr="00BC1AB4">
          <w:rPr>
            <w:rStyle w:val="Hyperlink"/>
            <w:rFonts w:ascii="Cambria" w:hAnsi="Cambria"/>
            <w:b w:val="0"/>
            <w:noProof/>
          </w:rPr>
          <w:t>Table 15.</w:t>
        </w:r>
        <w:r w:rsidR="00283460" w:rsidRPr="00BC1AB4">
          <w:rPr>
            <w:rStyle w:val="Hyperlink"/>
            <w:rFonts w:ascii="Cambria" w:eastAsia="Cambria" w:hAnsi="Cambria" w:cs="Cambria"/>
            <w:b w:val="0"/>
            <w:noProof/>
          </w:rPr>
          <w:t xml:space="preserve"> Proposed fees for Value Added Services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_Toc196486806 \h </w:instrText>
        </w:r>
        <w:r w:rsidR="00283460" w:rsidRPr="00BC1AB4">
          <w:rPr>
            <w:b w:val="0"/>
            <w:noProof/>
            <w:webHidden/>
          </w:rPr>
        </w:r>
        <w:r w:rsidR="00283460" w:rsidRPr="00BC1AB4">
          <w:rPr>
            <w:b w:val="0"/>
            <w:noProof/>
            <w:webHidden/>
          </w:rPr>
          <w:fldChar w:fldCharType="separate"/>
        </w:r>
        <w:r w:rsidR="00314B7A">
          <w:rPr>
            <w:b w:val="0"/>
            <w:noProof/>
            <w:webHidden/>
          </w:rPr>
          <w:t>23</w:t>
        </w:r>
        <w:r w:rsidR="00283460" w:rsidRPr="00BC1AB4">
          <w:rPr>
            <w:b w:val="0"/>
            <w:noProof/>
            <w:webHidden/>
          </w:rPr>
          <w:fldChar w:fldCharType="end"/>
        </w:r>
      </w:hyperlink>
    </w:p>
    <w:p w14:paraId="6894F8F3" w14:textId="4B7FF1BB" w:rsidR="00283460" w:rsidRPr="00BC1AB4" w:rsidRDefault="00DA146E">
      <w:pPr>
        <w:pStyle w:val="TableofFigures"/>
        <w:tabs>
          <w:tab w:val="right" w:leader="dot" w:pos="9182"/>
        </w:tabs>
        <w:rPr>
          <w:rFonts w:eastAsiaTheme="minorEastAsia"/>
          <w:b w:val="0"/>
          <w:i w:val="0"/>
          <w:noProof/>
          <w:lang w:val="en-US"/>
        </w:rPr>
      </w:pPr>
      <w:hyperlink w:anchor="_Toc196486807" w:history="1">
        <w:r w:rsidR="00283460" w:rsidRPr="00BC1AB4">
          <w:rPr>
            <w:rStyle w:val="Hyperlink"/>
            <w:rFonts w:ascii="Cambria" w:hAnsi="Cambria"/>
            <w:b w:val="0"/>
            <w:noProof/>
          </w:rPr>
          <w:t xml:space="preserve">Table 16. </w:t>
        </w:r>
        <w:r w:rsidR="00283460" w:rsidRPr="00BC1AB4">
          <w:rPr>
            <w:rStyle w:val="Hyperlink"/>
            <w:rFonts w:ascii="Cambria" w:eastAsia="Cambria" w:hAnsi="Cambria" w:cs="Cambria"/>
            <w:b w:val="0"/>
            <w:noProof/>
          </w:rPr>
          <w:t>Proposed fees for Closed User Group Services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_Toc196486807 \h </w:instrText>
        </w:r>
        <w:r w:rsidR="00283460" w:rsidRPr="00BC1AB4">
          <w:rPr>
            <w:b w:val="0"/>
            <w:noProof/>
            <w:webHidden/>
          </w:rPr>
        </w:r>
        <w:r w:rsidR="00283460" w:rsidRPr="00BC1AB4">
          <w:rPr>
            <w:b w:val="0"/>
            <w:noProof/>
            <w:webHidden/>
          </w:rPr>
          <w:fldChar w:fldCharType="separate"/>
        </w:r>
        <w:r w:rsidR="00314B7A">
          <w:rPr>
            <w:b w:val="0"/>
            <w:noProof/>
            <w:webHidden/>
          </w:rPr>
          <w:t>24</w:t>
        </w:r>
        <w:r w:rsidR="00283460" w:rsidRPr="00BC1AB4">
          <w:rPr>
            <w:b w:val="0"/>
            <w:noProof/>
            <w:webHidden/>
          </w:rPr>
          <w:fldChar w:fldCharType="end"/>
        </w:r>
      </w:hyperlink>
    </w:p>
    <w:p w14:paraId="361F6FC0" w14:textId="14484792" w:rsidR="00283460" w:rsidRPr="00BC1AB4" w:rsidRDefault="00DA146E">
      <w:pPr>
        <w:pStyle w:val="TableofFigures"/>
        <w:tabs>
          <w:tab w:val="right" w:leader="dot" w:pos="9182"/>
        </w:tabs>
        <w:rPr>
          <w:rFonts w:eastAsiaTheme="minorEastAsia"/>
          <w:b w:val="0"/>
          <w:i w:val="0"/>
          <w:noProof/>
          <w:lang w:val="en-US"/>
        </w:rPr>
      </w:pPr>
      <w:hyperlink w:anchor="_Toc196486808" w:history="1">
        <w:r w:rsidR="00283460" w:rsidRPr="00BC1AB4">
          <w:rPr>
            <w:rStyle w:val="Hyperlink"/>
            <w:rFonts w:ascii="Cambria" w:hAnsi="Cambria"/>
            <w:b w:val="0"/>
            <w:noProof/>
          </w:rPr>
          <w:t>Table 17.</w:t>
        </w:r>
        <w:r w:rsidR="00283460" w:rsidRPr="00BC1AB4">
          <w:rPr>
            <w:rStyle w:val="Hyperlink"/>
            <w:rFonts w:ascii="Cambria" w:eastAsia="Cambria" w:hAnsi="Cambria" w:cs="Cambria"/>
            <w:b w:val="0"/>
            <w:noProof/>
          </w:rPr>
          <w:t xml:space="preserve"> Proposed fees for Type Approval Certification</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_Toc196486808 \h </w:instrText>
        </w:r>
        <w:r w:rsidR="00283460" w:rsidRPr="00BC1AB4">
          <w:rPr>
            <w:b w:val="0"/>
            <w:noProof/>
            <w:webHidden/>
          </w:rPr>
        </w:r>
        <w:r w:rsidR="00283460" w:rsidRPr="00BC1AB4">
          <w:rPr>
            <w:b w:val="0"/>
            <w:noProof/>
            <w:webHidden/>
          </w:rPr>
          <w:fldChar w:fldCharType="separate"/>
        </w:r>
        <w:r w:rsidR="00314B7A">
          <w:rPr>
            <w:b w:val="0"/>
            <w:noProof/>
            <w:webHidden/>
          </w:rPr>
          <w:t>24</w:t>
        </w:r>
        <w:r w:rsidR="00283460" w:rsidRPr="00BC1AB4">
          <w:rPr>
            <w:b w:val="0"/>
            <w:noProof/>
            <w:webHidden/>
          </w:rPr>
          <w:fldChar w:fldCharType="end"/>
        </w:r>
      </w:hyperlink>
    </w:p>
    <w:p w14:paraId="6F0EDAAF" w14:textId="5E373591" w:rsidR="00283460" w:rsidRPr="00BC1AB4" w:rsidRDefault="00DA146E">
      <w:pPr>
        <w:pStyle w:val="TableofFigures"/>
        <w:tabs>
          <w:tab w:val="right" w:leader="dot" w:pos="9182"/>
        </w:tabs>
        <w:rPr>
          <w:rFonts w:eastAsiaTheme="minorEastAsia"/>
          <w:b w:val="0"/>
          <w:i w:val="0"/>
          <w:noProof/>
          <w:lang w:val="en-US"/>
        </w:rPr>
      </w:pPr>
      <w:hyperlink w:anchor="_Toc196486809" w:history="1">
        <w:r w:rsidR="00283460" w:rsidRPr="00BC1AB4">
          <w:rPr>
            <w:rStyle w:val="Hyperlink"/>
            <w:rFonts w:ascii="Cambria" w:hAnsi="Cambria"/>
            <w:b w:val="0"/>
            <w:noProof/>
          </w:rPr>
          <w:t>Table 18. Proposed fees for Importation charge</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_Toc196486809 \h </w:instrText>
        </w:r>
        <w:r w:rsidR="00283460" w:rsidRPr="00BC1AB4">
          <w:rPr>
            <w:b w:val="0"/>
            <w:noProof/>
            <w:webHidden/>
          </w:rPr>
        </w:r>
        <w:r w:rsidR="00283460" w:rsidRPr="00BC1AB4">
          <w:rPr>
            <w:b w:val="0"/>
            <w:noProof/>
            <w:webHidden/>
          </w:rPr>
          <w:fldChar w:fldCharType="separate"/>
        </w:r>
        <w:r w:rsidR="00314B7A">
          <w:rPr>
            <w:b w:val="0"/>
            <w:noProof/>
            <w:webHidden/>
          </w:rPr>
          <w:t>25</w:t>
        </w:r>
        <w:r w:rsidR="00283460" w:rsidRPr="00BC1AB4">
          <w:rPr>
            <w:b w:val="0"/>
            <w:noProof/>
            <w:webHidden/>
          </w:rPr>
          <w:fldChar w:fldCharType="end"/>
        </w:r>
      </w:hyperlink>
    </w:p>
    <w:p w14:paraId="27E865C9" w14:textId="6246D669" w:rsidR="00283460" w:rsidRPr="00BC1AB4" w:rsidRDefault="00DA146E">
      <w:pPr>
        <w:pStyle w:val="TableofFigures"/>
        <w:tabs>
          <w:tab w:val="right" w:leader="dot" w:pos="9182"/>
        </w:tabs>
        <w:rPr>
          <w:rFonts w:eastAsiaTheme="minorEastAsia"/>
          <w:b w:val="0"/>
          <w:i w:val="0"/>
          <w:noProof/>
          <w:lang w:val="en-US"/>
        </w:rPr>
      </w:pPr>
      <w:hyperlink w:anchor="_Toc196486810" w:history="1">
        <w:r w:rsidR="00283460" w:rsidRPr="00BC1AB4">
          <w:rPr>
            <w:rStyle w:val="Hyperlink"/>
            <w:rFonts w:ascii="Cambria" w:hAnsi="Cambria"/>
            <w:b w:val="0"/>
            <w:noProof/>
          </w:rPr>
          <w:t>Table 19. Proposed fees for</w:t>
        </w:r>
        <w:r w:rsidR="00283460" w:rsidRPr="00BC1AB4">
          <w:rPr>
            <w:rStyle w:val="Hyperlink"/>
            <w:rFonts w:ascii="Cambria" w:eastAsia="Cambria" w:hAnsi="Cambria" w:cs="Cambria"/>
            <w:b w:val="0"/>
            <w:noProof/>
          </w:rPr>
          <w:t xml:space="preserve"> Numbering</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_Toc196486810 \h </w:instrText>
        </w:r>
        <w:r w:rsidR="00283460" w:rsidRPr="00BC1AB4">
          <w:rPr>
            <w:b w:val="0"/>
            <w:noProof/>
            <w:webHidden/>
          </w:rPr>
        </w:r>
        <w:r w:rsidR="00283460" w:rsidRPr="00BC1AB4">
          <w:rPr>
            <w:b w:val="0"/>
            <w:noProof/>
            <w:webHidden/>
          </w:rPr>
          <w:fldChar w:fldCharType="separate"/>
        </w:r>
        <w:r w:rsidR="00314B7A">
          <w:rPr>
            <w:b w:val="0"/>
            <w:noProof/>
            <w:webHidden/>
          </w:rPr>
          <w:t>26</w:t>
        </w:r>
        <w:r w:rsidR="00283460" w:rsidRPr="00BC1AB4">
          <w:rPr>
            <w:b w:val="0"/>
            <w:noProof/>
            <w:webHidden/>
          </w:rPr>
          <w:fldChar w:fldCharType="end"/>
        </w:r>
      </w:hyperlink>
    </w:p>
    <w:p w14:paraId="19958D63" w14:textId="578A3FF4" w:rsidR="00283460" w:rsidRPr="00BC1AB4" w:rsidRDefault="00DA146E">
      <w:pPr>
        <w:pStyle w:val="TableofFigures"/>
        <w:tabs>
          <w:tab w:val="right" w:leader="dot" w:pos="9182"/>
        </w:tabs>
        <w:rPr>
          <w:rFonts w:eastAsiaTheme="minorEastAsia"/>
          <w:b w:val="0"/>
          <w:i w:val="0"/>
          <w:noProof/>
          <w:lang w:val="en-US"/>
        </w:rPr>
      </w:pPr>
      <w:hyperlink w:anchor="_Toc196486811" w:history="1">
        <w:r w:rsidR="00283460" w:rsidRPr="00BC1AB4">
          <w:rPr>
            <w:rStyle w:val="Hyperlink"/>
            <w:rFonts w:ascii="Cambria" w:hAnsi="Cambria"/>
            <w:b w:val="0"/>
            <w:noProof/>
          </w:rPr>
          <w:t>Table 20. Proposed fees for</w:t>
        </w:r>
        <w:r w:rsidR="00283460" w:rsidRPr="00BC1AB4">
          <w:rPr>
            <w:rStyle w:val="Hyperlink"/>
            <w:rFonts w:ascii="Cambria" w:eastAsia="Cambria" w:hAnsi="Cambria" w:cs="Cambria"/>
            <w:b w:val="0"/>
            <w:noProof/>
          </w:rPr>
          <w:t xml:space="preserve"> Numbering (Major Operators)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_Toc196486811 \h </w:instrText>
        </w:r>
        <w:r w:rsidR="00283460" w:rsidRPr="00BC1AB4">
          <w:rPr>
            <w:b w:val="0"/>
            <w:noProof/>
            <w:webHidden/>
          </w:rPr>
        </w:r>
        <w:r w:rsidR="00283460" w:rsidRPr="00BC1AB4">
          <w:rPr>
            <w:b w:val="0"/>
            <w:noProof/>
            <w:webHidden/>
          </w:rPr>
          <w:fldChar w:fldCharType="separate"/>
        </w:r>
        <w:r w:rsidR="00314B7A">
          <w:rPr>
            <w:b w:val="0"/>
            <w:noProof/>
            <w:webHidden/>
          </w:rPr>
          <w:t>26</w:t>
        </w:r>
        <w:r w:rsidR="00283460" w:rsidRPr="00BC1AB4">
          <w:rPr>
            <w:b w:val="0"/>
            <w:noProof/>
            <w:webHidden/>
          </w:rPr>
          <w:fldChar w:fldCharType="end"/>
        </w:r>
      </w:hyperlink>
    </w:p>
    <w:p w14:paraId="195DDFBD" w14:textId="1E75BE03" w:rsidR="00283460" w:rsidRPr="00BC1AB4" w:rsidRDefault="00DA146E">
      <w:pPr>
        <w:pStyle w:val="TableofFigures"/>
        <w:tabs>
          <w:tab w:val="right" w:leader="dot" w:pos="9182"/>
        </w:tabs>
        <w:rPr>
          <w:rFonts w:eastAsiaTheme="minorEastAsia"/>
          <w:b w:val="0"/>
          <w:i w:val="0"/>
          <w:noProof/>
          <w:lang w:val="en-US"/>
        </w:rPr>
      </w:pPr>
      <w:hyperlink w:anchor="_Toc196486812" w:history="1">
        <w:r w:rsidR="00283460" w:rsidRPr="00BC1AB4">
          <w:rPr>
            <w:rStyle w:val="Hyperlink"/>
            <w:rFonts w:ascii="Cambria" w:hAnsi="Cambria"/>
            <w:b w:val="0"/>
            <w:noProof/>
          </w:rPr>
          <w:t>Table 21. Terrestrial Fiber Infrastructure</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_Toc196486812 \h </w:instrText>
        </w:r>
        <w:r w:rsidR="00283460" w:rsidRPr="00BC1AB4">
          <w:rPr>
            <w:b w:val="0"/>
            <w:noProof/>
            <w:webHidden/>
          </w:rPr>
        </w:r>
        <w:r w:rsidR="00283460" w:rsidRPr="00BC1AB4">
          <w:rPr>
            <w:b w:val="0"/>
            <w:noProof/>
            <w:webHidden/>
          </w:rPr>
          <w:fldChar w:fldCharType="separate"/>
        </w:r>
        <w:r w:rsidR="00314B7A">
          <w:rPr>
            <w:b w:val="0"/>
            <w:noProof/>
            <w:webHidden/>
          </w:rPr>
          <w:t>28</w:t>
        </w:r>
        <w:r w:rsidR="00283460" w:rsidRPr="00BC1AB4">
          <w:rPr>
            <w:b w:val="0"/>
            <w:noProof/>
            <w:webHidden/>
          </w:rPr>
          <w:fldChar w:fldCharType="end"/>
        </w:r>
      </w:hyperlink>
    </w:p>
    <w:p w14:paraId="415D2828" w14:textId="01364F73" w:rsidR="00283460" w:rsidRPr="00BC1AB4" w:rsidRDefault="00DA146E">
      <w:pPr>
        <w:pStyle w:val="TableofFigures"/>
        <w:tabs>
          <w:tab w:val="right" w:leader="dot" w:pos="9182"/>
        </w:tabs>
        <w:rPr>
          <w:rFonts w:eastAsiaTheme="minorEastAsia"/>
          <w:b w:val="0"/>
          <w:i w:val="0"/>
          <w:noProof/>
          <w:lang w:val="en-US"/>
        </w:rPr>
      </w:pPr>
      <w:hyperlink w:anchor="_Toc196486813" w:history="1">
        <w:r w:rsidR="00283460" w:rsidRPr="00BC1AB4">
          <w:rPr>
            <w:rStyle w:val="Hyperlink"/>
            <w:rFonts w:ascii="Cambria" w:hAnsi="Cambria"/>
            <w:b w:val="0"/>
            <w:noProof/>
          </w:rPr>
          <w:t>Table 22. Proposed fees for Terrestrial Cable Infrastructure (Regional)</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_Toc196486813 \h </w:instrText>
        </w:r>
        <w:r w:rsidR="00283460" w:rsidRPr="00BC1AB4">
          <w:rPr>
            <w:b w:val="0"/>
            <w:noProof/>
            <w:webHidden/>
          </w:rPr>
        </w:r>
        <w:r w:rsidR="00283460" w:rsidRPr="00BC1AB4">
          <w:rPr>
            <w:b w:val="0"/>
            <w:noProof/>
            <w:webHidden/>
          </w:rPr>
          <w:fldChar w:fldCharType="separate"/>
        </w:r>
        <w:r w:rsidR="00314B7A">
          <w:rPr>
            <w:b w:val="0"/>
            <w:noProof/>
            <w:webHidden/>
          </w:rPr>
          <w:t>29</w:t>
        </w:r>
        <w:r w:rsidR="00283460" w:rsidRPr="00BC1AB4">
          <w:rPr>
            <w:b w:val="0"/>
            <w:noProof/>
            <w:webHidden/>
          </w:rPr>
          <w:fldChar w:fldCharType="end"/>
        </w:r>
      </w:hyperlink>
    </w:p>
    <w:p w14:paraId="2DDA5FD9" w14:textId="61CF3BA6" w:rsidR="00283460" w:rsidRPr="00BC1AB4" w:rsidRDefault="00DA146E">
      <w:pPr>
        <w:pStyle w:val="TableofFigures"/>
        <w:tabs>
          <w:tab w:val="right" w:leader="dot" w:pos="9182"/>
        </w:tabs>
        <w:rPr>
          <w:rFonts w:eastAsiaTheme="minorEastAsia"/>
          <w:b w:val="0"/>
          <w:i w:val="0"/>
          <w:noProof/>
          <w:lang w:val="en-US"/>
        </w:rPr>
      </w:pPr>
      <w:hyperlink w:anchor="_Toc196486814" w:history="1">
        <w:r w:rsidR="00283460" w:rsidRPr="00BC1AB4">
          <w:rPr>
            <w:rStyle w:val="Hyperlink"/>
            <w:rFonts w:ascii="Cambria" w:hAnsi="Cambria"/>
            <w:b w:val="0"/>
            <w:noProof/>
          </w:rPr>
          <w:t>Table 23.</w:t>
        </w:r>
        <w:r w:rsidR="00283460" w:rsidRPr="00BC1AB4">
          <w:rPr>
            <w:rStyle w:val="Hyperlink"/>
            <w:rFonts w:ascii="Cambria" w:eastAsia="Cambria" w:hAnsi="Cambria" w:cs="Cambria"/>
            <w:b w:val="0"/>
            <w:noProof/>
          </w:rPr>
          <w:t xml:space="preserve"> Tower Infrastructure (Classes)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_Toc196486814 \h </w:instrText>
        </w:r>
        <w:r w:rsidR="00283460" w:rsidRPr="00BC1AB4">
          <w:rPr>
            <w:b w:val="0"/>
            <w:noProof/>
            <w:webHidden/>
          </w:rPr>
        </w:r>
        <w:r w:rsidR="00283460" w:rsidRPr="00BC1AB4">
          <w:rPr>
            <w:b w:val="0"/>
            <w:noProof/>
            <w:webHidden/>
          </w:rPr>
          <w:fldChar w:fldCharType="separate"/>
        </w:r>
        <w:r w:rsidR="00314B7A">
          <w:rPr>
            <w:b w:val="0"/>
            <w:noProof/>
            <w:webHidden/>
          </w:rPr>
          <w:t>29</w:t>
        </w:r>
        <w:r w:rsidR="00283460" w:rsidRPr="00BC1AB4">
          <w:rPr>
            <w:b w:val="0"/>
            <w:noProof/>
            <w:webHidden/>
          </w:rPr>
          <w:fldChar w:fldCharType="end"/>
        </w:r>
      </w:hyperlink>
    </w:p>
    <w:p w14:paraId="2D9BCF17" w14:textId="63C4EE43" w:rsidR="00283460" w:rsidRPr="00BC1AB4" w:rsidRDefault="00DA146E">
      <w:pPr>
        <w:pStyle w:val="TableofFigures"/>
        <w:tabs>
          <w:tab w:val="right" w:leader="dot" w:pos="9182"/>
        </w:tabs>
        <w:rPr>
          <w:rFonts w:eastAsiaTheme="minorEastAsia"/>
          <w:b w:val="0"/>
          <w:i w:val="0"/>
          <w:noProof/>
          <w:lang w:val="en-US"/>
        </w:rPr>
      </w:pPr>
      <w:hyperlink w:anchor="_Toc196486815" w:history="1">
        <w:r w:rsidR="00283460" w:rsidRPr="00BC1AB4">
          <w:rPr>
            <w:rStyle w:val="Hyperlink"/>
            <w:rFonts w:ascii="Cambria" w:hAnsi="Cambria"/>
            <w:b w:val="0"/>
            <w:noProof/>
          </w:rPr>
          <w:t>Table 24.</w:t>
        </w:r>
        <w:r w:rsidR="00283460" w:rsidRPr="00BC1AB4">
          <w:rPr>
            <w:rStyle w:val="Hyperlink"/>
            <w:rFonts w:ascii="Cambria" w:eastAsia="Cambria" w:hAnsi="Cambria" w:cs="Cambria"/>
            <w:b w:val="0"/>
            <w:noProof/>
          </w:rPr>
          <w:t xml:space="preserve"> Proposed fees Cable Landing Service</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_Toc196486815 \h </w:instrText>
        </w:r>
        <w:r w:rsidR="00283460" w:rsidRPr="00BC1AB4">
          <w:rPr>
            <w:b w:val="0"/>
            <w:noProof/>
            <w:webHidden/>
          </w:rPr>
        </w:r>
        <w:r w:rsidR="00283460" w:rsidRPr="00BC1AB4">
          <w:rPr>
            <w:b w:val="0"/>
            <w:noProof/>
            <w:webHidden/>
          </w:rPr>
          <w:fldChar w:fldCharType="separate"/>
        </w:r>
        <w:r w:rsidR="00314B7A">
          <w:rPr>
            <w:b w:val="0"/>
            <w:noProof/>
            <w:webHidden/>
          </w:rPr>
          <w:t>30</w:t>
        </w:r>
        <w:r w:rsidR="00283460" w:rsidRPr="00BC1AB4">
          <w:rPr>
            <w:b w:val="0"/>
            <w:noProof/>
            <w:webHidden/>
          </w:rPr>
          <w:fldChar w:fldCharType="end"/>
        </w:r>
      </w:hyperlink>
    </w:p>
    <w:p w14:paraId="4D64753B" w14:textId="251E168A" w:rsidR="00283460" w:rsidRPr="00BC1AB4" w:rsidRDefault="00DA146E">
      <w:pPr>
        <w:pStyle w:val="TableofFigures"/>
        <w:tabs>
          <w:tab w:val="right" w:leader="dot" w:pos="9182"/>
        </w:tabs>
        <w:rPr>
          <w:rFonts w:eastAsiaTheme="minorEastAsia"/>
          <w:b w:val="0"/>
          <w:i w:val="0"/>
          <w:noProof/>
          <w:lang w:val="en-US"/>
        </w:rPr>
      </w:pPr>
      <w:hyperlink w:anchor="_Toc196486816" w:history="1">
        <w:r w:rsidR="00283460" w:rsidRPr="00BC1AB4">
          <w:rPr>
            <w:rStyle w:val="Hyperlink"/>
            <w:rFonts w:ascii="Cambria" w:hAnsi="Cambria"/>
            <w:b w:val="0"/>
            <w:noProof/>
          </w:rPr>
          <w:t xml:space="preserve">Table 25. </w:t>
        </w:r>
        <w:r w:rsidR="00283460" w:rsidRPr="00BC1AB4">
          <w:rPr>
            <w:rStyle w:val="Hyperlink"/>
            <w:rFonts w:ascii="Cambria" w:eastAsia="Cambria" w:hAnsi="Cambria" w:cs="Cambria"/>
            <w:b w:val="0"/>
            <w:noProof/>
          </w:rPr>
          <w:t>Proposed fees for Electronics Communications Managed Services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_Toc196486816 \h </w:instrText>
        </w:r>
        <w:r w:rsidR="00283460" w:rsidRPr="00BC1AB4">
          <w:rPr>
            <w:b w:val="0"/>
            <w:noProof/>
            <w:webHidden/>
          </w:rPr>
        </w:r>
        <w:r w:rsidR="00283460" w:rsidRPr="00BC1AB4">
          <w:rPr>
            <w:b w:val="0"/>
            <w:noProof/>
            <w:webHidden/>
          </w:rPr>
          <w:fldChar w:fldCharType="separate"/>
        </w:r>
        <w:r w:rsidR="00314B7A">
          <w:rPr>
            <w:b w:val="0"/>
            <w:noProof/>
            <w:webHidden/>
          </w:rPr>
          <w:t>31</w:t>
        </w:r>
        <w:r w:rsidR="00283460" w:rsidRPr="00BC1AB4">
          <w:rPr>
            <w:b w:val="0"/>
            <w:noProof/>
            <w:webHidden/>
          </w:rPr>
          <w:fldChar w:fldCharType="end"/>
        </w:r>
      </w:hyperlink>
    </w:p>
    <w:p w14:paraId="21F2240A" w14:textId="30792A7B" w:rsidR="00283460" w:rsidRPr="00BC1AB4" w:rsidRDefault="00DA146E">
      <w:pPr>
        <w:pStyle w:val="TableofFigures"/>
        <w:tabs>
          <w:tab w:val="right" w:leader="dot" w:pos="9182"/>
        </w:tabs>
        <w:rPr>
          <w:rFonts w:eastAsiaTheme="minorEastAsia"/>
          <w:b w:val="0"/>
          <w:i w:val="0"/>
          <w:noProof/>
          <w:lang w:val="en-US"/>
        </w:rPr>
      </w:pPr>
      <w:hyperlink w:anchor="_Toc196486817" w:history="1">
        <w:r w:rsidR="00283460" w:rsidRPr="00BC1AB4">
          <w:rPr>
            <w:rStyle w:val="Hyperlink"/>
            <w:rFonts w:ascii="Cambria" w:hAnsi="Cambria"/>
            <w:b w:val="0"/>
            <w:noProof/>
          </w:rPr>
          <w:t xml:space="preserve">Table 26. </w:t>
        </w:r>
        <w:r w:rsidR="00283460" w:rsidRPr="00BC1AB4">
          <w:rPr>
            <w:rStyle w:val="Hyperlink"/>
            <w:rFonts w:ascii="Cambria" w:eastAsia="Cambria" w:hAnsi="Cambria" w:cs="Cambria"/>
            <w:b w:val="0"/>
            <w:noProof/>
          </w:rPr>
          <w:t>Proposed fees for Submarine Carrier Services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_Toc196486817 \h </w:instrText>
        </w:r>
        <w:r w:rsidR="00283460" w:rsidRPr="00BC1AB4">
          <w:rPr>
            <w:b w:val="0"/>
            <w:noProof/>
            <w:webHidden/>
          </w:rPr>
        </w:r>
        <w:r w:rsidR="00283460" w:rsidRPr="00BC1AB4">
          <w:rPr>
            <w:b w:val="0"/>
            <w:noProof/>
            <w:webHidden/>
          </w:rPr>
          <w:fldChar w:fldCharType="separate"/>
        </w:r>
        <w:r w:rsidR="00314B7A">
          <w:rPr>
            <w:b w:val="0"/>
            <w:noProof/>
            <w:webHidden/>
          </w:rPr>
          <w:t>31</w:t>
        </w:r>
        <w:r w:rsidR="00283460" w:rsidRPr="00BC1AB4">
          <w:rPr>
            <w:b w:val="0"/>
            <w:noProof/>
            <w:webHidden/>
          </w:rPr>
          <w:fldChar w:fldCharType="end"/>
        </w:r>
      </w:hyperlink>
    </w:p>
    <w:p w14:paraId="615D51AC" w14:textId="731E4AAD" w:rsidR="00283460" w:rsidRPr="00BC1AB4" w:rsidRDefault="00DA146E">
      <w:pPr>
        <w:pStyle w:val="TableofFigures"/>
        <w:tabs>
          <w:tab w:val="right" w:leader="dot" w:pos="9182"/>
        </w:tabs>
        <w:rPr>
          <w:rFonts w:eastAsiaTheme="minorEastAsia"/>
          <w:b w:val="0"/>
          <w:i w:val="0"/>
          <w:noProof/>
          <w:lang w:val="en-US"/>
        </w:rPr>
      </w:pPr>
      <w:hyperlink w:anchor="_Toc196486818" w:history="1">
        <w:r w:rsidR="00283460" w:rsidRPr="00BC1AB4">
          <w:rPr>
            <w:rStyle w:val="Hyperlink"/>
            <w:rFonts w:ascii="Cambria" w:hAnsi="Cambria"/>
            <w:b w:val="0"/>
            <w:noProof/>
          </w:rPr>
          <w:t xml:space="preserve">Table 27. </w:t>
        </w:r>
        <w:r w:rsidR="00283460" w:rsidRPr="00BC1AB4">
          <w:rPr>
            <w:rStyle w:val="Hyperlink"/>
            <w:rFonts w:ascii="Cambria" w:eastAsia="Cambria" w:hAnsi="Cambria" w:cs="Cambria"/>
            <w:b w:val="0"/>
            <w:noProof/>
          </w:rPr>
          <w:t>Proposed fees for Connecting Entity Services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_Toc196486818 \h </w:instrText>
        </w:r>
        <w:r w:rsidR="00283460" w:rsidRPr="00BC1AB4">
          <w:rPr>
            <w:b w:val="0"/>
            <w:noProof/>
            <w:webHidden/>
          </w:rPr>
        </w:r>
        <w:r w:rsidR="00283460" w:rsidRPr="00BC1AB4">
          <w:rPr>
            <w:b w:val="0"/>
            <w:noProof/>
            <w:webHidden/>
          </w:rPr>
          <w:fldChar w:fldCharType="separate"/>
        </w:r>
        <w:r w:rsidR="00314B7A">
          <w:rPr>
            <w:b w:val="0"/>
            <w:noProof/>
            <w:webHidden/>
          </w:rPr>
          <w:t>32</w:t>
        </w:r>
        <w:r w:rsidR="00283460" w:rsidRPr="00BC1AB4">
          <w:rPr>
            <w:b w:val="0"/>
            <w:noProof/>
            <w:webHidden/>
          </w:rPr>
          <w:fldChar w:fldCharType="end"/>
        </w:r>
      </w:hyperlink>
    </w:p>
    <w:p w14:paraId="54131C9C" w14:textId="3457FCA5" w:rsidR="00283460" w:rsidRPr="00BC1AB4" w:rsidRDefault="00DA146E">
      <w:pPr>
        <w:pStyle w:val="TableofFigures"/>
        <w:tabs>
          <w:tab w:val="right" w:leader="dot" w:pos="9182"/>
        </w:tabs>
        <w:rPr>
          <w:rFonts w:eastAsiaTheme="minorEastAsia"/>
          <w:b w:val="0"/>
          <w:i w:val="0"/>
          <w:noProof/>
          <w:lang w:val="en-US"/>
        </w:rPr>
      </w:pPr>
      <w:hyperlink w:anchor="_Toc196486819" w:history="1">
        <w:r w:rsidR="00283460" w:rsidRPr="00BC1AB4">
          <w:rPr>
            <w:rStyle w:val="Hyperlink"/>
            <w:rFonts w:ascii="Cambria" w:hAnsi="Cambria"/>
            <w:b w:val="0"/>
            <w:noProof/>
          </w:rPr>
          <w:t xml:space="preserve">Table 28. </w:t>
        </w:r>
        <w:r w:rsidR="00283460" w:rsidRPr="00BC1AB4">
          <w:rPr>
            <w:rStyle w:val="Hyperlink"/>
            <w:rFonts w:ascii="Cambria" w:eastAsia="Cambria" w:hAnsi="Cambria" w:cs="Cambria"/>
            <w:b w:val="0"/>
            <w:noProof/>
          </w:rPr>
          <w:t>Proposed fees for IoT Services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_Toc196486819 \h </w:instrText>
        </w:r>
        <w:r w:rsidR="00283460" w:rsidRPr="00BC1AB4">
          <w:rPr>
            <w:b w:val="0"/>
            <w:noProof/>
            <w:webHidden/>
          </w:rPr>
        </w:r>
        <w:r w:rsidR="00283460" w:rsidRPr="00BC1AB4">
          <w:rPr>
            <w:b w:val="0"/>
            <w:noProof/>
            <w:webHidden/>
          </w:rPr>
          <w:fldChar w:fldCharType="separate"/>
        </w:r>
        <w:r w:rsidR="00314B7A">
          <w:rPr>
            <w:b w:val="0"/>
            <w:noProof/>
            <w:webHidden/>
          </w:rPr>
          <w:t>32</w:t>
        </w:r>
        <w:r w:rsidR="00283460" w:rsidRPr="00BC1AB4">
          <w:rPr>
            <w:b w:val="0"/>
            <w:noProof/>
            <w:webHidden/>
          </w:rPr>
          <w:fldChar w:fldCharType="end"/>
        </w:r>
      </w:hyperlink>
    </w:p>
    <w:p w14:paraId="7C3D6070" w14:textId="1AB63082" w:rsidR="00283460" w:rsidRPr="00BC1AB4" w:rsidRDefault="00DA146E">
      <w:pPr>
        <w:pStyle w:val="TableofFigures"/>
        <w:tabs>
          <w:tab w:val="right" w:leader="dot" w:pos="9182"/>
        </w:tabs>
        <w:rPr>
          <w:rFonts w:eastAsiaTheme="minorEastAsia"/>
          <w:b w:val="0"/>
          <w:i w:val="0"/>
          <w:noProof/>
          <w:lang w:val="en-US"/>
        </w:rPr>
      </w:pPr>
      <w:hyperlink w:anchor="_Toc196486820" w:history="1">
        <w:r w:rsidR="00283460" w:rsidRPr="00BC1AB4">
          <w:rPr>
            <w:rStyle w:val="Hyperlink"/>
            <w:rFonts w:ascii="Cambria" w:hAnsi="Cambria"/>
            <w:b w:val="0"/>
            <w:noProof/>
          </w:rPr>
          <w:t xml:space="preserve">Table 29. </w:t>
        </w:r>
        <w:r w:rsidR="00283460" w:rsidRPr="00BC1AB4">
          <w:rPr>
            <w:rStyle w:val="Hyperlink"/>
            <w:rFonts w:ascii="Cambria" w:eastAsia="Cambria" w:hAnsi="Cambria" w:cs="Cambria"/>
            <w:b w:val="0"/>
            <w:noProof/>
          </w:rPr>
          <w:t>Proposed fees for Electronic Communications (Private Networks) Services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_Toc196486820 \h </w:instrText>
        </w:r>
        <w:r w:rsidR="00283460" w:rsidRPr="00BC1AB4">
          <w:rPr>
            <w:b w:val="0"/>
            <w:noProof/>
            <w:webHidden/>
          </w:rPr>
        </w:r>
        <w:r w:rsidR="00283460" w:rsidRPr="00BC1AB4">
          <w:rPr>
            <w:b w:val="0"/>
            <w:noProof/>
            <w:webHidden/>
          </w:rPr>
          <w:fldChar w:fldCharType="separate"/>
        </w:r>
        <w:r w:rsidR="00314B7A">
          <w:rPr>
            <w:b w:val="0"/>
            <w:noProof/>
            <w:webHidden/>
          </w:rPr>
          <w:t>33</w:t>
        </w:r>
        <w:r w:rsidR="00283460" w:rsidRPr="00BC1AB4">
          <w:rPr>
            <w:b w:val="0"/>
            <w:noProof/>
            <w:webHidden/>
          </w:rPr>
          <w:fldChar w:fldCharType="end"/>
        </w:r>
      </w:hyperlink>
    </w:p>
    <w:p w14:paraId="59A9ABBC" w14:textId="0858E35C" w:rsidR="00283460" w:rsidRPr="00BC1AB4" w:rsidRDefault="00DA146E">
      <w:pPr>
        <w:pStyle w:val="TableofFigures"/>
        <w:tabs>
          <w:tab w:val="right" w:leader="dot" w:pos="9182"/>
        </w:tabs>
        <w:rPr>
          <w:rFonts w:eastAsiaTheme="minorEastAsia"/>
          <w:b w:val="0"/>
          <w:i w:val="0"/>
          <w:noProof/>
          <w:lang w:val="en-US"/>
        </w:rPr>
      </w:pPr>
      <w:hyperlink w:anchor="_Toc196486821" w:history="1">
        <w:r w:rsidR="00283460" w:rsidRPr="00BC1AB4">
          <w:rPr>
            <w:rStyle w:val="Hyperlink"/>
            <w:rFonts w:ascii="Cambria" w:hAnsi="Cambria"/>
            <w:b w:val="0"/>
            <w:noProof/>
          </w:rPr>
          <w:t xml:space="preserve">Table 30. </w:t>
        </w:r>
        <w:r w:rsidR="00283460" w:rsidRPr="00BC1AB4">
          <w:rPr>
            <w:rStyle w:val="Hyperlink"/>
            <w:rFonts w:ascii="Cambria" w:eastAsia="Cambria" w:hAnsi="Cambria" w:cs="Cambria"/>
            <w:b w:val="0"/>
            <w:noProof/>
          </w:rPr>
          <w:t>Proposed fees for Internet Exchange Points (IXP) Services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_Toc196486821 \h </w:instrText>
        </w:r>
        <w:r w:rsidR="00283460" w:rsidRPr="00BC1AB4">
          <w:rPr>
            <w:b w:val="0"/>
            <w:noProof/>
            <w:webHidden/>
          </w:rPr>
        </w:r>
        <w:r w:rsidR="00283460" w:rsidRPr="00BC1AB4">
          <w:rPr>
            <w:b w:val="0"/>
            <w:noProof/>
            <w:webHidden/>
          </w:rPr>
          <w:fldChar w:fldCharType="separate"/>
        </w:r>
        <w:r w:rsidR="00314B7A">
          <w:rPr>
            <w:b w:val="0"/>
            <w:noProof/>
            <w:webHidden/>
          </w:rPr>
          <w:t>33</w:t>
        </w:r>
        <w:r w:rsidR="00283460" w:rsidRPr="00BC1AB4">
          <w:rPr>
            <w:b w:val="0"/>
            <w:noProof/>
            <w:webHidden/>
          </w:rPr>
          <w:fldChar w:fldCharType="end"/>
        </w:r>
      </w:hyperlink>
    </w:p>
    <w:p w14:paraId="5D2E3FA9" w14:textId="6A4D2A9B" w:rsidR="00283460" w:rsidRDefault="00DA146E">
      <w:pPr>
        <w:pStyle w:val="TableofFigures"/>
        <w:tabs>
          <w:tab w:val="right" w:leader="dot" w:pos="9182"/>
        </w:tabs>
        <w:rPr>
          <w:rFonts w:eastAsiaTheme="minorEastAsia"/>
          <w:b w:val="0"/>
          <w:i w:val="0"/>
          <w:noProof/>
          <w:lang w:val="en-US"/>
        </w:rPr>
      </w:pPr>
      <w:hyperlink w:anchor="_Toc196486822" w:history="1">
        <w:r w:rsidR="00283460" w:rsidRPr="00BC1AB4">
          <w:rPr>
            <w:rStyle w:val="Hyperlink"/>
            <w:rFonts w:ascii="Cambria" w:hAnsi="Cambria"/>
            <w:b w:val="0"/>
            <w:noProof/>
          </w:rPr>
          <w:t>Table 31.</w:t>
        </w:r>
        <w:r w:rsidR="00283460" w:rsidRPr="00BC1AB4">
          <w:rPr>
            <w:rStyle w:val="Hyperlink"/>
            <w:rFonts w:ascii="Cambria" w:eastAsia="Cambria" w:hAnsi="Cambria" w:cs="Cambria"/>
            <w:b w:val="0"/>
            <w:noProof/>
          </w:rPr>
          <w:t xml:space="preserve"> Proposed fees for Legal Related Services</w:t>
        </w:r>
        <w:r w:rsidR="00283460" w:rsidRPr="00BC1AB4">
          <w:rPr>
            <w:b w:val="0"/>
            <w:noProof/>
            <w:webHidden/>
          </w:rPr>
          <w:tab/>
        </w:r>
        <w:r w:rsidR="00283460" w:rsidRPr="00BC1AB4">
          <w:rPr>
            <w:b w:val="0"/>
            <w:noProof/>
            <w:webHidden/>
          </w:rPr>
          <w:fldChar w:fldCharType="begin"/>
        </w:r>
        <w:r w:rsidR="00283460" w:rsidRPr="00BC1AB4">
          <w:rPr>
            <w:b w:val="0"/>
            <w:noProof/>
            <w:webHidden/>
          </w:rPr>
          <w:instrText xml:space="preserve"> PAGEREF _Toc196486822 \h </w:instrText>
        </w:r>
        <w:r w:rsidR="00283460" w:rsidRPr="00BC1AB4">
          <w:rPr>
            <w:b w:val="0"/>
            <w:noProof/>
            <w:webHidden/>
          </w:rPr>
        </w:r>
        <w:r w:rsidR="00283460" w:rsidRPr="00BC1AB4">
          <w:rPr>
            <w:b w:val="0"/>
            <w:noProof/>
            <w:webHidden/>
          </w:rPr>
          <w:fldChar w:fldCharType="separate"/>
        </w:r>
        <w:r w:rsidR="00314B7A">
          <w:rPr>
            <w:b w:val="0"/>
            <w:noProof/>
            <w:webHidden/>
          </w:rPr>
          <w:t>34</w:t>
        </w:r>
        <w:r w:rsidR="00283460" w:rsidRPr="00BC1AB4">
          <w:rPr>
            <w:b w:val="0"/>
            <w:noProof/>
            <w:webHidden/>
          </w:rPr>
          <w:fldChar w:fldCharType="end"/>
        </w:r>
      </w:hyperlink>
    </w:p>
    <w:p w14:paraId="7B9CE84C" w14:textId="2C9C42FB" w:rsidR="001F657E" w:rsidRPr="001A3BB3" w:rsidRDefault="0016235A" w:rsidP="00FD3680">
      <w:pPr>
        <w:rPr>
          <w:rFonts w:ascii="Cambria" w:hAnsi="Cambria"/>
        </w:rPr>
      </w:pPr>
      <w:r w:rsidRPr="001A3BB3">
        <w:rPr>
          <w:rFonts w:ascii="Cambria" w:hAnsi="Cambria"/>
          <w:i/>
        </w:rPr>
        <w:fldChar w:fldCharType="end"/>
      </w:r>
    </w:p>
    <w:p w14:paraId="0592B2D5" w14:textId="79D80260" w:rsidR="00837895" w:rsidRPr="001A3BB3" w:rsidRDefault="00837895" w:rsidP="00837895">
      <w:pPr>
        <w:rPr>
          <w:rFonts w:ascii="Cambria" w:hAnsi="Cambria"/>
        </w:rPr>
      </w:pPr>
    </w:p>
    <w:p w14:paraId="6F5ED0FF" w14:textId="74BE7F57" w:rsidR="003B7AB1" w:rsidRPr="001A3BB3" w:rsidRDefault="00837895">
      <w:pPr>
        <w:pStyle w:val="TableofFigures"/>
        <w:tabs>
          <w:tab w:val="right" w:leader="dot" w:pos="9182"/>
        </w:tabs>
        <w:rPr>
          <w:rFonts w:ascii="Cambria" w:hAnsi="Cambria"/>
          <w:b w:val="0"/>
          <w:noProof/>
        </w:rPr>
      </w:pPr>
      <w:r w:rsidRPr="001A3BB3">
        <w:rPr>
          <w:rFonts w:ascii="Cambria" w:hAnsi="Cambria"/>
          <w:b w:val="0"/>
        </w:rPr>
        <w:fldChar w:fldCharType="begin"/>
      </w:r>
      <w:r w:rsidRPr="001A3BB3">
        <w:rPr>
          <w:rFonts w:ascii="Cambria" w:hAnsi="Cambria"/>
          <w:b w:val="0"/>
        </w:rPr>
        <w:instrText xml:space="preserve"> TOC \h \z \c "Figure" </w:instrText>
      </w:r>
      <w:r w:rsidRPr="001A3BB3">
        <w:rPr>
          <w:rFonts w:ascii="Cambria" w:hAnsi="Cambria"/>
          <w:b w:val="0"/>
        </w:rPr>
        <w:fldChar w:fldCharType="separate"/>
      </w:r>
    </w:p>
    <w:p w14:paraId="6B2489BC" w14:textId="39D879D9" w:rsidR="00F31810" w:rsidRPr="001A3BB3" w:rsidRDefault="00F31810" w:rsidP="00F31810">
      <w:pPr>
        <w:rPr>
          <w:rFonts w:ascii="Cambria" w:hAnsi="Cambria"/>
        </w:rPr>
      </w:pPr>
    </w:p>
    <w:p w14:paraId="40C745E2" w14:textId="6659355F" w:rsidR="00FD3680" w:rsidRPr="001A3BB3" w:rsidRDefault="00FD3680" w:rsidP="00F31810">
      <w:pPr>
        <w:rPr>
          <w:rFonts w:ascii="Cambria" w:hAnsi="Cambria"/>
        </w:rPr>
      </w:pPr>
    </w:p>
    <w:p w14:paraId="07616B23" w14:textId="09EA9A6D" w:rsidR="00FD3680" w:rsidRPr="001A3BB3" w:rsidRDefault="00FD3680" w:rsidP="00F31810">
      <w:pPr>
        <w:rPr>
          <w:rFonts w:ascii="Cambria" w:hAnsi="Cambria"/>
        </w:rPr>
      </w:pPr>
    </w:p>
    <w:p w14:paraId="0832FA1A" w14:textId="0BD1A749" w:rsidR="00FD3680" w:rsidRPr="001A3BB3" w:rsidRDefault="00FD3680" w:rsidP="00F31810">
      <w:pPr>
        <w:rPr>
          <w:rFonts w:ascii="Cambria" w:hAnsi="Cambria"/>
        </w:rPr>
      </w:pPr>
    </w:p>
    <w:p w14:paraId="050B5FDC" w14:textId="53B71BD2" w:rsidR="00FD3680" w:rsidRDefault="00FD3680" w:rsidP="00F31810">
      <w:pPr>
        <w:rPr>
          <w:rFonts w:ascii="Cambria" w:hAnsi="Cambria"/>
        </w:rPr>
      </w:pPr>
    </w:p>
    <w:p w14:paraId="32B3289F" w14:textId="79E51768" w:rsidR="00C21572" w:rsidRDefault="00C21572" w:rsidP="00F31810">
      <w:pPr>
        <w:rPr>
          <w:rFonts w:ascii="Cambria" w:hAnsi="Cambria"/>
        </w:rPr>
      </w:pPr>
    </w:p>
    <w:p w14:paraId="64BFE704" w14:textId="77777777" w:rsidR="00C21572" w:rsidRPr="001A3BB3" w:rsidRDefault="00C21572" w:rsidP="00F31810">
      <w:pPr>
        <w:rPr>
          <w:rFonts w:ascii="Cambria" w:hAnsi="Cambria"/>
        </w:rPr>
      </w:pPr>
    </w:p>
    <w:p w14:paraId="315A964F" w14:textId="5B8F0C2A" w:rsidR="00FD3680" w:rsidRPr="001A3BB3" w:rsidRDefault="00FD3680" w:rsidP="00F31810">
      <w:pPr>
        <w:rPr>
          <w:rFonts w:ascii="Cambria" w:hAnsi="Cambria"/>
        </w:rPr>
      </w:pPr>
    </w:p>
    <w:p w14:paraId="2BA3813F" w14:textId="77777777" w:rsidR="00E51786" w:rsidRPr="001A3BB3" w:rsidRDefault="00E51786" w:rsidP="00FE2859">
      <w:pPr>
        <w:pStyle w:val="Heading1"/>
        <w:rPr>
          <w:rFonts w:ascii="Cambria" w:hAnsi="Cambria"/>
        </w:rPr>
      </w:pPr>
      <w:bookmarkStart w:id="11" w:name="_Toc196493731"/>
      <w:r w:rsidRPr="001A3BB3">
        <w:rPr>
          <w:rFonts w:ascii="Cambria" w:hAnsi="Cambria"/>
        </w:rPr>
        <w:lastRenderedPageBreak/>
        <w:t>List of Abbreviations</w:t>
      </w:r>
      <w:bookmarkEnd w:id="11"/>
    </w:p>
    <w:p w14:paraId="6838392C" w14:textId="77777777" w:rsidR="00E51786" w:rsidRPr="001A3BB3" w:rsidRDefault="00E51786" w:rsidP="00F31810">
      <w:pPr>
        <w:rPr>
          <w:rFonts w:ascii="Cambria" w:hAnsi="Cambria"/>
        </w:rPr>
      </w:pPr>
    </w:p>
    <w:tbl>
      <w:tblPr>
        <w:tblW w:w="9215" w:type="dxa"/>
        <w:tblCellMar>
          <w:top w:w="15" w:type="dxa"/>
          <w:bottom w:w="15" w:type="dxa"/>
        </w:tblCellMar>
        <w:tblLook w:val="04A0" w:firstRow="1" w:lastRow="0" w:firstColumn="1" w:lastColumn="0" w:noHBand="0" w:noVBand="1"/>
      </w:tblPr>
      <w:tblGrid>
        <w:gridCol w:w="2127"/>
        <w:gridCol w:w="7088"/>
      </w:tblGrid>
      <w:tr w:rsidR="0059648C" w:rsidRPr="001A3BB3" w14:paraId="6AC8E5CE" w14:textId="77777777" w:rsidTr="002628E8">
        <w:trPr>
          <w:trHeight w:val="315"/>
        </w:trPr>
        <w:tc>
          <w:tcPr>
            <w:tcW w:w="2127" w:type="dxa"/>
            <w:shd w:val="clear" w:color="auto" w:fill="auto"/>
            <w:noWrap/>
            <w:hideMark/>
          </w:tcPr>
          <w:p w14:paraId="1EEB2E69"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BMC</w:t>
            </w:r>
          </w:p>
        </w:tc>
        <w:tc>
          <w:tcPr>
            <w:tcW w:w="7088" w:type="dxa"/>
            <w:shd w:val="clear" w:color="auto" w:fill="auto"/>
            <w:noWrap/>
            <w:hideMark/>
          </w:tcPr>
          <w:p w14:paraId="3F6041CB" w14:textId="34A0771A"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Broadcast</w:t>
            </w:r>
            <w:r w:rsidR="00E820AE" w:rsidRPr="001A3BB3">
              <w:rPr>
                <w:rFonts w:ascii="Cambria" w:eastAsia="Times New Roman" w:hAnsi="Cambria" w:cs="Calibri"/>
                <w:color w:val="000000"/>
                <w:szCs w:val="24"/>
              </w:rPr>
              <w:t>ing</w:t>
            </w:r>
            <w:r w:rsidRPr="001A3BB3">
              <w:rPr>
                <w:rFonts w:ascii="Cambria" w:eastAsia="Times New Roman" w:hAnsi="Cambria" w:cs="Calibri"/>
                <w:color w:val="000000"/>
                <w:szCs w:val="24"/>
              </w:rPr>
              <w:t xml:space="preserve"> Monitoring Center </w:t>
            </w:r>
          </w:p>
        </w:tc>
      </w:tr>
      <w:tr w:rsidR="0059648C" w:rsidRPr="001A3BB3" w14:paraId="3495311F" w14:textId="77777777" w:rsidTr="002628E8">
        <w:trPr>
          <w:trHeight w:val="315"/>
        </w:trPr>
        <w:tc>
          <w:tcPr>
            <w:tcW w:w="2127" w:type="dxa"/>
            <w:shd w:val="clear" w:color="auto" w:fill="auto"/>
            <w:noWrap/>
            <w:hideMark/>
          </w:tcPr>
          <w:p w14:paraId="3825009B"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BSC</w:t>
            </w:r>
          </w:p>
        </w:tc>
        <w:tc>
          <w:tcPr>
            <w:tcW w:w="7088" w:type="dxa"/>
            <w:shd w:val="clear" w:color="auto" w:fill="auto"/>
            <w:noWrap/>
            <w:hideMark/>
          </w:tcPr>
          <w:p w14:paraId="7E94FC04"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Base Station Controller</w:t>
            </w:r>
          </w:p>
        </w:tc>
      </w:tr>
      <w:tr w:rsidR="0059648C" w:rsidRPr="001A3BB3" w14:paraId="449626E8" w14:textId="77777777" w:rsidTr="002628E8">
        <w:trPr>
          <w:trHeight w:val="315"/>
        </w:trPr>
        <w:tc>
          <w:tcPr>
            <w:tcW w:w="2127" w:type="dxa"/>
            <w:shd w:val="clear" w:color="auto" w:fill="auto"/>
            <w:noWrap/>
            <w:hideMark/>
          </w:tcPr>
          <w:p w14:paraId="5A8A3BEA"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BTS</w:t>
            </w:r>
          </w:p>
        </w:tc>
        <w:tc>
          <w:tcPr>
            <w:tcW w:w="7088" w:type="dxa"/>
            <w:shd w:val="clear" w:color="auto" w:fill="auto"/>
            <w:noWrap/>
            <w:hideMark/>
          </w:tcPr>
          <w:p w14:paraId="04296F0E"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Base Transceiver Station</w:t>
            </w:r>
          </w:p>
        </w:tc>
      </w:tr>
      <w:tr w:rsidR="0059648C" w:rsidRPr="001A3BB3" w14:paraId="7CAB0D48" w14:textId="77777777" w:rsidTr="002628E8">
        <w:trPr>
          <w:trHeight w:val="315"/>
        </w:trPr>
        <w:tc>
          <w:tcPr>
            <w:tcW w:w="2127" w:type="dxa"/>
            <w:shd w:val="clear" w:color="auto" w:fill="auto"/>
            <w:noWrap/>
            <w:hideMark/>
          </w:tcPr>
          <w:p w14:paraId="4F5F5C4F"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BWA</w:t>
            </w:r>
          </w:p>
        </w:tc>
        <w:tc>
          <w:tcPr>
            <w:tcW w:w="7088" w:type="dxa"/>
            <w:shd w:val="clear" w:color="auto" w:fill="auto"/>
            <w:noWrap/>
            <w:hideMark/>
          </w:tcPr>
          <w:p w14:paraId="18652E39"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Broadband Wireless Access</w:t>
            </w:r>
          </w:p>
        </w:tc>
      </w:tr>
      <w:tr w:rsidR="0059648C" w:rsidRPr="001A3BB3" w14:paraId="1BE58C51" w14:textId="77777777" w:rsidTr="002628E8">
        <w:trPr>
          <w:trHeight w:val="315"/>
        </w:trPr>
        <w:tc>
          <w:tcPr>
            <w:tcW w:w="2127" w:type="dxa"/>
            <w:shd w:val="clear" w:color="auto" w:fill="auto"/>
            <w:noWrap/>
            <w:hideMark/>
          </w:tcPr>
          <w:p w14:paraId="4929756C"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CCTV</w:t>
            </w:r>
          </w:p>
        </w:tc>
        <w:tc>
          <w:tcPr>
            <w:tcW w:w="7088" w:type="dxa"/>
            <w:shd w:val="clear" w:color="auto" w:fill="auto"/>
            <w:noWrap/>
            <w:hideMark/>
          </w:tcPr>
          <w:p w14:paraId="568A8A39"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Closed Circuit Television</w:t>
            </w:r>
          </w:p>
        </w:tc>
      </w:tr>
      <w:tr w:rsidR="0059648C" w:rsidRPr="001A3BB3" w14:paraId="261E5BF3" w14:textId="77777777" w:rsidTr="002628E8">
        <w:trPr>
          <w:trHeight w:val="315"/>
        </w:trPr>
        <w:tc>
          <w:tcPr>
            <w:tcW w:w="2127" w:type="dxa"/>
            <w:shd w:val="clear" w:color="auto" w:fill="auto"/>
            <w:noWrap/>
            <w:hideMark/>
          </w:tcPr>
          <w:p w14:paraId="5044D093"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CDMA</w:t>
            </w:r>
          </w:p>
        </w:tc>
        <w:tc>
          <w:tcPr>
            <w:tcW w:w="7088" w:type="dxa"/>
            <w:shd w:val="clear" w:color="auto" w:fill="auto"/>
            <w:noWrap/>
            <w:hideMark/>
          </w:tcPr>
          <w:p w14:paraId="7B026660"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Code  Division Multiple Access</w:t>
            </w:r>
          </w:p>
        </w:tc>
      </w:tr>
      <w:tr w:rsidR="0059648C" w:rsidRPr="001A3BB3" w14:paraId="4CCF21B3" w14:textId="77777777" w:rsidTr="002628E8">
        <w:trPr>
          <w:trHeight w:val="315"/>
        </w:trPr>
        <w:tc>
          <w:tcPr>
            <w:tcW w:w="2127" w:type="dxa"/>
            <w:shd w:val="clear" w:color="auto" w:fill="auto"/>
            <w:noWrap/>
            <w:hideMark/>
          </w:tcPr>
          <w:p w14:paraId="75BA427B"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CERT</w:t>
            </w:r>
          </w:p>
        </w:tc>
        <w:tc>
          <w:tcPr>
            <w:tcW w:w="7088" w:type="dxa"/>
            <w:shd w:val="clear" w:color="auto" w:fill="auto"/>
            <w:noWrap/>
            <w:hideMark/>
          </w:tcPr>
          <w:p w14:paraId="05955449"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Computer Emergency Response Team</w:t>
            </w:r>
          </w:p>
        </w:tc>
      </w:tr>
      <w:tr w:rsidR="0059648C" w:rsidRPr="001A3BB3" w14:paraId="039AEA8D" w14:textId="77777777" w:rsidTr="002628E8">
        <w:trPr>
          <w:trHeight w:val="315"/>
        </w:trPr>
        <w:tc>
          <w:tcPr>
            <w:tcW w:w="2127" w:type="dxa"/>
            <w:shd w:val="clear" w:color="auto" w:fill="auto"/>
            <w:noWrap/>
            <w:hideMark/>
          </w:tcPr>
          <w:p w14:paraId="414CBE2C"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CLS</w:t>
            </w:r>
          </w:p>
        </w:tc>
        <w:tc>
          <w:tcPr>
            <w:tcW w:w="7088" w:type="dxa"/>
            <w:shd w:val="clear" w:color="auto" w:fill="auto"/>
            <w:noWrap/>
            <w:hideMark/>
          </w:tcPr>
          <w:p w14:paraId="38287846"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Cable Landing Licence (Submarine)</w:t>
            </w:r>
          </w:p>
        </w:tc>
      </w:tr>
      <w:tr w:rsidR="0059648C" w:rsidRPr="001A3BB3" w14:paraId="1539132D" w14:textId="77777777" w:rsidTr="002628E8">
        <w:trPr>
          <w:trHeight w:val="315"/>
        </w:trPr>
        <w:tc>
          <w:tcPr>
            <w:tcW w:w="2127" w:type="dxa"/>
            <w:shd w:val="clear" w:color="auto" w:fill="auto"/>
            <w:noWrap/>
            <w:hideMark/>
          </w:tcPr>
          <w:p w14:paraId="6924E3E2"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CP</w:t>
            </w:r>
          </w:p>
        </w:tc>
        <w:tc>
          <w:tcPr>
            <w:tcW w:w="7088" w:type="dxa"/>
            <w:shd w:val="clear" w:color="auto" w:fill="auto"/>
            <w:noWrap/>
            <w:hideMark/>
          </w:tcPr>
          <w:p w14:paraId="47474BF0"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Common Platform</w:t>
            </w:r>
          </w:p>
        </w:tc>
      </w:tr>
      <w:tr w:rsidR="0059648C" w:rsidRPr="001A3BB3" w14:paraId="691A2C40" w14:textId="77777777" w:rsidTr="002628E8">
        <w:trPr>
          <w:trHeight w:val="315"/>
        </w:trPr>
        <w:tc>
          <w:tcPr>
            <w:tcW w:w="2127" w:type="dxa"/>
            <w:shd w:val="clear" w:color="auto" w:fill="auto"/>
            <w:noWrap/>
            <w:hideMark/>
          </w:tcPr>
          <w:p w14:paraId="49A168C8"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CUGSL</w:t>
            </w:r>
          </w:p>
        </w:tc>
        <w:tc>
          <w:tcPr>
            <w:tcW w:w="7088" w:type="dxa"/>
            <w:shd w:val="clear" w:color="auto" w:fill="auto"/>
            <w:noWrap/>
            <w:hideMark/>
          </w:tcPr>
          <w:p w14:paraId="503DACC7"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Closed User Group Service Licence</w:t>
            </w:r>
          </w:p>
        </w:tc>
      </w:tr>
      <w:tr w:rsidR="0059648C" w:rsidRPr="001A3BB3" w14:paraId="3475CF6B" w14:textId="77777777" w:rsidTr="002628E8">
        <w:trPr>
          <w:trHeight w:val="315"/>
        </w:trPr>
        <w:tc>
          <w:tcPr>
            <w:tcW w:w="2127" w:type="dxa"/>
            <w:shd w:val="clear" w:color="auto" w:fill="auto"/>
            <w:noWrap/>
            <w:hideMark/>
          </w:tcPr>
          <w:p w14:paraId="2C208AE9"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DCS</w:t>
            </w:r>
          </w:p>
        </w:tc>
        <w:tc>
          <w:tcPr>
            <w:tcW w:w="7088" w:type="dxa"/>
            <w:shd w:val="clear" w:color="auto" w:fill="auto"/>
            <w:noWrap/>
            <w:hideMark/>
          </w:tcPr>
          <w:p w14:paraId="777DE98D"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Distributed Control System</w:t>
            </w:r>
          </w:p>
        </w:tc>
      </w:tr>
      <w:tr w:rsidR="0059648C" w:rsidRPr="001A3BB3" w14:paraId="016245F5" w14:textId="77777777" w:rsidTr="002628E8">
        <w:trPr>
          <w:trHeight w:val="315"/>
        </w:trPr>
        <w:tc>
          <w:tcPr>
            <w:tcW w:w="2127" w:type="dxa"/>
            <w:shd w:val="clear" w:color="auto" w:fill="auto"/>
            <w:noWrap/>
            <w:hideMark/>
          </w:tcPr>
          <w:p w14:paraId="26A305D4"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DECT</w:t>
            </w:r>
          </w:p>
        </w:tc>
        <w:tc>
          <w:tcPr>
            <w:tcW w:w="7088" w:type="dxa"/>
            <w:shd w:val="clear" w:color="auto" w:fill="auto"/>
            <w:hideMark/>
          </w:tcPr>
          <w:p w14:paraId="57235434"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 xml:space="preserve">Digital Enhanced Cordless Telecommunications </w:t>
            </w:r>
          </w:p>
        </w:tc>
      </w:tr>
      <w:tr w:rsidR="0059648C" w:rsidRPr="001A3BB3" w14:paraId="694D59D5" w14:textId="77777777" w:rsidTr="002628E8">
        <w:trPr>
          <w:trHeight w:val="315"/>
        </w:trPr>
        <w:tc>
          <w:tcPr>
            <w:tcW w:w="2127" w:type="dxa"/>
            <w:shd w:val="clear" w:color="auto" w:fill="auto"/>
            <w:noWrap/>
            <w:hideMark/>
          </w:tcPr>
          <w:p w14:paraId="32226D2B"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DIN</w:t>
            </w:r>
          </w:p>
        </w:tc>
        <w:tc>
          <w:tcPr>
            <w:tcW w:w="7088" w:type="dxa"/>
            <w:shd w:val="clear" w:color="auto" w:fill="auto"/>
            <w:noWrap/>
            <w:hideMark/>
          </w:tcPr>
          <w:p w14:paraId="6DC2E80E"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Device Identification Number</w:t>
            </w:r>
          </w:p>
        </w:tc>
      </w:tr>
      <w:tr w:rsidR="0059648C" w:rsidRPr="001A3BB3" w14:paraId="2FA9FAD1" w14:textId="77777777" w:rsidTr="002628E8">
        <w:trPr>
          <w:trHeight w:val="315"/>
        </w:trPr>
        <w:tc>
          <w:tcPr>
            <w:tcW w:w="2127" w:type="dxa"/>
            <w:shd w:val="clear" w:color="auto" w:fill="auto"/>
            <w:noWrap/>
            <w:hideMark/>
          </w:tcPr>
          <w:p w14:paraId="577C2275"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DTT</w:t>
            </w:r>
          </w:p>
        </w:tc>
        <w:tc>
          <w:tcPr>
            <w:tcW w:w="7088" w:type="dxa"/>
            <w:shd w:val="clear" w:color="auto" w:fill="auto"/>
            <w:noWrap/>
            <w:hideMark/>
          </w:tcPr>
          <w:p w14:paraId="5042D9CA"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Digital Terrestrial Television</w:t>
            </w:r>
          </w:p>
        </w:tc>
      </w:tr>
      <w:tr w:rsidR="0059648C" w:rsidRPr="001A3BB3" w14:paraId="24821A8F" w14:textId="77777777" w:rsidTr="002628E8">
        <w:trPr>
          <w:trHeight w:val="315"/>
        </w:trPr>
        <w:tc>
          <w:tcPr>
            <w:tcW w:w="2127" w:type="dxa"/>
            <w:shd w:val="clear" w:color="auto" w:fill="auto"/>
            <w:noWrap/>
            <w:hideMark/>
          </w:tcPr>
          <w:p w14:paraId="2707F500"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ECE</w:t>
            </w:r>
          </w:p>
        </w:tc>
        <w:tc>
          <w:tcPr>
            <w:tcW w:w="7088" w:type="dxa"/>
            <w:shd w:val="clear" w:color="auto" w:fill="auto"/>
            <w:noWrap/>
            <w:hideMark/>
          </w:tcPr>
          <w:p w14:paraId="774EC901"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Electronic Communications Equipment</w:t>
            </w:r>
          </w:p>
        </w:tc>
      </w:tr>
      <w:tr w:rsidR="0059648C" w:rsidRPr="001A3BB3" w14:paraId="06993F68" w14:textId="77777777" w:rsidTr="002628E8">
        <w:trPr>
          <w:trHeight w:val="298"/>
        </w:trPr>
        <w:tc>
          <w:tcPr>
            <w:tcW w:w="2127" w:type="dxa"/>
            <w:shd w:val="clear" w:color="auto" w:fill="auto"/>
            <w:noWrap/>
            <w:hideMark/>
          </w:tcPr>
          <w:p w14:paraId="2E41A8B5"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ECMSL</w:t>
            </w:r>
          </w:p>
        </w:tc>
        <w:tc>
          <w:tcPr>
            <w:tcW w:w="7088" w:type="dxa"/>
            <w:shd w:val="clear" w:color="auto" w:fill="auto"/>
            <w:hideMark/>
          </w:tcPr>
          <w:p w14:paraId="27F1E98B"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Electronic Communications Managed Service Licence (ECMSL)</w:t>
            </w:r>
          </w:p>
        </w:tc>
      </w:tr>
      <w:tr w:rsidR="0059648C" w:rsidRPr="001A3BB3" w14:paraId="0ADDB659" w14:textId="77777777" w:rsidTr="002628E8">
        <w:trPr>
          <w:trHeight w:val="315"/>
        </w:trPr>
        <w:tc>
          <w:tcPr>
            <w:tcW w:w="2127" w:type="dxa"/>
            <w:shd w:val="clear" w:color="auto" w:fill="auto"/>
            <w:noWrap/>
            <w:hideMark/>
          </w:tcPr>
          <w:p w14:paraId="40223E51"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 xml:space="preserve">FM </w:t>
            </w:r>
          </w:p>
        </w:tc>
        <w:tc>
          <w:tcPr>
            <w:tcW w:w="7088" w:type="dxa"/>
            <w:shd w:val="clear" w:color="auto" w:fill="auto"/>
            <w:noWrap/>
            <w:hideMark/>
          </w:tcPr>
          <w:p w14:paraId="7CBD727A"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Frequency Modulation</w:t>
            </w:r>
          </w:p>
        </w:tc>
      </w:tr>
      <w:tr w:rsidR="0059648C" w:rsidRPr="001A3BB3" w14:paraId="00ABC56E" w14:textId="77777777" w:rsidTr="002628E8">
        <w:trPr>
          <w:trHeight w:val="242"/>
        </w:trPr>
        <w:tc>
          <w:tcPr>
            <w:tcW w:w="2127" w:type="dxa"/>
            <w:shd w:val="clear" w:color="auto" w:fill="auto"/>
            <w:noWrap/>
            <w:hideMark/>
          </w:tcPr>
          <w:p w14:paraId="2E904010"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GIFEC</w:t>
            </w:r>
          </w:p>
        </w:tc>
        <w:tc>
          <w:tcPr>
            <w:tcW w:w="7088" w:type="dxa"/>
            <w:shd w:val="clear" w:color="auto" w:fill="auto"/>
            <w:hideMark/>
          </w:tcPr>
          <w:p w14:paraId="6EF679CE"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Ghana Investment Fund for Electronic Communication</w:t>
            </w:r>
          </w:p>
        </w:tc>
      </w:tr>
      <w:tr w:rsidR="0059648C" w:rsidRPr="001A3BB3" w14:paraId="31E26E21" w14:textId="77777777" w:rsidTr="002628E8">
        <w:trPr>
          <w:trHeight w:val="315"/>
        </w:trPr>
        <w:tc>
          <w:tcPr>
            <w:tcW w:w="2127" w:type="dxa"/>
            <w:shd w:val="clear" w:color="auto" w:fill="auto"/>
            <w:noWrap/>
            <w:hideMark/>
          </w:tcPr>
          <w:p w14:paraId="3A60301F"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GSM</w:t>
            </w:r>
          </w:p>
        </w:tc>
        <w:tc>
          <w:tcPr>
            <w:tcW w:w="7088" w:type="dxa"/>
            <w:shd w:val="clear" w:color="auto" w:fill="auto"/>
            <w:noWrap/>
            <w:hideMark/>
          </w:tcPr>
          <w:p w14:paraId="1722ECC8"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Global System for Mobile Communication</w:t>
            </w:r>
          </w:p>
        </w:tc>
      </w:tr>
      <w:tr w:rsidR="0059648C" w:rsidRPr="001A3BB3" w14:paraId="24D2E47D" w14:textId="77777777" w:rsidTr="002628E8">
        <w:trPr>
          <w:trHeight w:val="315"/>
        </w:trPr>
        <w:tc>
          <w:tcPr>
            <w:tcW w:w="2127" w:type="dxa"/>
            <w:shd w:val="clear" w:color="auto" w:fill="auto"/>
            <w:noWrap/>
            <w:hideMark/>
          </w:tcPr>
          <w:p w14:paraId="56A7A7AD"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HF</w:t>
            </w:r>
          </w:p>
        </w:tc>
        <w:tc>
          <w:tcPr>
            <w:tcW w:w="7088" w:type="dxa"/>
            <w:shd w:val="clear" w:color="auto" w:fill="auto"/>
            <w:noWrap/>
            <w:hideMark/>
          </w:tcPr>
          <w:p w14:paraId="78D880D2"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High Frequency</w:t>
            </w:r>
          </w:p>
        </w:tc>
      </w:tr>
      <w:tr w:rsidR="0059648C" w:rsidRPr="001A3BB3" w14:paraId="27B0DFED" w14:textId="77777777" w:rsidTr="002628E8">
        <w:trPr>
          <w:trHeight w:val="315"/>
        </w:trPr>
        <w:tc>
          <w:tcPr>
            <w:tcW w:w="2127" w:type="dxa"/>
            <w:shd w:val="clear" w:color="auto" w:fill="auto"/>
            <w:noWrap/>
            <w:hideMark/>
          </w:tcPr>
          <w:p w14:paraId="49944DFA"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IASP</w:t>
            </w:r>
          </w:p>
        </w:tc>
        <w:tc>
          <w:tcPr>
            <w:tcW w:w="7088" w:type="dxa"/>
            <w:shd w:val="clear" w:color="auto" w:fill="auto"/>
            <w:noWrap/>
            <w:hideMark/>
          </w:tcPr>
          <w:p w14:paraId="59803CFF"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Internet Access Service Provider</w:t>
            </w:r>
          </w:p>
        </w:tc>
      </w:tr>
      <w:tr w:rsidR="0059648C" w:rsidRPr="001A3BB3" w14:paraId="5125434F" w14:textId="77777777" w:rsidTr="002628E8">
        <w:trPr>
          <w:trHeight w:val="315"/>
        </w:trPr>
        <w:tc>
          <w:tcPr>
            <w:tcW w:w="2127" w:type="dxa"/>
            <w:shd w:val="clear" w:color="auto" w:fill="auto"/>
            <w:noWrap/>
            <w:hideMark/>
          </w:tcPr>
          <w:p w14:paraId="478B400B"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ICH</w:t>
            </w:r>
          </w:p>
        </w:tc>
        <w:tc>
          <w:tcPr>
            <w:tcW w:w="7088" w:type="dxa"/>
            <w:shd w:val="clear" w:color="auto" w:fill="auto"/>
            <w:noWrap/>
            <w:hideMark/>
          </w:tcPr>
          <w:p w14:paraId="4424C1A2"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Interconnect Clearing House</w:t>
            </w:r>
          </w:p>
        </w:tc>
      </w:tr>
      <w:tr w:rsidR="0059648C" w:rsidRPr="001A3BB3" w14:paraId="20583744" w14:textId="77777777" w:rsidTr="002628E8">
        <w:trPr>
          <w:trHeight w:val="315"/>
        </w:trPr>
        <w:tc>
          <w:tcPr>
            <w:tcW w:w="2127" w:type="dxa"/>
            <w:shd w:val="clear" w:color="auto" w:fill="auto"/>
            <w:noWrap/>
            <w:hideMark/>
          </w:tcPr>
          <w:p w14:paraId="1D941747"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 xml:space="preserve">ICT </w:t>
            </w:r>
          </w:p>
        </w:tc>
        <w:tc>
          <w:tcPr>
            <w:tcW w:w="7088" w:type="dxa"/>
            <w:shd w:val="clear" w:color="auto" w:fill="auto"/>
            <w:noWrap/>
            <w:hideMark/>
          </w:tcPr>
          <w:p w14:paraId="554DAFA5"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Information Communication Technology</w:t>
            </w:r>
          </w:p>
        </w:tc>
      </w:tr>
      <w:tr w:rsidR="0059648C" w:rsidRPr="001A3BB3" w14:paraId="029F2A32" w14:textId="77777777" w:rsidTr="002628E8">
        <w:trPr>
          <w:trHeight w:val="315"/>
        </w:trPr>
        <w:tc>
          <w:tcPr>
            <w:tcW w:w="2127" w:type="dxa"/>
            <w:shd w:val="clear" w:color="auto" w:fill="auto"/>
            <w:noWrap/>
            <w:hideMark/>
          </w:tcPr>
          <w:p w14:paraId="734CFBE0"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INSP</w:t>
            </w:r>
          </w:p>
        </w:tc>
        <w:tc>
          <w:tcPr>
            <w:tcW w:w="7088" w:type="dxa"/>
            <w:shd w:val="clear" w:color="auto" w:fill="auto"/>
            <w:noWrap/>
            <w:hideMark/>
          </w:tcPr>
          <w:p w14:paraId="6B67A7D9"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Internet Network Service Provider</w:t>
            </w:r>
          </w:p>
        </w:tc>
      </w:tr>
      <w:tr w:rsidR="0059648C" w:rsidRPr="001A3BB3" w14:paraId="314144DB" w14:textId="77777777" w:rsidTr="002628E8">
        <w:trPr>
          <w:trHeight w:val="315"/>
        </w:trPr>
        <w:tc>
          <w:tcPr>
            <w:tcW w:w="2127" w:type="dxa"/>
            <w:shd w:val="clear" w:color="auto" w:fill="auto"/>
            <w:noWrap/>
            <w:hideMark/>
          </w:tcPr>
          <w:p w14:paraId="2F22651B"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IoT</w:t>
            </w:r>
          </w:p>
        </w:tc>
        <w:tc>
          <w:tcPr>
            <w:tcW w:w="7088" w:type="dxa"/>
            <w:shd w:val="clear" w:color="auto" w:fill="auto"/>
            <w:noWrap/>
            <w:hideMark/>
          </w:tcPr>
          <w:p w14:paraId="558D8557"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 xml:space="preserve">Internet Of Things </w:t>
            </w:r>
          </w:p>
        </w:tc>
      </w:tr>
      <w:tr w:rsidR="0059648C" w:rsidRPr="001A3BB3" w14:paraId="21AAEE3C" w14:textId="77777777" w:rsidTr="002628E8">
        <w:trPr>
          <w:trHeight w:val="315"/>
        </w:trPr>
        <w:tc>
          <w:tcPr>
            <w:tcW w:w="2127" w:type="dxa"/>
            <w:shd w:val="clear" w:color="auto" w:fill="auto"/>
            <w:noWrap/>
            <w:hideMark/>
          </w:tcPr>
          <w:p w14:paraId="2FFB4EC4"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 xml:space="preserve">IP </w:t>
            </w:r>
          </w:p>
        </w:tc>
        <w:tc>
          <w:tcPr>
            <w:tcW w:w="7088" w:type="dxa"/>
            <w:shd w:val="clear" w:color="auto" w:fill="auto"/>
            <w:noWrap/>
            <w:hideMark/>
          </w:tcPr>
          <w:p w14:paraId="57097A70"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Internet Protocol</w:t>
            </w:r>
          </w:p>
        </w:tc>
      </w:tr>
      <w:tr w:rsidR="0059648C" w:rsidRPr="001A3BB3" w14:paraId="57C82934" w14:textId="77777777" w:rsidTr="002628E8">
        <w:trPr>
          <w:trHeight w:val="315"/>
        </w:trPr>
        <w:tc>
          <w:tcPr>
            <w:tcW w:w="2127" w:type="dxa"/>
            <w:shd w:val="clear" w:color="auto" w:fill="auto"/>
            <w:noWrap/>
            <w:hideMark/>
          </w:tcPr>
          <w:p w14:paraId="35823B94"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IPTV</w:t>
            </w:r>
          </w:p>
        </w:tc>
        <w:tc>
          <w:tcPr>
            <w:tcW w:w="7088" w:type="dxa"/>
            <w:shd w:val="clear" w:color="auto" w:fill="auto"/>
            <w:noWrap/>
            <w:hideMark/>
          </w:tcPr>
          <w:p w14:paraId="6034770D"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 xml:space="preserve">Internet Protocol Television </w:t>
            </w:r>
          </w:p>
        </w:tc>
      </w:tr>
      <w:tr w:rsidR="0059648C" w:rsidRPr="001A3BB3" w14:paraId="17868C75" w14:textId="77777777" w:rsidTr="002628E8">
        <w:trPr>
          <w:trHeight w:val="315"/>
        </w:trPr>
        <w:tc>
          <w:tcPr>
            <w:tcW w:w="2127" w:type="dxa"/>
            <w:shd w:val="clear" w:color="auto" w:fill="auto"/>
            <w:noWrap/>
            <w:hideMark/>
          </w:tcPr>
          <w:p w14:paraId="34E196EB"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ISM</w:t>
            </w:r>
          </w:p>
        </w:tc>
        <w:tc>
          <w:tcPr>
            <w:tcW w:w="7088" w:type="dxa"/>
            <w:shd w:val="clear" w:color="auto" w:fill="auto"/>
            <w:noWrap/>
            <w:hideMark/>
          </w:tcPr>
          <w:p w14:paraId="4D6785D8"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Industrial, Scientific and Medical</w:t>
            </w:r>
          </w:p>
        </w:tc>
      </w:tr>
      <w:tr w:rsidR="0059648C" w:rsidRPr="001A3BB3" w14:paraId="51B5CAA9" w14:textId="77777777" w:rsidTr="002628E8">
        <w:trPr>
          <w:trHeight w:val="315"/>
        </w:trPr>
        <w:tc>
          <w:tcPr>
            <w:tcW w:w="2127" w:type="dxa"/>
            <w:shd w:val="clear" w:color="auto" w:fill="auto"/>
            <w:noWrap/>
            <w:hideMark/>
          </w:tcPr>
          <w:p w14:paraId="1FC727F1"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ISP</w:t>
            </w:r>
          </w:p>
        </w:tc>
        <w:tc>
          <w:tcPr>
            <w:tcW w:w="7088" w:type="dxa"/>
            <w:shd w:val="clear" w:color="auto" w:fill="auto"/>
            <w:noWrap/>
            <w:hideMark/>
          </w:tcPr>
          <w:p w14:paraId="36540E4F"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Internet Service Provider</w:t>
            </w:r>
          </w:p>
        </w:tc>
      </w:tr>
      <w:tr w:rsidR="0059648C" w:rsidRPr="001A3BB3" w14:paraId="42F92773" w14:textId="77777777" w:rsidTr="002628E8">
        <w:trPr>
          <w:trHeight w:val="315"/>
        </w:trPr>
        <w:tc>
          <w:tcPr>
            <w:tcW w:w="2127" w:type="dxa"/>
            <w:shd w:val="clear" w:color="auto" w:fill="auto"/>
            <w:noWrap/>
            <w:hideMark/>
          </w:tcPr>
          <w:p w14:paraId="462C86B1"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IWCLs</w:t>
            </w:r>
          </w:p>
        </w:tc>
        <w:tc>
          <w:tcPr>
            <w:tcW w:w="7088" w:type="dxa"/>
            <w:shd w:val="clear" w:color="auto" w:fill="auto"/>
            <w:noWrap/>
            <w:hideMark/>
          </w:tcPr>
          <w:p w14:paraId="35381136"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International Wholesale Carrier Licensees</w:t>
            </w:r>
          </w:p>
        </w:tc>
      </w:tr>
      <w:tr w:rsidR="0059648C" w:rsidRPr="001A3BB3" w14:paraId="670AD44A" w14:textId="77777777" w:rsidTr="002628E8">
        <w:trPr>
          <w:trHeight w:val="315"/>
        </w:trPr>
        <w:tc>
          <w:tcPr>
            <w:tcW w:w="2127" w:type="dxa"/>
            <w:shd w:val="clear" w:color="auto" w:fill="auto"/>
            <w:noWrap/>
            <w:hideMark/>
          </w:tcPr>
          <w:p w14:paraId="6B6B30A8"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IXP</w:t>
            </w:r>
          </w:p>
        </w:tc>
        <w:tc>
          <w:tcPr>
            <w:tcW w:w="7088" w:type="dxa"/>
            <w:shd w:val="clear" w:color="auto" w:fill="auto"/>
            <w:noWrap/>
            <w:hideMark/>
          </w:tcPr>
          <w:p w14:paraId="0A367A9F"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Internet Exchange Point</w:t>
            </w:r>
          </w:p>
        </w:tc>
      </w:tr>
      <w:tr w:rsidR="0059648C" w:rsidRPr="001A3BB3" w14:paraId="62B57468" w14:textId="77777777" w:rsidTr="002628E8">
        <w:trPr>
          <w:trHeight w:val="315"/>
        </w:trPr>
        <w:tc>
          <w:tcPr>
            <w:tcW w:w="2127" w:type="dxa"/>
            <w:shd w:val="clear" w:color="auto" w:fill="auto"/>
            <w:noWrap/>
            <w:hideMark/>
          </w:tcPr>
          <w:p w14:paraId="257F135F"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LMR</w:t>
            </w:r>
          </w:p>
        </w:tc>
        <w:tc>
          <w:tcPr>
            <w:tcW w:w="7088" w:type="dxa"/>
            <w:shd w:val="clear" w:color="auto" w:fill="auto"/>
            <w:noWrap/>
            <w:hideMark/>
          </w:tcPr>
          <w:p w14:paraId="1716D9FD"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Land Mobile Radio</w:t>
            </w:r>
          </w:p>
        </w:tc>
      </w:tr>
      <w:tr w:rsidR="0059648C" w:rsidRPr="001A3BB3" w14:paraId="49BB4502" w14:textId="77777777" w:rsidTr="002628E8">
        <w:trPr>
          <w:trHeight w:val="315"/>
        </w:trPr>
        <w:tc>
          <w:tcPr>
            <w:tcW w:w="2127" w:type="dxa"/>
            <w:shd w:val="clear" w:color="auto" w:fill="auto"/>
            <w:noWrap/>
            <w:hideMark/>
          </w:tcPr>
          <w:p w14:paraId="663FAE25"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LPWAN</w:t>
            </w:r>
          </w:p>
        </w:tc>
        <w:tc>
          <w:tcPr>
            <w:tcW w:w="7088" w:type="dxa"/>
            <w:shd w:val="clear" w:color="auto" w:fill="auto"/>
            <w:noWrap/>
            <w:hideMark/>
          </w:tcPr>
          <w:p w14:paraId="34089EA7"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Low-Power Wide Area Network</w:t>
            </w:r>
          </w:p>
        </w:tc>
      </w:tr>
      <w:tr w:rsidR="0059648C" w:rsidRPr="001A3BB3" w14:paraId="091AE816" w14:textId="77777777" w:rsidTr="002628E8">
        <w:trPr>
          <w:trHeight w:val="315"/>
        </w:trPr>
        <w:tc>
          <w:tcPr>
            <w:tcW w:w="2127" w:type="dxa"/>
            <w:shd w:val="clear" w:color="auto" w:fill="auto"/>
            <w:noWrap/>
            <w:hideMark/>
          </w:tcPr>
          <w:p w14:paraId="30533D7C"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M2M</w:t>
            </w:r>
          </w:p>
        </w:tc>
        <w:tc>
          <w:tcPr>
            <w:tcW w:w="7088" w:type="dxa"/>
            <w:shd w:val="clear" w:color="auto" w:fill="auto"/>
            <w:noWrap/>
            <w:hideMark/>
          </w:tcPr>
          <w:p w14:paraId="046A9D23"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 xml:space="preserve">Machine To Machine </w:t>
            </w:r>
          </w:p>
        </w:tc>
      </w:tr>
      <w:tr w:rsidR="0059648C" w:rsidRPr="001A3BB3" w14:paraId="5C9D6289" w14:textId="77777777" w:rsidTr="002628E8">
        <w:trPr>
          <w:trHeight w:val="315"/>
        </w:trPr>
        <w:tc>
          <w:tcPr>
            <w:tcW w:w="2127" w:type="dxa"/>
            <w:shd w:val="clear" w:color="auto" w:fill="auto"/>
            <w:noWrap/>
            <w:hideMark/>
          </w:tcPr>
          <w:p w14:paraId="66D591AE"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MNOs</w:t>
            </w:r>
          </w:p>
        </w:tc>
        <w:tc>
          <w:tcPr>
            <w:tcW w:w="7088" w:type="dxa"/>
            <w:shd w:val="clear" w:color="auto" w:fill="auto"/>
            <w:noWrap/>
            <w:hideMark/>
          </w:tcPr>
          <w:p w14:paraId="2A42B819"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Mobile Network Operators</w:t>
            </w:r>
          </w:p>
        </w:tc>
      </w:tr>
      <w:tr w:rsidR="0059648C" w:rsidRPr="001A3BB3" w14:paraId="4EC0A947" w14:textId="77777777" w:rsidTr="002628E8">
        <w:trPr>
          <w:trHeight w:val="315"/>
        </w:trPr>
        <w:tc>
          <w:tcPr>
            <w:tcW w:w="2127" w:type="dxa"/>
            <w:shd w:val="clear" w:color="auto" w:fill="auto"/>
            <w:noWrap/>
            <w:hideMark/>
          </w:tcPr>
          <w:p w14:paraId="1CD9F83D"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MoC</w:t>
            </w:r>
          </w:p>
        </w:tc>
        <w:tc>
          <w:tcPr>
            <w:tcW w:w="7088" w:type="dxa"/>
            <w:shd w:val="clear" w:color="auto" w:fill="auto"/>
            <w:noWrap/>
            <w:hideMark/>
          </w:tcPr>
          <w:p w14:paraId="71150729"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Ministry of Communications</w:t>
            </w:r>
          </w:p>
        </w:tc>
      </w:tr>
      <w:tr w:rsidR="0059648C" w:rsidRPr="001A3BB3" w14:paraId="0DFEB1A4" w14:textId="77777777" w:rsidTr="002628E8">
        <w:trPr>
          <w:trHeight w:val="268"/>
        </w:trPr>
        <w:tc>
          <w:tcPr>
            <w:tcW w:w="2127" w:type="dxa"/>
            <w:shd w:val="clear" w:color="auto" w:fill="auto"/>
            <w:noWrap/>
            <w:hideMark/>
          </w:tcPr>
          <w:p w14:paraId="502AEC86"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MOCDTI</w:t>
            </w:r>
          </w:p>
        </w:tc>
        <w:tc>
          <w:tcPr>
            <w:tcW w:w="7088" w:type="dxa"/>
            <w:shd w:val="clear" w:color="auto" w:fill="auto"/>
            <w:hideMark/>
          </w:tcPr>
          <w:p w14:paraId="19C0A174" w14:textId="5EFD56F8"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Ministry of Communications Di</w:t>
            </w:r>
            <w:r w:rsidR="002628E8" w:rsidRPr="001A3BB3">
              <w:rPr>
                <w:rFonts w:ascii="Cambria" w:eastAsia="Times New Roman" w:hAnsi="Cambria" w:cs="Calibri"/>
                <w:color w:val="000000"/>
                <w:szCs w:val="24"/>
              </w:rPr>
              <w:t>git</w:t>
            </w:r>
            <w:r w:rsidRPr="001A3BB3">
              <w:rPr>
                <w:rFonts w:ascii="Cambria" w:eastAsia="Times New Roman" w:hAnsi="Cambria" w:cs="Calibri"/>
                <w:color w:val="000000"/>
                <w:szCs w:val="24"/>
              </w:rPr>
              <w:t>al Technology and Innovation</w:t>
            </w:r>
          </w:p>
        </w:tc>
      </w:tr>
      <w:tr w:rsidR="0059648C" w:rsidRPr="001A3BB3" w14:paraId="14553CB6" w14:textId="77777777" w:rsidTr="002628E8">
        <w:trPr>
          <w:trHeight w:val="315"/>
        </w:trPr>
        <w:tc>
          <w:tcPr>
            <w:tcW w:w="2127" w:type="dxa"/>
            <w:shd w:val="clear" w:color="auto" w:fill="auto"/>
            <w:noWrap/>
            <w:hideMark/>
          </w:tcPr>
          <w:p w14:paraId="7EF19387"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MSC</w:t>
            </w:r>
          </w:p>
        </w:tc>
        <w:tc>
          <w:tcPr>
            <w:tcW w:w="7088" w:type="dxa"/>
            <w:shd w:val="clear" w:color="auto" w:fill="auto"/>
            <w:noWrap/>
            <w:hideMark/>
          </w:tcPr>
          <w:p w14:paraId="14B58FAB"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Mobile Switching Centre Server</w:t>
            </w:r>
          </w:p>
        </w:tc>
      </w:tr>
      <w:tr w:rsidR="0059648C" w:rsidRPr="001A3BB3" w14:paraId="03C0C9D4" w14:textId="77777777" w:rsidTr="002628E8">
        <w:trPr>
          <w:trHeight w:val="315"/>
        </w:trPr>
        <w:tc>
          <w:tcPr>
            <w:tcW w:w="2127" w:type="dxa"/>
            <w:shd w:val="clear" w:color="auto" w:fill="auto"/>
            <w:noWrap/>
            <w:hideMark/>
          </w:tcPr>
          <w:p w14:paraId="2506BE54"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lastRenderedPageBreak/>
              <w:t>MVNOs</w:t>
            </w:r>
          </w:p>
        </w:tc>
        <w:tc>
          <w:tcPr>
            <w:tcW w:w="7088" w:type="dxa"/>
            <w:shd w:val="clear" w:color="auto" w:fill="auto"/>
            <w:noWrap/>
            <w:hideMark/>
          </w:tcPr>
          <w:p w14:paraId="0EC05670"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Mobile Virtual Network Operators</w:t>
            </w:r>
          </w:p>
        </w:tc>
      </w:tr>
      <w:tr w:rsidR="0059648C" w:rsidRPr="001A3BB3" w14:paraId="144D28CD" w14:textId="77777777" w:rsidTr="002628E8">
        <w:trPr>
          <w:trHeight w:val="315"/>
        </w:trPr>
        <w:tc>
          <w:tcPr>
            <w:tcW w:w="2127" w:type="dxa"/>
            <w:shd w:val="clear" w:color="auto" w:fill="auto"/>
            <w:noWrap/>
            <w:hideMark/>
          </w:tcPr>
          <w:p w14:paraId="160B73E7"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NCA</w:t>
            </w:r>
          </w:p>
        </w:tc>
        <w:tc>
          <w:tcPr>
            <w:tcW w:w="7088" w:type="dxa"/>
            <w:shd w:val="clear" w:color="auto" w:fill="auto"/>
            <w:noWrap/>
            <w:hideMark/>
          </w:tcPr>
          <w:p w14:paraId="506A2D00"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 xml:space="preserve">National Communications Authority </w:t>
            </w:r>
          </w:p>
        </w:tc>
      </w:tr>
      <w:tr w:rsidR="0059648C" w:rsidRPr="001A3BB3" w14:paraId="4CAA36B4" w14:textId="77777777" w:rsidTr="002628E8">
        <w:trPr>
          <w:trHeight w:val="315"/>
        </w:trPr>
        <w:tc>
          <w:tcPr>
            <w:tcW w:w="2127" w:type="dxa"/>
            <w:shd w:val="clear" w:color="auto" w:fill="auto"/>
            <w:noWrap/>
            <w:hideMark/>
          </w:tcPr>
          <w:p w14:paraId="6F23051B"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NDC</w:t>
            </w:r>
          </w:p>
        </w:tc>
        <w:tc>
          <w:tcPr>
            <w:tcW w:w="7088" w:type="dxa"/>
            <w:shd w:val="clear" w:color="auto" w:fill="auto"/>
            <w:noWrap/>
            <w:hideMark/>
          </w:tcPr>
          <w:p w14:paraId="2D87C556"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 xml:space="preserve">Network Destination Code </w:t>
            </w:r>
          </w:p>
        </w:tc>
      </w:tr>
      <w:tr w:rsidR="0059648C" w:rsidRPr="001A3BB3" w14:paraId="34CE6AC0" w14:textId="77777777" w:rsidTr="002628E8">
        <w:trPr>
          <w:trHeight w:val="315"/>
        </w:trPr>
        <w:tc>
          <w:tcPr>
            <w:tcW w:w="2127" w:type="dxa"/>
            <w:shd w:val="clear" w:color="auto" w:fill="auto"/>
            <w:noWrap/>
            <w:hideMark/>
          </w:tcPr>
          <w:p w14:paraId="390175A7"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NTP’05</w:t>
            </w:r>
          </w:p>
        </w:tc>
        <w:tc>
          <w:tcPr>
            <w:tcW w:w="7088" w:type="dxa"/>
            <w:shd w:val="clear" w:color="auto" w:fill="auto"/>
            <w:noWrap/>
            <w:hideMark/>
          </w:tcPr>
          <w:p w14:paraId="080B4E7B"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National Telecommunications Policy, 2005</w:t>
            </w:r>
          </w:p>
        </w:tc>
      </w:tr>
      <w:tr w:rsidR="0059648C" w:rsidRPr="001A3BB3" w14:paraId="53848841" w14:textId="77777777" w:rsidTr="002628E8">
        <w:trPr>
          <w:trHeight w:val="315"/>
        </w:trPr>
        <w:tc>
          <w:tcPr>
            <w:tcW w:w="2127" w:type="dxa"/>
            <w:shd w:val="clear" w:color="auto" w:fill="auto"/>
            <w:noWrap/>
            <w:hideMark/>
          </w:tcPr>
          <w:p w14:paraId="6DE205B7"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PABX</w:t>
            </w:r>
          </w:p>
        </w:tc>
        <w:tc>
          <w:tcPr>
            <w:tcW w:w="7088" w:type="dxa"/>
            <w:shd w:val="clear" w:color="auto" w:fill="auto"/>
            <w:noWrap/>
            <w:hideMark/>
          </w:tcPr>
          <w:p w14:paraId="13021FA4"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Private Automatic Branch Exchange</w:t>
            </w:r>
          </w:p>
        </w:tc>
      </w:tr>
      <w:tr w:rsidR="0059648C" w:rsidRPr="001A3BB3" w14:paraId="26015902" w14:textId="77777777" w:rsidTr="002628E8">
        <w:trPr>
          <w:trHeight w:val="315"/>
        </w:trPr>
        <w:tc>
          <w:tcPr>
            <w:tcW w:w="2127" w:type="dxa"/>
            <w:shd w:val="clear" w:color="auto" w:fill="auto"/>
            <w:noWrap/>
            <w:hideMark/>
          </w:tcPr>
          <w:p w14:paraId="1E6C0FDD"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PBX</w:t>
            </w:r>
          </w:p>
        </w:tc>
        <w:tc>
          <w:tcPr>
            <w:tcW w:w="7088" w:type="dxa"/>
            <w:shd w:val="clear" w:color="auto" w:fill="auto"/>
            <w:noWrap/>
            <w:hideMark/>
          </w:tcPr>
          <w:p w14:paraId="32A95A7E"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Public Branch Exchange</w:t>
            </w:r>
          </w:p>
        </w:tc>
      </w:tr>
      <w:tr w:rsidR="0059648C" w:rsidRPr="001A3BB3" w14:paraId="5B43DFE8" w14:textId="77777777" w:rsidTr="002628E8">
        <w:trPr>
          <w:trHeight w:val="315"/>
        </w:trPr>
        <w:tc>
          <w:tcPr>
            <w:tcW w:w="2127" w:type="dxa"/>
            <w:shd w:val="clear" w:color="auto" w:fill="auto"/>
            <w:noWrap/>
            <w:hideMark/>
          </w:tcPr>
          <w:p w14:paraId="1CC07546"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PDA</w:t>
            </w:r>
          </w:p>
        </w:tc>
        <w:tc>
          <w:tcPr>
            <w:tcW w:w="7088" w:type="dxa"/>
            <w:shd w:val="clear" w:color="auto" w:fill="auto"/>
            <w:noWrap/>
            <w:hideMark/>
          </w:tcPr>
          <w:p w14:paraId="1E5FC637"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Personal Digital Assistant</w:t>
            </w:r>
          </w:p>
        </w:tc>
      </w:tr>
      <w:tr w:rsidR="0059648C" w:rsidRPr="001A3BB3" w14:paraId="624CE21A" w14:textId="77777777" w:rsidTr="002628E8">
        <w:trPr>
          <w:trHeight w:val="315"/>
        </w:trPr>
        <w:tc>
          <w:tcPr>
            <w:tcW w:w="2127" w:type="dxa"/>
            <w:shd w:val="clear" w:color="auto" w:fill="auto"/>
            <w:noWrap/>
            <w:hideMark/>
          </w:tcPr>
          <w:p w14:paraId="55F19C66"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PHS</w:t>
            </w:r>
          </w:p>
        </w:tc>
        <w:tc>
          <w:tcPr>
            <w:tcW w:w="7088" w:type="dxa"/>
            <w:shd w:val="clear" w:color="auto" w:fill="auto"/>
            <w:noWrap/>
            <w:hideMark/>
          </w:tcPr>
          <w:p w14:paraId="3109DC15"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Personal Handy-phone System</w:t>
            </w:r>
          </w:p>
        </w:tc>
      </w:tr>
      <w:tr w:rsidR="0059648C" w:rsidRPr="001A3BB3" w14:paraId="71486B98" w14:textId="77777777" w:rsidTr="002628E8">
        <w:trPr>
          <w:trHeight w:val="315"/>
        </w:trPr>
        <w:tc>
          <w:tcPr>
            <w:tcW w:w="2127" w:type="dxa"/>
            <w:shd w:val="clear" w:color="auto" w:fill="auto"/>
            <w:noWrap/>
            <w:hideMark/>
          </w:tcPr>
          <w:p w14:paraId="3A8ADC6F"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PIC</w:t>
            </w:r>
          </w:p>
        </w:tc>
        <w:tc>
          <w:tcPr>
            <w:tcW w:w="7088" w:type="dxa"/>
            <w:shd w:val="clear" w:color="auto" w:fill="auto"/>
            <w:noWrap/>
            <w:hideMark/>
          </w:tcPr>
          <w:p w14:paraId="7C3751C2"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Provider Indentification Number</w:t>
            </w:r>
          </w:p>
        </w:tc>
      </w:tr>
      <w:tr w:rsidR="0059648C" w:rsidRPr="001A3BB3" w14:paraId="0F26FD6D" w14:textId="77777777" w:rsidTr="002628E8">
        <w:trPr>
          <w:trHeight w:val="315"/>
        </w:trPr>
        <w:tc>
          <w:tcPr>
            <w:tcW w:w="2127" w:type="dxa"/>
            <w:shd w:val="clear" w:color="auto" w:fill="auto"/>
            <w:noWrap/>
            <w:hideMark/>
          </w:tcPr>
          <w:p w14:paraId="0254AA9F"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POS</w:t>
            </w:r>
          </w:p>
        </w:tc>
        <w:tc>
          <w:tcPr>
            <w:tcW w:w="7088" w:type="dxa"/>
            <w:shd w:val="clear" w:color="auto" w:fill="auto"/>
            <w:noWrap/>
            <w:hideMark/>
          </w:tcPr>
          <w:p w14:paraId="052247BE"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Point Of Sale</w:t>
            </w:r>
          </w:p>
        </w:tc>
      </w:tr>
      <w:tr w:rsidR="0059648C" w:rsidRPr="001A3BB3" w14:paraId="47015C43" w14:textId="77777777" w:rsidTr="002628E8">
        <w:trPr>
          <w:trHeight w:val="315"/>
        </w:trPr>
        <w:tc>
          <w:tcPr>
            <w:tcW w:w="2127" w:type="dxa"/>
            <w:shd w:val="clear" w:color="auto" w:fill="auto"/>
            <w:noWrap/>
            <w:hideMark/>
          </w:tcPr>
          <w:p w14:paraId="65D4E7F2"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PSTN</w:t>
            </w:r>
          </w:p>
        </w:tc>
        <w:tc>
          <w:tcPr>
            <w:tcW w:w="7088" w:type="dxa"/>
            <w:shd w:val="clear" w:color="auto" w:fill="auto"/>
            <w:noWrap/>
            <w:hideMark/>
          </w:tcPr>
          <w:p w14:paraId="33D32A0F"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Public Switched Telephone Network</w:t>
            </w:r>
          </w:p>
        </w:tc>
      </w:tr>
      <w:tr w:rsidR="0059648C" w:rsidRPr="001A3BB3" w14:paraId="2963E6AF" w14:textId="77777777" w:rsidTr="002628E8">
        <w:trPr>
          <w:trHeight w:val="315"/>
        </w:trPr>
        <w:tc>
          <w:tcPr>
            <w:tcW w:w="2127" w:type="dxa"/>
            <w:shd w:val="clear" w:color="auto" w:fill="auto"/>
            <w:noWrap/>
            <w:hideMark/>
          </w:tcPr>
          <w:p w14:paraId="1A3D55E0"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PTMP</w:t>
            </w:r>
          </w:p>
        </w:tc>
        <w:tc>
          <w:tcPr>
            <w:tcW w:w="7088" w:type="dxa"/>
            <w:shd w:val="clear" w:color="auto" w:fill="auto"/>
            <w:noWrap/>
            <w:hideMark/>
          </w:tcPr>
          <w:p w14:paraId="3E143C8E"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Point to MultiPoint</w:t>
            </w:r>
          </w:p>
        </w:tc>
      </w:tr>
      <w:tr w:rsidR="0059648C" w:rsidRPr="001A3BB3" w14:paraId="5AA0D48E" w14:textId="77777777" w:rsidTr="002628E8">
        <w:trPr>
          <w:trHeight w:val="315"/>
        </w:trPr>
        <w:tc>
          <w:tcPr>
            <w:tcW w:w="2127" w:type="dxa"/>
            <w:shd w:val="clear" w:color="auto" w:fill="auto"/>
            <w:noWrap/>
            <w:hideMark/>
          </w:tcPr>
          <w:p w14:paraId="78958BE8"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 xml:space="preserve">PTP </w:t>
            </w:r>
          </w:p>
        </w:tc>
        <w:tc>
          <w:tcPr>
            <w:tcW w:w="7088" w:type="dxa"/>
            <w:shd w:val="clear" w:color="auto" w:fill="auto"/>
            <w:noWrap/>
            <w:hideMark/>
          </w:tcPr>
          <w:p w14:paraId="1C25364C"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Point to Point</w:t>
            </w:r>
          </w:p>
        </w:tc>
      </w:tr>
      <w:tr w:rsidR="0059648C" w:rsidRPr="001A3BB3" w14:paraId="5B1F8A31" w14:textId="77777777" w:rsidTr="002628E8">
        <w:trPr>
          <w:trHeight w:val="315"/>
        </w:trPr>
        <w:tc>
          <w:tcPr>
            <w:tcW w:w="2127" w:type="dxa"/>
            <w:shd w:val="clear" w:color="auto" w:fill="auto"/>
            <w:noWrap/>
            <w:hideMark/>
          </w:tcPr>
          <w:p w14:paraId="67072858"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RFID</w:t>
            </w:r>
          </w:p>
        </w:tc>
        <w:tc>
          <w:tcPr>
            <w:tcW w:w="7088" w:type="dxa"/>
            <w:shd w:val="clear" w:color="auto" w:fill="auto"/>
            <w:noWrap/>
            <w:hideMark/>
          </w:tcPr>
          <w:p w14:paraId="18A3B33A"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Radio Frequency Identification</w:t>
            </w:r>
          </w:p>
        </w:tc>
      </w:tr>
      <w:tr w:rsidR="0059648C" w:rsidRPr="001A3BB3" w14:paraId="231FD845" w14:textId="77777777" w:rsidTr="002628E8">
        <w:trPr>
          <w:trHeight w:val="315"/>
        </w:trPr>
        <w:tc>
          <w:tcPr>
            <w:tcW w:w="2127" w:type="dxa"/>
            <w:shd w:val="clear" w:color="auto" w:fill="auto"/>
            <w:noWrap/>
            <w:hideMark/>
          </w:tcPr>
          <w:p w14:paraId="640556A3"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RIPS</w:t>
            </w:r>
          </w:p>
        </w:tc>
        <w:tc>
          <w:tcPr>
            <w:tcW w:w="7088" w:type="dxa"/>
            <w:shd w:val="clear" w:color="auto" w:fill="auto"/>
            <w:noWrap/>
            <w:hideMark/>
          </w:tcPr>
          <w:p w14:paraId="3BD98714"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Research, Innovation, Policy &amp; Strategy</w:t>
            </w:r>
          </w:p>
        </w:tc>
      </w:tr>
      <w:tr w:rsidR="0059648C" w:rsidRPr="001A3BB3" w14:paraId="2D294818" w14:textId="77777777" w:rsidTr="002628E8">
        <w:trPr>
          <w:trHeight w:val="315"/>
        </w:trPr>
        <w:tc>
          <w:tcPr>
            <w:tcW w:w="2127" w:type="dxa"/>
            <w:shd w:val="clear" w:color="auto" w:fill="auto"/>
            <w:noWrap/>
            <w:hideMark/>
          </w:tcPr>
          <w:p w14:paraId="17B885EB"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SCADA</w:t>
            </w:r>
          </w:p>
        </w:tc>
        <w:tc>
          <w:tcPr>
            <w:tcW w:w="7088" w:type="dxa"/>
            <w:shd w:val="clear" w:color="auto" w:fill="auto"/>
            <w:noWrap/>
            <w:hideMark/>
          </w:tcPr>
          <w:p w14:paraId="1CF63A5A"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Supervisory Control And Data Acquisition</w:t>
            </w:r>
          </w:p>
        </w:tc>
      </w:tr>
      <w:tr w:rsidR="0059648C" w:rsidRPr="001A3BB3" w14:paraId="127EA67B" w14:textId="77777777" w:rsidTr="002628E8">
        <w:trPr>
          <w:trHeight w:val="315"/>
        </w:trPr>
        <w:tc>
          <w:tcPr>
            <w:tcW w:w="2127" w:type="dxa"/>
            <w:shd w:val="clear" w:color="auto" w:fill="auto"/>
            <w:noWrap/>
            <w:hideMark/>
          </w:tcPr>
          <w:p w14:paraId="23BF7971"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SCLSL</w:t>
            </w:r>
          </w:p>
        </w:tc>
        <w:tc>
          <w:tcPr>
            <w:tcW w:w="7088" w:type="dxa"/>
            <w:shd w:val="clear" w:color="auto" w:fill="auto"/>
            <w:noWrap/>
            <w:hideMark/>
          </w:tcPr>
          <w:p w14:paraId="03A2AAC9"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Submarine Cable Landing Station Licence</w:t>
            </w:r>
          </w:p>
        </w:tc>
      </w:tr>
      <w:tr w:rsidR="0059648C" w:rsidRPr="001A3BB3" w14:paraId="06E18AC0" w14:textId="77777777" w:rsidTr="002628E8">
        <w:trPr>
          <w:trHeight w:val="315"/>
        </w:trPr>
        <w:tc>
          <w:tcPr>
            <w:tcW w:w="2127" w:type="dxa"/>
            <w:shd w:val="clear" w:color="auto" w:fill="auto"/>
            <w:noWrap/>
            <w:hideMark/>
          </w:tcPr>
          <w:p w14:paraId="1FC57EC6"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SCSL</w:t>
            </w:r>
          </w:p>
        </w:tc>
        <w:tc>
          <w:tcPr>
            <w:tcW w:w="7088" w:type="dxa"/>
            <w:shd w:val="clear" w:color="auto" w:fill="auto"/>
            <w:hideMark/>
          </w:tcPr>
          <w:p w14:paraId="769D2D58"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Submarine Cable System Licence</w:t>
            </w:r>
          </w:p>
        </w:tc>
      </w:tr>
      <w:tr w:rsidR="0059648C" w:rsidRPr="001A3BB3" w14:paraId="1045DDB9" w14:textId="77777777" w:rsidTr="002628E8">
        <w:trPr>
          <w:trHeight w:val="315"/>
        </w:trPr>
        <w:tc>
          <w:tcPr>
            <w:tcW w:w="2127" w:type="dxa"/>
            <w:shd w:val="clear" w:color="auto" w:fill="auto"/>
            <w:noWrap/>
            <w:hideMark/>
          </w:tcPr>
          <w:p w14:paraId="15948BF1"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SHF</w:t>
            </w:r>
          </w:p>
        </w:tc>
        <w:tc>
          <w:tcPr>
            <w:tcW w:w="7088" w:type="dxa"/>
            <w:shd w:val="clear" w:color="auto" w:fill="auto"/>
            <w:noWrap/>
            <w:hideMark/>
          </w:tcPr>
          <w:p w14:paraId="7EC96C1F"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Super High Frequency</w:t>
            </w:r>
          </w:p>
        </w:tc>
      </w:tr>
      <w:tr w:rsidR="0059648C" w:rsidRPr="001A3BB3" w14:paraId="72235AAD" w14:textId="77777777" w:rsidTr="002628E8">
        <w:trPr>
          <w:trHeight w:val="315"/>
        </w:trPr>
        <w:tc>
          <w:tcPr>
            <w:tcW w:w="2127" w:type="dxa"/>
            <w:shd w:val="clear" w:color="auto" w:fill="auto"/>
            <w:noWrap/>
            <w:hideMark/>
          </w:tcPr>
          <w:p w14:paraId="6357AA71"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SMS</w:t>
            </w:r>
          </w:p>
        </w:tc>
        <w:tc>
          <w:tcPr>
            <w:tcW w:w="7088" w:type="dxa"/>
            <w:shd w:val="clear" w:color="auto" w:fill="auto"/>
            <w:noWrap/>
            <w:hideMark/>
          </w:tcPr>
          <w:p w14:paraId="35329FA5"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Spectrum Monitoring System</w:t>
            </w:r>
          </w:p>
        </w:tc>
      </w:tr>
      <w:tr w:rsidR="0059648C" w:rsidRPr="001A3BB3" w14:paraId="3F0837CB" w14:textId="77777777" w:rsidTr="002628E8">
        <w:trPr>
          <w:trHeight w:val="315"/>
        </w:trPr>
        <w:tc>
          <w:tcPr>
            <w:tcW w:w="2127" w:type="dxa"/>
            <w:shd w:val="clear" w:color="auto" w:fill="auto"/>
            <w:noWrap/>
            <w:hideMark/>
          </w:tcPr>
          <w:p w14:paraId="515A819A"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TVRO</w:t>
            </w:r>
          </w:p>
        </w:tc>
        <w:tc>
          <w:tcPr>
            <w:tcW w:w="7088" w:type="dxa"/>
            <w:shd w:val="clear" w:color="auto" w:fill="auto"/>
            <w:noWrap/>
            <w:hideMark/>
          </w:tcPr>
          <w:p w14:paraId="182ADA5F"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Television Receive - only</w:t>
            </w:r>
          </w:p>
        </w:tc>
      </w:tr>
      <w:tr w:rsidR="0059648C" w:rsidRPr="001A3BB3" w14:paraId="0B29B88D" w14:textId="77777777" w:rsidTr="002628E8">
        <w:trPr>
          <w:trHeight w:val="315"/>
        </w:trPr>
        <w:tc>
          <w:tcPr>
            <w:tcW w:w="2127" w:type="dxa"/>
            <w:shd w:val="clear" w:color="auto" w:fill="auto"/>
            <w:noWrap/>
            <w:hideMark/>
          </w:tcPr>
          <w:p w14:paraId="395132F3"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UHF</w:t>
            </w:r>
          </w:p>
        </w:tc>
        <w:tc>
          <w:tcPr>
            <w:tcW w:w="7088" w:type="dxa"/>
            <w:shd w:val="clear" w:color="auto" w:fill="auto"/>
            <w:noWrap/>
            <w:hideMark/>
          </w:tcPr>
          <w:p w14:paraId="7B1C63B3"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Ultra High Frequency</w:t>
            </w:r>
          </w:p>
        </w:tc>
      </w:tr>
      <w:tr w:rsidR="0059648C" w:rsidRPr="001A3BB3" w14:paraId="0A89C0CB" w14:textId="77777777" w:rsidTr="002628E8">
        <w:trPr>
          <w:trHeight w:val="315"/>
        </w:trPr>
        <w:tc>
          <w:tcPr>
            <w:tcW w:w="2127" w:type="dxa"/>
            <w:shd w:val="clear" w:color="auto" w:fill="auto"/>
            <w:noWrap/>
            <w:hideMark/>
          </w:tcPr>
          <w:p w14:paraId="5A99A9B3"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UTP</w:t>
            </w:r>
          </w:p>
        </w:tc>
        <w:tc>
          <w:tcPr>
            <w:tcW w:w="7088" w:type="dxa"/>
            <w:shd w:val="clear" w:color="auto" w:fill="auto"/>
            <w:noWrap/>
            <w:hideMark/>
          </w:tcPr>
          <w:p w14:paraId="541025DF"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Unshielded Twisted Pair</w:t>
            </w:r>
          </w:p>
        </w:tc>
      </w:tr>
      <w:tr w:rsidR="0059648C" w:rsidRPr="001A3BB3" w14:paraId="1D23D677" w14:textId="77777777" w:rsidTr="002628E8">
        <w:trPr>
          <w:trHeight w:val="315"/>
        </w:trPr>
        <w:tc>
          <w:tcPr>
            <w:tcW w:w="2127" w:type="dxa"/>
            <w:shd w:val="clear" w:color="auto" w:fill="auto"/>
            <w:noWrap/>
            <w:hideMark/>
          </w:tcPr>
          <w:p w14:paraId="61B5EAFC"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VAS</w:t>
            </w:r>
          </w:p>
        </w:tc>
        <w:tc>
          <w:tcPr>
            <w:tcW w:w="7088" w:type="dxa"/>
            <w:shd w:val="clear" w:color="auto" w:fill="auto"/>
            <w:noWrap/>
            <w:hideMark/>
          </w:tcPr>
          <w:p w14:paraId="1B04AB14"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 xml:space="preserve">Value Added Service </w:t>
            </w:r>
          </w:p>
        </w:tc>
      </w:tr>
      <w:tr w:rsidR="0059648C" w:rsidRPr="001A3BB3" w14:paraId="7B1E8116" w14:textId="77777777" w:rsidTr="002628E8">
        <w:trPr>
          <w:trHeight w:val="315"/>
        </w:trPr>
        <w:tc>
          <w:tcPr>
            <w:tcW w:w="2127" w:type="dxa"/>
            <w:shd w:val="clear" w:color="auto" w:fill="auto"/>
            <w:noWrap/>
            <w:hideMark/>
          </w:tcPr>
          <w:p w14:paraId="02E74F8D"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VHF</w:t>
            </w:r>
          </w:p>
        </w:tc>
        <w:tc>
          <w:tcPr>
            <w:tcW w:w="7088" w:type="dxa"/>
            <w:shd w:val="clear" w:color="auto" w:fill="auto"/>
            <w:noWrap/>
            <w:hideMark/>
          </w:tcPr>
          <w:p w14:paraId="7EE39029"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Very High Frequency</w:t>
            </w:r>
          </w:p>
        </w:tc>
      </w:tr>
      <w:tr w:rsidR="0059648C" w:rsidRPr="001A3BB3" w14:paraId="070209D7" w14:textId="77777777" w:rsidTr="002628E8">
        <w:trPr>
          <w:trHeight w:val="315"/>
        </w:trPr>
        <w:tc>
          <w:tcPr>
            <w:tcW w:w="2127" w:type="dxa"/>
            <w:shd w:val="clear" w:color="auto" w:fill="auto"/>
            <w:noWrap/>
            <w:hideMark/>
          </w:tcPr>
          <w:p w14:paraId="5C4B1410"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VSAT</w:t>
            </w:r>
          </w:p>
        </w:tc>
        <w:tc>
          <w:tcPr>
            <w:tcW w:w="7088" w:type="dxa"/>
            <w:shd w:val="clear" w:color="auto" w:fill="auto"/>
            <w:noWrap/>
            <w:hideMark/>
          </w:tcPr>
          <w:p w14:paraId="474D9961"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Very Small Aperture Terminal</w:t>
            </w:r>
          </w:p>
        </w:tc>
      </w:tr>
      <w:tr w:rsidR="0059648C" w:rsidRPr="001A3BB3" w14:paraId="7928F431" w14:textId="77777777" w:rsidTr="002628E8">
        <w:trPr>
          <w:trHeight w:val="315"/>
        </w:trPr>
        <w:tc>
          <w:tcPr>
            <w:tcW w:w="2127" w:type="dxa"/>
            <w:shd w:val="clear" w:color="auto" w:fill="auto"/>
            <w:noWrap/>
            <w:hideMark/>
          </w:tcPr>
          <w:p w14:paraId="74402A49"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WLAN</w:t>
            </w:r>
          </w:p>
        </w:tc>
        <w:tc>
          <w:tcPr>
            <w:tcW w:w="7088" w:type="dxa"/>
            <w:shd w:val="clear" w:color="auto" w:fill="auto"/>
            <w:noWrap/>
            <w:hideMark/>
          </w:tcPr>
          <w:p w14:paraId="5CA320AA" w14:textId="77777777" w:rsidR="0059648C" w:rsidRPr="001A3BB3" w:rsidRDefault="0059648C" w:rsidP="002628E8">
            <w:pPr>
              <w:spacing w:after="0" w:line="240" w:lineRule="auto"/>
              <w:rPr>
                <w:rFonts w:ascii="Cambria" w:eastAsia="Times New Roman" w:hAnsi="Cambria" w:cs="Calibri"/>
                <w:color w:val="000000"/>
                <w:szCs w:val="24"/>
              </w:rPr>
            </w:pPr>
            <w:r w:rsidRPr="001A3BB3">
              <w:rPr>
                <w:rFonts w:ascii="Cambria" w:eastAsia="Times New Roman" w:hAnsi="Cambria" w:cs="Calibri"/>
                <w:color w:val="000000"/>
                <w:szCs w:val="24"/>
              </w:rPr>
              <w:t>Wireless Local Area Network</w:t>
            </w:r>
          </w:p>
        </w:tc>
      </w:tr>
    </w:tbl>
    <w:p w14:paraId="66AAA06F" w14:textId="021810B5" w:rsidR="00F31810" w:rsidRPr="001A3BB3" w:rsidRDefault="00F31810" w:rsidP="00F31810">
      <w:pPr>
        <w:rPr>
          <w:rFonts w:ascii="Cambria" w:hAnsi="Cambria"/>
        </w:rPr>
      </w:pPr>
    </w:p>
    <w:p w14:paraId="41F4E318" w14:textId="194BD4F7" w:rsidR="00837895" w:rsidRPr="001A3BB3" w:rsidRDefault="00837895" w:rsidP="00837895">
      <w:pPr>
        <w:rPr>
          <w:rFonts w:ascii="Cambria" w:hAnsi="Cambria"/>
        </w:rPr>
        <w:sectPr w:rsidR="00837895" w:rsidRPr="001A3BB3" w:rsidSect="008C3782">
          <w:headerReference w:type="default" r:id="rId15"/>
          <w:footerReference w:type="default" r:id="rId16"/>
          <w:headerReference w:type="first" r:id="rId17"/>
          <w:footerReference w:type="first" r:id="rId18"/>
          <w:pgSz w:w="11906" w:h="16838"/>
          <w:pgMar w:top="567" w:right="1274" w:bottom="426" w:left="1440" w:header="708" w:footer="148" w:gutter="0"/>
          <w:pgNumType w:fmt="lowerRoman" w:start="0" w:chapStyle="1"/>
          <w:cols w:space="708"/>
          <w:titlePg/>
          <w:docGrid w:linePitch="360"/>
        </w:sectPr>
      </w:pPr>
      <w:r w:rsidRPr="001A3BB3">
        <w:rPr>
          <w:rFonts w:ascii="Cambria" w:hAnsi="Cambria"/>
        </w:rPr>
        <w:fldChar w:fldCharType="end"/>
      </w:r>
    </w:p>
    <w:p w14:paraId="30CA10FC" w14:textId="0C982CD4" w:rsidR="009C4551" w:rsidRPr="001A3BB3" w:rsidRDefault="009C4551" w:rsidP="009C4551">
      <w:pPr>
        <w:rPr>
          <w:rFonts w:ascii="Cambria" w:hAnsi="Cambria"/>
        </w:rPr>
      </w:pPr>
    </w:p>
    <w:p w14:paraId="57E71489" w14:textId="4071A247" w:rsidR="00345EFC" w:rsidRPr="001A3BB3" w:rsidRDefault="00F31810" w:rsidP="006C6033">
      <w:pPr>
        <w:pStyle w:val="Heading1"/>
        <w:numPr>
          <w:ilvl w:val="0"/>
          <w:numId w:val="16"/>
        </w:numPr>
        <w:rPr>
          <w:rFonts w:ascii="Cambria" w:hAnsi="Cambria"/>
        </w:rPr>
      </w:pPr>
      <w:bookmarkStart w:id="12" w:name="_Toc196493732"/>
      <w:r w:rsidRPr="001A3BB3">
        <w:rPr>
          <w:rFonts w:ascii="Cambria" w:hAnsi="Cambria"/>
        </w:rPr>
        <w:t>INTRODUCTION</w:t>
      </w:r>
      <w:bookmarkEnd w:id="12"/>
    </w:p>
    <w:p w14:paraId="626B6617" w14:textId="77777777" w:rsidR="006C6033" w:rsidRPr="001A3BB3" w:rsidRDefault="006C6033" w:rsidP="006C6033">
      <w:pPr>
        <w:rPr>
          <w:rFonts w:ascii="Cambria" w:hAnsi="Cambria"/>
        </w:rPr>
      </w:pPr>
    </w:p>
    <w:p w14:paraId="4B9D38C8" w14:textId="39E1D6FE" w:rsidR="00F94945" w:rsidRPr="001A3BB3" w:rsidRDefault="00F94945" w:rsidP="00F352C9">
      <w:pPr>
        <w:pStyle w:val="Heading2"/>
        <w:rPr>
          <w:rFonts w:ascii="Cambria" w:hAnsi="Cambria"/>
          <w:bCs/>
          <w:sz w:val="24"/>
          <w:szCs w:val="28"/>
        </w:rPr>
      </w:pPr>
      <w:bookmarkStart w:id="13" w:name="_Toc196493733"/>
      <w:r w:rsidRPr="001A3BB3">
        <w:rPr>
          <w:rFonts w:ascii="Cambria" w:hAnsi="Cambria"/>
          <w:bCs/>
          <w:sz w:val="24"/>
          <w:szCs w:val="28"/>
        </w:rPr>
        <w:t>Background</w:t>
      </w:r>
      <w:bookmarkEnd w:id="13"/>
    </w:p>
    <w:p w14:paraId="2877F81C" w14:textId="77777777" w:rsidR="00FD3680" w:rsidRPr="001A3BB3" w:rsidRDefault="00FD3680" w:rsidP="00FD3680">
      <w:pPr>
        <w:pStyle w:val="NoSpacing"/>
        <w:ind w:left="756"/>
        <w:jc w:val="both"/>
        <w:rPr>
          <w:rFonts w:ascii="Cambria" w:hAnsi="Cambria"/>
          <w:b/>
          <w:bCs/>
          <w:sz w:val="24"/>
          <w:szCs w:val="28"/>
        </w:rPr>
      </w:pPr>
    </w:p>
    <w:p w14:paraId="47D78263" w14:textId="45CEFEF3" w:rsidR="00FD3680" w:rsidRPr="001A3BB3" w:rsidRDefault="0F12DA8E" w:rsidP="0F12DA8E">
      <w:pPr>
        <w:pStyle w:val="NoSpacing"/>
        <w:jc w:val="both"/>
        <w:rPr>
          <w:rFonts w:ascii="Cambria" w:hAnsi="Cambria"/>
          <w:sz w:val="24"/>
          <w:szCs w:val="24"/>
        </w:rPr>
      </w:pPr>
      <w:r w:rsidRPr="001A3BB3">
        <w:rPr>
          <w:rFonts w:ascii="Cambria" w:hAnsi="Cambria"/>
          <w:sz w:val="24"/>
          <w:szCs w:val="24"/>
        </w:rPr>
        <w:t xml:space="preserve">The National Communications Authority (NCA) is the central body for the licensing and regulation of electronic communications activities and services in the Republic of Ghana. </w:t>
      </w:r>
      <w:r w:rsidRPr="001A3BB3">
        <w:rPr>
          <w:rFonts w:ascii="Cambria" w:eastAsia="Cambria" w:hAnsi="Cambria" w:cs="Cambria"/>
          <w:sz w:val="24"/>
          <w:szCs w:val="24"/>
        </w:rPr>
        <w:t xml:space="preserve">Section 20(1)(a) of the National Communications Authority Act, 2008 (Act 769), establishes fees, charges, and other monies payable under the law as the primary source of funding for the NCA among others. </w:t>
      </w:r>
    </w:p>
    <w:p w14:paraId="25E1B4BD" w14:textId="1A3B6B65" w:rsidR="00FD3680" w:rsidRPr="001A3BB3" w:rsidRDefault="00FD3680" w:rsidP="0F12DA8E">
      <w:pPr>
        <w:pStyle w:val="NoSpacing"/>
        <w:jc w:val="both"/>
        <w:rPr>
          <w:rFonts w:ascii="Cambria" w:eastAsia="Cambria" w:hAnsi="Cambria" w:cs="Cambria"/>
          <w:sz w:val="24"/>
          <w:szCs w:val="24"/>
        </w:rPr>
      </w:pPr>
    </w:p>
    <w:p w14:paraId="027358BA" w14:textId="53A127EF" w:rsidR="00FD3680" w:rsidRPr="001A3BB3" w:rsidRDefault="0F12DA8E" w:rsidP="0076219F">
      <w:pPr>
        <w:pStyle w:val="NoSpacing"/>
        <w:jc w:val="both"/>
        <w:rPr>
          <w:rFonts w:ascii="Cambria" w:hAnsi="Cambria"/>
          <w:sz w:val="24"/>
          <w:szCs w:val="24"/>
        </w:rPr>
      </w:pPr>
      <w:r w:rsidRPr="001A3BB3">
        <w:rPr>
          <w:rFonts w:ascii="Cambria" w:eastAsia="Cambria" w:hAnsi="Cambria" w:cs="Cambria"/>
          <w:sz w:val="24"/>
          <w:szCs w:val="24"/>
        </w:rPr>
        <w:t>The NCA is mandated by Section 82 of the Electronic Communications Act, 2008 (Act 775)</w:t>
      </w:r>
      <w:r w:rsidRPr="001A3BB3">
        <w:rPr>
          <w:rFonts w:ascii="Cambria" w:hAnsi="Cambria"/>
          <w:sz w:val="24"/>
          <w:szCs w:val="24"/>
        </w:rPr>
        <w:t xml:space="preserve"> to charge fees for individual licences, class licences, special licences, frequency authorisations, and for providing any documents or services to the public. The law requires that NCA fees be commensurate with the cost of performing the Authority’s functions, administering the licences or frequency authorisations, and providing the respective services. The fee may also reflect the economic value of the licence. </w:t>
      </w:r>
    </w:p>
    <w:p w14:paraId="156C2382" w14:textId="005471F7" w:rsidR="0F12DA8E" w:rsidRPr="001A3BB3" w:rsidRDefault="0F12DA8E" w:rsidP="0F12DA8E">
      <w:pPr>
        <w:pStyle w:val="NoSpacing"/>
        <w:jc w:val="both"/>
        <w:rPr>
          <w:rFonts w:ascii="Cambria" w:hAnsi="Cambria"/>
          <w:sz w:val="24"/>
          <w:szCs w:val="24"/>
        </w:rPr>
      </w:pPr>
    </w:p>
    <w:p w14:paraId="7519933D" w14:textId="50C3E287" w:rsidR="00FD3680" w:rsidRPr="001A3BB3" w:rsidRDefault="0F12DA8E" w:rsidP="0F12DA8E">
      <w:pPr>
        <w:pStyle w:val="NoSpacing"/>
        <w:jc w:val="both"/>
        <w:rPr>
          <w:rFonts w:ascii="Cambria" w:hAnsi="Cambria"/>
          <w:sz w:val="24"/>
          <w:szCs w:val="24"/>
        </w:rPr>
      </w:pPr>
      <w:r w:rsidRPr="001A3BB3">
        <w:rPr>
          <w:rFonts w:ascii="Cambria" w:hAnsi="Cambria"/>
          <w:sz w:val="24"/>
          <w:szCs w:val="24"/>
        </w:rPr>
        <w:t xml:space="preserve">Section 2 of the Fees and Charges (Miscellaneous Provisions) Act, 2022 (Act 1080) transferred the power to determine fees and charges to the Minister responsible for Finance. The NCA is required by section 3 of Act 1080 to review its fees and charges annually to make them relevant to current economic conditions. </w:t>
      </w:r>
    </w:p>
    <w:p w14:paraId="4674C99C" w14:textId="5A19F471" w:rsidR="00FD3680" w:rsidRPr="001A3BB3" w:rsidRDefault="00FD3680" w:rsidP="0F12DA8E">
      <w:pPr>
        <w:pStyle w:val="NoSpacing"/>
        <w:jc w:val="both"/>
        <w:rPr>
          <w:rFonts w:ascii="Cambria" w:hAnsi="Cambria"/>
          <w:sz w:val="24"/>
          <w:szCs w:val="24"/>
        </w:rPr>
      </w:pPr>
    </w:p>
    <w:p w14:paraId="2C6F739B" w14:textId="54BF85DE" w:rsidR="00FD3680" w:rsidRPr="001A3BB3" w:rsidRDefault="0F12DA8E" w:rsidP="0F12DA8E">
      <w:pPr>
        <w:pStyle w:val="NoSpacing"/>
        <w:jc w:val="both"/>
        <w:rPr>
          <w:rFonts w:ascii="Cambria" w:hAnsi="Cambria"/>
          <w:sz w:val="24"/>
          <w:szCs w:val="24"/>
        </w:rPr>
      </w:pPr>
      <w:r w:rsidRPr="001A3BB3">
        <w:rPr>
          <w:rFonts w:ascii="Cambria" w:hAnsi="Cambria"/>
          <w:sz w:val="24"/>
          <w:szCs w:val="24"/>
        </w:rPr>
        <w:t>The fees currently charged by the Authority for most services were last reviewed in 2016. The economic conditions have changed significantly since the last review of fees compelling the Authority to review its fees to enable it to fund its operations.</w:t>
      </w:r>
    </w:p>
    <w:p w14:paraId="416ABBB5" w14:textId="21BE4C78" w:rsidR="00FD3680" w:rsidRPr="001A3BB3" w:rsidRDefault="00FD3680" w:rsidP="0076219F">
      <w:pPr>
        <w:pStyle w:val="NoSpacing"/>
        <w:jc w:val="both"/>
        <w:rPr>
          <w:rFonts w:ascii="Cambria" w:hAnsi="Cambria"/>
          <w:sz w:val="24"/>
          <w:szCs w:val="24"/>
        </w:rPr>
      </w:pPr>
    </w:p>
    <w:p w14:paraId="07549E6B" w14:textId="0AE2A260" w:rsidR="00FD3680" w:rsidRPr="001A3BB3" w:rsidRDefault="0F12DA8E" w:rsidP="0076219F">
      <w:pPr>
        <w:pStyle w:val="NoSpacing"/>
        <w:jc w:val="both"/>
        <w:rPr>
          <w:rFonts w:ascii="Cambria" w:hAnsi="Cambria"/>
          <w:sz w:val="24"/>
          <w:szCs w:val="24"/>
        </w:rPr>
      </w:pPr>
      <w:r w:rsidRPr="001A3BB3">
        <w:rPr>
          <w:rFonts w:ascii="Cambria" w:hAnsi="Cambria"/>
          <w:sz w:val="24"/>
          <w:szCs w:val="24"/>
        </w:rPr>
        <w:t xml:space="preserve">It is against this background that the NCA is reviewing its existing fee structure. Before submitting the revised fees to the Ministry for Finance through the Ministry of Communications, Digital Technology, and Innovation for Parliamentary approval, the NCA is seeking stakeholder feedback. </w:t>
      </w:r>
    </w:p>
    <w:p w14:paraId="7DF98037" w14:textId="77777777" w:rsidR="00FD3680" w:rsidRPr="001A3BB3" w:rsidRDefault="00FD3680" w:rsidP="0076219F">
      <w:pPr>
        <w:pStyle w:val="NoSpacing"/>
        <w:jc w:val="both"/>
        <w:rPr>
          <w:rFonts w:ascii="Cambria" w:hAnsi="Cambria"/>
          <w:sz w:val="24"/>
          <w:szCs w:val="28"/>
        </w:rPr>
      </w:pPr>
    </w:p>
    <w:p w14:paraId="71FDE546" w14:textId="77A16443" w:rsidR="0076219F" w:rsidRPr="001A3BB3" w:rsidRDefault="0076219F" w:rsidP="00F352C9">
      <w:pPr>
        <w:pStyle w:val="Heading2"/>
        <w:rPr>
          <w:rFonts w:ascii="Cambria" w:hAnsi="Cambria"/>
          <w:bCs/>
          <w:sz w:val="24"/>
          <w:szCs w:val="28"/>
        </w:rPr>
      </w:pPr>
      <w:bookmarkStart w:id="14" w:name="_Toc196493734"/>
      <w:r w:rsidRPr="001A3BB3">
        <w:rPr>
          <w:rFonts w:ascii="Cambria" w:hAnsi="Cambria"/>
          <w:bCs/>
          <w:sz w:val="24"/>
          <w:szCs w:val="28"/>
        </w:rPr>
        <w:t>Objectives</w:t>
      </w:r>
      <w:bookmarkEnd w:id="14"/>
    </w:p>
    <w:p w14:paraId="05C2102E" w14:textId="77777777" w:rsidR="00FD3680" w:rsidRPr="001A3BB3" w:rsidRDefault="00FD3680" w:rsidP="00FD3680">
      <w:pPr>
        <w:pStyle w:val="NoSpacing"/>
        <w:ind w:left="756"/>
        <w:jc w:val="both"/>
        <w:rPr>
          <w:rFonts w:ascii="Cambria" w:hAnsi="Cambria"/>
          <w:sz w:val="24"/>
          <w:szCs w:val="28"/>
        </w:rPr>
      </w:pPr>
    </w:p>
    <w:p w14:paraId="4B386A78" w14:textId="74579D81" w:rsidR="002628E8" w:rsidRPr="001A3BB3" w:rsidRDefault="0F12DA8E" w:rsidP="0076219F">
      <w:pPr>
        <w:pStyle w:val="NoSpacing"/>
        <w:jc w:val="both"/>
        <w:rPr>
          <w:rFonts w:ascii="Cambria" w:hAnsi="Cambria"/>
          <w:sz w:val="24"/>
          <w:szCs w:val="24"/>
        </w:rPr>
      </w:pPr>
      <w:r w:rsidRPr="001A3BB3">
        <w:rPr>
          <w:rFonts w:ascii="Cambria" w:hAnsi="Cambria"/>
          <w:sz w:val="24"/>
          <w:szCs w:val="24"/>
        </w:rPr>
        <w:t xml:space="preserve">The overall objective of the review is to examine the fees charged by the NCA for various services under its regulatory mandate, considering the legal and policy framework governing the communications industry as well as the operational costs of the Authority. To achieve this, the review focuses on: </w:t>
      </w:r>
    </w:p>
    <w:p w14:paraId="1964FBB0" w14:textId="77777777" w:rsidR="002628E8" w:rsidRPr="001A3BB3" w:rsidRDefault="002628E8" w:rsidP="0076219F">
      <w:pPr>
        <w:pStyle w:val="NoSpacing"/>
        <w:jc w:val="both"/>
        <w:rPr>
          <w:rFonts w:ascii="Cambria" w:hAnsi="Cambria"/>
          <w:sz w:val="24"/>
          <w:szCs w:val="24"/>
        </w:rPr>
      </w:pPr>
    </w:p>
    <w:p w14:paraId="78CE49F0" w14:textId="36F5D9CA" w:rsidR="002628E8" w:rsidRPr="001A3BB3" w:rsidRDefault="00F905F6" w:rsidP="00AF68E2">
      <w:pPr>
        <w:pStyle w:val="NoSpacing"/>
        <w:numPr>
          <w:ilvl w:val="0"/>
          <w:numId w:val="41"/>
        </w:numPr>
        <w:jc w:val="both"/>
        <w:rPr>
          <w:rFonts w:ascii="Cambria" w:hAnsi="Cambria"/>
          <w:sz w:val="24"/>
          <w:szCs w:val="24"/>
        </w:rPr>
      </w:pPr>
      <w:r w:rsidRPr="001A3BB3">
        <w:rPr>
          <w:rFonts w:ascii="Cambria" w:hAnsi="Cambria"/>
          <w:sz w:val="24"/>
          <w:szCs w:val="24"/>
        </w:rPr>
        <w:t>E</w:t>
      </w:r>
      <w:r w:rsidR="0076219F" w:rsidRPr="001A3BB3">
        <w:rPr>
          <w:rFonts w:ascii="Cambria" w:hAnsi="Cambria"/>
          <w:sz w:val="24"/>
          <w:szCs w:val="24"/>
        </w:rPr>
        <w:t xml:space="preserve">valuating all fees currently charged within the communications industry; </w:t>
      </w:r>
    </w:p>
    <w:p w14:paraId="3FCBCC36" w14:textId="40E6BB14" w:rsidR="002628E8" w:rsidRPr="001A3BB3" w:rsidRDefault="00F905F6" w:rsidP="00AF68E2">
      <w:pPr>
        <w:pStyle w:val="NoSpacing"/>
        <w:numPr>
          <w:ilvl w:val="0"/>
          <w:numId w:val="41"/>
        </w:numPr>
        <w:jc w:val="both"/>
        <w:rPr>
          <w:rFonts w:ascii="Cambria" w:hAnsi="Cambria"/>
          <w:sz w:val="24"/>
          <w:szCs w:val="24"/>
        </w:rPr>
      </w:pPr>
      <w:r w:rsidRPr="001A3BB3">
        <w:rPr>
          <w:rFonts w:ascii="Cambria" w:hAnsi="Cambria"/>
          <w:sz w:val="24"/>
          <w:szCs w:val="24"/>
        </w:rPr>
        <w:t>I</w:t>
      </w:r>
      <w:r w:rsidR="0076219F" w:rsidRPr="001A3BB3">
        <w:rPr>
          <w:rFonts w:ascii="Cambria" w:hAnsi="Cambria"/>
          <w:sz w:val="24"/>
          <w:szCs w:val="24"/>
        </w:rPr>
        <w:t xml:space="preserve">dentifying additional chargeable fees that are not included in the existing Schedule of Fees; </w:t>
      </w:r>
    </w:p>
    <w:p w14:paraId="577FD823" w14:textId="20098B48" w:rsidR="002628E8" w:rsidRPr="001A3BB3" w:rsidRDefault="00F905F6" w:rsidP="00AF68E2">
      <w:pPr>
        <w:pStyle w:val="NoSpacing"/>
        <w:numPr>
          <w:ilvl w:val="0"/>
          <w:numId w:val="41"/>
        </w:numPr>
        <w:jc w:val="both"/>
        <w:rPr>
          <w:rFonts w:ascii="Cambria" w:hAnsi="Cambria"/>
          <w:sz w:val="24"/>
          <w:szCs w:val="24"/>
        </w:rPr>
      </w:pPr>
      <w:r w:rsidRPr="001A3BB3">
        <w:rPr>
          <w:rFonts w:ascii="Cambria" w:hAnsi="Cambria"/>
          <w:sz w:val="24"/>
          <w:szCs w:val="24"/>
        </w:rPr>
        <w:t>B</w:t>
      </w:r>
      <w:r w:rsidR="0076219F" w:rsidRPr="001A3BB3">
        <w:rPr>
          <w:rFonts w:ascii="Cambria" w:hAnsi="Cambria"/>
          <w:sz w:val="24"/>
          <w:szCs w:val="24"/>
        </w:rPr>
        <w:t xml:space="preserve">enchmarking these fees against those in other countries; and </w:t>
      </w:r>
    </w:p>
    <w:p w14:paraId="34519216" w14:textId="1077AD6B" w:rsidR="0076219F" w:rsidRPr="001A3BB3" w:rsidRDefault="00F905F6" w:rsidP="00AF68E2">
      <w:pPr>
        <w:pStyle w:val="NoSpacing"/>
        <w:numPr>
          <w:ilvl w:val="0"/>
          <w:numId w:val="41"/>
        </w:numPr>
        <w:jc w:val="both"/>
        <w:rPr>
          <w:rFonts w:ascii="Cambria" w:hAnsi="Cambria"/>
          <w:sz w:val="24"/>
          <w:szCs w:val="24"/>
        </w:rPr>
      </w:pPr>
      <w:r w:rsidRPr="001A3BB3">
        <w:rPr>
          <w:rFonts w:ascii="Cambria" w:hAnsi="Cambria"/>
          <w:sz w:val="24"/>
          <w:szCs w:val="24"/>
        </w:rPr>
        <w:t>Determining</w:t>
      </w:r>
      <w:r w:rsidR="0076219F" w:rsidRPr="001A3BB3">
        <w:rPr>
          <w:rFonts w:ascii="Cambria" w:hAnsi="Cambria"/>
          <w:sz w:val="24"/>
          <w:szCs w:val="24"/>
        </w:rPr>
        <w:t xml:space="preserve"> appropriate future increments in light of inflation, administrative costs, and communications deployment factors.</w:t>
      </w:r>
    </w:p>
    <w:p w14:paraId="06127CB2" w14:textId="7E67BC1D" w:rsidR="00F905F6" w:rsidRPr="001A3BB3" w:rsidRDefault="00F905F6" w:rsidP="00F905F6">
      <w:pPr>
        <w:pStyle w:val="NoSpacing"/>
        <w:ind w:left="1080"/>
        <w:jc w:val="both"/>
        <w:rPr>
          <w:rFonts w:ascii="Cambria" w:hAnsi="Cambria"/>
          <w:sz w:val="24"/>
          <w:szCs w:val="24"/>
        </w:rPr>
      </w:pPr>
    </w:p>
    <w:p w14:paraId="6CA8AA48" w14:textId="53EACE79" w:rsidR="00F905F6" w:rsidRPr="001A3BB3" w:rsidRDefault="00F905F6" w:rsidP="00F905F6">
      <w:pPr>
        <w:pStyle w:val="NoSpacing"/>
        <w:ind w:left="1080"/>
        <w:jc w:val="both"/>
        <w:rPr>
          <w:rFonts w:ascii="Cambria" w:hAnsi="Cambria"/>
          <w:sz w:val="24"/>
          <w:szCs w:val="24"/>
        </w:rPr>
      </w:pPr>
    </w:p>
    <w:p w14:paraId="71FFE7EF" w14:textId="77777777" w:rsidR="00F905F6" w:rsidRPr="001A3BB3" w:rsidRDefault="00F905F6" w:rsidP="00F905F6">
      <w:pPr>
        <w:pStyle w:val="NoSpacing"/>
        <w:ind w:left="1080"/>
        <w:jc w:val="both"/>
        <w:rPr>
          <w:rFonts w:ascii="Cambria" w:hAnsi="Cambria"/>
          <w:sz w:val="24"/>
          <w:szCs w:val="24"/>
        </w:rPr>
      </w:pPr>
    </w:p>
    <w:p w14:paraId="4E5A5E66" w14:textId="77777777" w:rsidR="00FD3680" w:rsidRPr="001A3BB3" w:rsidRDefault="00FD3680" w:rsidP="0076219F">
      <w:pPr>
        <w:pStyle w:val="NoSpacing"/>
        <w:jc w:val="both"/>
        <w:rPr>
          <w:rFonts w:ascii="Cambria" w:hAnsi="Cambria"/>
          <w:sz w:val="24"/>
          <w:szCs w:val="28"/>
        </w:rPr>
      </w:pPr>
    </w:p>
    <w:p w14:paraId="385E1FCC" w14:textId="504D6B97" w:rsidR="0076219F" w:rsidRPr="001A3BB3" w:rsidRDefault="0F12DA8E" w:rsidP="0F12DA8E">
      <w:pPr>
        <w:pStyle w:val="Heading2"/>
        <w:rPr>
          <w:rFonts w:ascii="Cambria" w:hAnsi="Cambria"/>
          <w:sz w:val="24"/>
          <w:szCs w:val="24"/>
        </w:rPr>
      </w:pPr>
      <w:bookmarkStart w:id="15" w:name="_Toc196493735"/>
      <w:r w:rsidRPr="001A3BB3">
        <w:rPr>
          <w:rFonts w:ascii="Cambria" w:hAnsi="Cambria"/>
          <w:sz w:val="24"/>
          <w:szCs w:val="24"/>
        </w:rPr>
        <w:lastRenderedPageBreak/>
        <w:t>Methodology for Revision of the Fees</w:t>
      </w:r>
      <w:bookmarkEnd w:id="15"/>
    </w:p>
    <w:p w14:paraId="33A2C071" w14:textId="77777777" w:rsidR="00FD3680" w:rsidRPr="001A3BB3" w:rsidRDefault="00FD3680" w:rsidP="00FD3680">
      <w:pPr>
        <w:pStyle w:val="NoSpacing"/>
        <w:ind w:left="756"/>
        <w:jc w:val="both"/>
        <w:rPr>
          <w:rFonts w:ascii="Cambria" w:hAnsi="Cambria"/>
          <w:sz w:val="24"/>
          <w:szCs w:val="28"/>
        </w:rPr>
      </w:pPr>
    </w:p>
    <w:p w14:paraId="0DF6ABBB" w14:textId="537D4C28" w:rsidR="0076219F" w:rsidRPr="001A3BB3" w:rsidRDefault="00F905F6" w:rsidP="0076219F">
      <w:pPr>
        <w:pStyle w:val="NoSpacing"/>
        <w:jc w:val="both"/>
        <w:rPr>
          <w:rFonts w:ascii="Cambria" w:hAnsi="Cambria"/>
          <w:sz w:val="24"/>
          <w:szCs w:val="24"/>
        </w:rPr>
      </w:pPr>
      <w:r w:rsidRPr="001A3BB3">
        <w:rPr>
          <w:rFonts w:ascii="Cambria" w:hAnsi="Cambria"/>
          <w:sz w:val="24"/>
          <w:szCs w:val="24"/>
        </w:rPr>
        <w:t>NCA fees are categoris</w:t>
      </w:r>
      <w:r w:rsidR="0F12DA8E" w:rsidRPr="001A3BB3">
        <w:rPr>
          <w:rFonts w:ascii="Cambria" w:hAnsi="Cambria"/>
          <w:sz w:val="24"/>
          <w:szCs w:val="24"/>
        </w:rPr>
        <w:t>ed as follows:</w:t>
      </w:r>
    </w:p>
    <w:p w14:paraId="5BA58779" w14:textId="77777777" w:rsidR="00FD3680" w:rsidRPr="001A3BB3" w:rsidRDefault="00FD3680" w:rsidP="0076219F">
      <w:pPr>
        <w:pStyle w:val="NoSpacing"/>
        <w:jc w:val="both"/>
        <w:rPr>
          <w:rFonts w:ascii="Cambria" w:hAnsi="Cambria"/>
          <w:sz w:val="24"/>
          <w:szCs w:val="28"/>
        </w:rPr>
      </w:pPr>
    </w:p>
    <w:p w14:paraId="4B26D783" w14:textId="7EE79E5D" w:rsidR="0076219F" w:rsidRPr="001A3BB3" w:rsidRDefault="0076219F" w:rsidP="00AF68E2">
      <w:pPr>
        <w:pStyle w:val="NoSpacing"/>
        <w:numPr>
          <w:ilvl w:val="0"/>
          <w:numId w:val="21"/>
        </w:numPr>
        <w:jc w:val="both"/>
        <w:rPr>
          <w:rFonts w:ascii="Cambria" w:hAnsi="Cambria"/>
          <w:sz w:val="24"/>
          <w:szCs w:val="24"/>
        </w:rPr>
      </w:pPr>
      <w:r w:rsidRPr="001A3BB3">
        <w:rPr>
          <w:rFonts w:ascii="Cambria" w:hAnsi="Cambria"/>
          <w:b/>
          <w:sz w:val="24"/>
          <w:szCs w:val="24"/>
        </w:rPr>
        <w:t>Application Fees:</w:t>
      </w:r>
      <w:r w:rsidRPr="001A3BB3">
        <w:rPr>
          <w:rFonts w:ascii="Cambria" w:hAnsi="Cambria"/>
          <w:sz w:val="24"/>
          <w:szCs w:val="24"/>
        </w:rPr>
        <w:t xml:space="preserve"> Paid at the time of submitting the application.</w:t>
      </w:r>
    </w:p>
    <w:p w14:paraId="16B35E62" w14:textId="77777777" w:rsidR="00FD3680" w:rsidRPr="001A3BB3" w:rsidRDefault="00FD3680" w:rsidP="00FD3680">
      <w:pPr>
        <w:pStyle w:val="NoSpacing"/>
        <w:ind w:left="720"/>
        <w:jc w:val="both"/>
        <w:rPr>
          <w:rFonts w:ascii="Cambria" w:hAnsi="Cambria"/>
          <w:sz w:val="24"/>
          <w:szCs w:val="24"/>
        </w:rPr>
      </w:pPr>
    </w:p>
    <w:p w14:paraId="2C26875F" w14:textId="57C7D385" w:rsidR="0076219F" w:rsidRPr="001A3BB3" w:rsidRDefault="0076219F" w:rsidP="00AF68E2">
      <w:pPr>
        <w:pStyle w:val="NoSpacing"/>
        <w:numPr>
          <w:ilvl w:val="0"/>
          <w:numId w:val="21"/>
        </w:numPr>
        <w:jc w:val="both"/>
        <w:rPr>
          <w:rFonts w:ascii="Cambria" w:hAnsi="Cambria"/>
          <w:sz w:val="24"/>
          <w:szCs w:val="24"/>
        </w:rPr>
      </w:pPr>
      <w:r w:rsidRPr="001A3BB3">
        <w:rPr>
          <w:rFonts w:ascii="Cambria" w:hAnsi="Cambria"/>
          <w:b/>
          <w:sz w:val="24"/>
          <w:szCs w:val="24"/>
        </w:rPr>
        <w:t>Licence/Authorisation Fees:</w:t>
      </w:r>
      <w:r w:rsidRPr="001A3BB3">
        <w:rPr>
          <w:rFonts w:ascii="Cambria" w:hAnsi="Cambria"/>
          <w:sz w:val="24"/>
          <w:szCs w:val="24"/>
        </w:rPr>
        <w:t xml:space="preserve"> Paid before the issuance of the licence or authorisation, following successful application review.</w:t>
      </w:r>
    </w:p>
    <w:p w14:paraId="280A6B90" w14:textId="10057890" w:rsidR="00FD3680" w:rsidRPr="001A3BB3" w:rsidRDefault="00FD3680" w:rsidP="00FD3680">
      <w:pPr>
        <w:pStyle w:val="NoSpacing"/>
        <w:jc w:val="both"/>
        <w:rPr>
          <w:rFonts w:ascii="Cambria" w:hAnsi="Cambria"/>
          <w:sz w:val="24"/>
          <w:szCs w:val="24"/>
        </w:rPr>
      </w:pPr>
    </w:p>
    <w:p w14:paraId="5D2405A0" w14:textId="6F489156" w:rsidR="0076219F" w:rsidRPr="001A3BB3" w:rsidRDefault="0076219F" w:rsidP="00AF68E2">
      <w:pPr>
        <w:pStyle w:val="NoSpacing"/>
        <w:numPr>
          <w:ilvl w:val="0"/>
          <w:numId w:val="21"/>
        </w:numPr>
        <w:jc w:val="both"/>
        <w:rPr>
          <w:rFonts w:ascii="Cambria" w:hAnsi="Cambria"/>
          <w:sz w:val="24"/>
          <w:szCs w:val="24"/>
        </w:rPr>
      </w:pPr>
      <w:r w:rsidRPr="001A3BB3">
        <w:rPr>
          <w:rFonts w:ascii="Cambria" w:hAnsi="Cambria"/>
          <w:b/>
          <w:sz w:val="24"/>
          <w:szCs w:val="24"/>
        </w:rPr>
        <w:t>Annual Regulatory Fees:</w:t>
      </w:r>
      <w:r w:rsidRPr="001A3BB3">
        <w:rPr>
          <w:rFonts w:ascii="Cambria" w:hAnsi="Cambria"/>
          <w:sz w:val="24"/>
          <w:szCs w:val="24"/>
        </w:rPr>
        <w:t xml:space="preserve"> Charged annually to licence or authorisation holders, where applicable.</w:t>
      </w:r>
    </w:p>
    <w:p w14:paraId="4DFC7026" w14:textId="4E94BB1F" w:rsidR="00FD3680" w:rsidRPr="001A3BB3" w:rsidRDefault="00FD3680" w:rsidP="00FD3680">
      <w:pPr>
        <w:pStyle w:val="NoSpacing"/>
        <w:jc w:val="both"/>
        <w:rPr>
          <w:rFonts w:ascii="Cambria" w:hAnsi="Cambria"/>
          <w:sz w:val="24"/>
          <w:szCs w:val="24"/>
        </w:rPr>
      </w:pPr>
    </w:p>
    <w:p w14:paraId="49F8BB38" w14:textId="55CD8E93" w:rsidR="0076219F" w:rsidRPr="001A3BB3" w:rsidRDefault="0076219F" w:rsidP="00AF68E2">
      <w:pPr>
        <w:pStyle w:val="NoSpacing"/>
        <w:numPr>
          <w:ilvl w:val="0"/>
          <w:numId w:val="21"/>
        </w:numPr>
        <w:jc w:val="both"/>
        <w:rPr>
          <w:rFonts w:ascii="Cambria" w:hAnsi="Cambria"/>
          <w:sz w:val="24"/>
          <w:szCs w:val="28"/>
        </w:rPr>
      </w:pPr>
      <w:r w:rsidRPr="001A3BB3">
        <w:rPr>
          <w:rFonts w:ascii="Cambria" w:hAnsi="Cambria"/>
          <w:b/>
          <w:bCs/>
          <w:sz w:val="24"/>
          <w:szCs w:val="28"/>
        </w:rPr>
        <w:t>Annual Spectrum Fees:</w:t>
      </w:r>
      <w:r w:rsidRPr="001A3BB3">
        <w:rPr>
          <w:rFonts w:ascii="Cambria" w:hAnsi="Cambria"/>
          <w:sz w:val="24"/>
          <w:szCs w:val="28"/>
        </w:rPr>
        <w:t xml:space="preserve"> Levied annually for the use of frequency spectrum.</w:t>
      </w:r>
    </w:p>
    <w:p w14:paraId="49E3701F" w14:textId="2C7757A2" w:rsidR="00FD3680" w:rsidRPr="001A3BB3" w:rsidRDefault="00FD3680" w:rsidP="00FD3680">
      <w:pPr>
        <w:pStyle w:val="NoSpacing"/>
        <w:jc w:val="both"/>
        <w:rPr>
          <w:rFonts w:ascii="Cambria" w:hAnsi="Cambria"/>
          <w:sz w:val="24"/>
          <w:szCs w:val="28"/>
        </w:rPr>
      </w:pPr>
    </w:p>
    <w:p w14:paraId="490BA1B8" w14:textId="77777777" w:rsidR="00FD3680" w:rsidRPr="001A3BB3" w:rsidRDefault="0076219F" w:rsidP="0076219F">
      <w:pPr>
        <w:pStyle w:val="NoSpacing"/>
        <w:jc w:val="both"/>
        <w:rPr>
          <w:rFonts w:ascii="Cambria" w:hAnsi="Cambria"/>
          <w:sz w:val="24"/>
          <w:szCs w:val="28"/>
        </w:rPr>
      </w:pPr>
      <w:r w:rsidRPr="001A3BB3">
        <w:rPr>
          <w:rFonts w:ascii="Cambria" w:hAnsi="Cambria"/>
          <w:sz w:val="24"/>
          <w:szCs w:val="28"/>
        </w:rPr>
        <w:t>In reviewing the existing Schedule of Fees and Charges, the NCA considered several</w:t>
      </w:r>
      <w:r w:rsidR="00FD3680" w:rsidRPr="001A3BB3">
        <w:rPr>
          <w:rFonts w:ascii="Cambria" w:hAnsi="Cambria"/>
          <w:sz w:val="24"/>
          <w:szCs w:val="28"/>
        </w:rPr>
        <w:t xml:space="preserve"> factors:</w:t>
      </w:r>
    </w:p>
    <w:p w14:paraId="53950662" w14:textId="77777777" w:rsidR="00FD3680" w:rsidRPr="001A3BB3" w:rsidRDefault="00FD3680" w:rsidP="0076219F">
      <w:pPr>
        <w:pStyle w:val="NoSpacing"/>
        <w:jc w:val="both"/>
        <w:rPr>
          <w:rFonts w:ascii="Cambria" w:hAnsi="Cambria"/>
          <w:sz w:val="24"/>
          <w:szCs w:val="28"/>
        </w:rPr>
      </w:pPr>
    </w:p>
    <w:p w14:paraId="23E8DA8E" w14:textId="7B2F2456" w:rsidR="00FD3680" w:rsidRPr="001A3BB3" w:rsidRDefault="0076219F" w:rsidP="00AF68E2">
      <w:pPr>
        <w:pStyle w:val="NoSpacing"/>
        <w:numPr>
          <w:ilvl w:val="0"/>
          <w:numId w:val="37"/>
        </w:numPr>
        <w:jc w:val="both"/>
        <w:rPr>
          <w:rFonts w:ascii="Cambria" w:hAnsi="Cambria"/>
          <w:sz w:val="24"/>
          <w:szCs w:val="28"/>
        </w:rPr>
      </w:pPr>
      <w:r w:rsidRPr="001A3BB3">
        <w:rPr>
          <w:rFonts w:ascii="Cambria" w:hAnsi="Cambria"/>
          <w:sz w:val="24"/>
          <w:szCs w:val="28"/>
        </w:rPr>
        <w:t xml:space="preserve">The overall costs incurred in managing regulated services, emerging services, and the frequency spectrum. </w:t>
      </w:r>
    </w:p>
    <w:p w14:paraId="4BFE7CF2" w14:textId="48984A68" w:rsidR="00FD3680" w:rsidRPr="001A3BB3" w:rsidRDefault="0076219F" w:rsidP="00AF68E2">
      <w:pPr>
        <w:pStyle w:val="NoSpacing"/>
        <w:numPr>
          <w:ilvl w:val="0"/>
          <w:numId w:val="37"/>
        </w:numPr>
        <w:jc w:val="both"/>
        <w:rPr>
          <w:rFonts w:ascii="Cambria" w:hAnsi="Cambria"/>
          <w:sz w:val="24"/>
          <w:szCs w:val="28"/>
        </w:rPr>
      </w:pPr>
      <w:r w:rsidRPr="001A3BB3">
        <w:rPr>
          <w:rFonts w:ascii="Cambria" w:hAnsi="Cambria"/>
          <w:sz w:val="24"/>
          <w:szCs w:val="28"/>
        </w:rPr>
        <w:t>The economic cost of human resources dedicated to monitor</w:t>
      </w:r>
      <w:r w:rsidR="00FD3680" w:rsidRPr="001A3BB3">
        <w:rPr>
          <w:rFonts w:ascii="Cambria" w:hAnsi="Cambria"/>
          <w:sz w:val="24"/>
          <w:szCs w:val="28"/>
        </w:rPr>
        <w:t xml:space="preserve">ing and ensuring compliance. </w:t>
      </w:r>
    </w:p>
    <w:p w14:paraId="0A1DF0E5" w14:textId="77777777" w:rsidR="00FD3680" w:rsidRPr="001A3BB3" w:rsidRDefault="0076219F" w:rsidP="00AF68E2">
      <w:pPr>
        <w:pStyle w:val="NoSpacing"/>
        <w:numPr>
          <w:ilvl w:val="0"/>
          <w:numId w:val="37"/>
        </w:numPr>
        <w:jc w:val="both"/>
        <w:rPr>
          <w:rFonts w:ascii="Cambria" w:hAnsi="Cambria"/>
          <w:sz w:val="24"/>
          <w:szCs w:val="28"/>
        </w:rPr>
      </w:pPr>
      <w:r w:rsidRPr="001A3BB3">
        <w:rPr>
          <w:rFonts w:ascii="Cambria" w:hAnsi="Cambria"/>
          <w:sz w:val="24"/>
          <w:szCs w:val="28"/>
        </w:rPr>
        <w:t xml:space="preserve">The significant expansion of the NCA’s regional presence, currently covering eight out of sixteen regions, to enhance consumer relations. </w:t>
      </w:r>
    </w:p>
    <w:p w14:paraId="5B9FBF01" w14:textId="0844B534" w:rsidR="00FD3680" w:rsidRPr="001A3BB3" w:rsidRDefault="0F12DA8E" w:rsidP="00AF68E2">
      <w:pPr>
        <w:pStyle w:val="NoSpacing"/>
        <w:numPr>
          <w:ilvl w:val="0"/>
          <w:numId w:val="37"/>
        </w:numPr>
        <w:jc w:val="both"/>
        <w:rPr>
          <w:rFonts w:ascii="Cambria" w:hAnsi="Cambria"/>
          <w:sz w:val="24"/>
          <w:szCs w:val="24"/>
        </w:rPr>
      </w:pPr>
      <w:r w:rsidRPr="001A3BB3">
        <w:rPr>
          <w:rFonts w:ascii="Cambria" w:hAnsi="Cambria"/>
          <w:sz w:val="24"/>
          <w:szCs w:val="24"/>
        </w:rPr>
        <w:t>The costs associated with monitoring licensed and regulated services, includin</w:t>
      </w:r>
      <w:r w:rsidR="00F905F6" w:rsidRPr="001A3BB3">
        <w:rPr>
          <w:rFonts w:ascii="Cambria" w:hAnsi="Cambria"/>
          <w:sz w:val="24"/>
          <w:szCs w:val="24"/>
        </w:rPr>
        <w:t>g the operation of the Broadcasting</w:t>
      </w:r>
      <w:r w:rsidRPr="001A3BB3">
        <w:rPr>
          <w:rFonts w:ascii="Cambria" w:hAnsi="Cambria"/>
          <w:sz w:val="24"/>
          <w:szCs w:val="24"/>
        </w:rPr>
        <w:t xml:space="preserve"> Monitoring Center (BMC), Common Platform (CP), Computer Emergency Response Team (CERT), Spectrum Monitoring Systems (SMS), Automated Spectrum Management System (ASMS), Quality of Service Monitoring Systems, Type Approval Testing Laboratories, and the Numbering Resource Management System. </w:t>
      </w:r>
    </w:p>
    <w:p w14:paraId="446B0AFF" w14:textId="77777777" w:rsidR="00FD3680" w:rsidRPr="001A3BB3" w:rsidRDefault="0076219F" w:rsidP="00AF68E2">
      <w:pPr>
        <w:pStyle w:val="NoSpacing"/>
        <w:numPr>
          <w:ilvl w:val="0"/>
          <w:numId w:val="37"/>
        </w:numPr>
        <w:jc w:val="both"/>
        <w:rPr>
          <w:rFonts w:ascii="Cambria" w:hAnsi="Cambria"/>
          <w:sz w:val="24"/>
          <w:szCs w:val="28"/>
        </w:rPr>
      </w:pPr>
      <w:r w:rsidRPr="001A3BB3">
        <w:rPr>
          <w:rFonts w:ascii="Cambria" w:hAnsi="Cambria"/>
          <w:sz w:val="24"/>
          <w:szCs w:val="28"/>
        </w:rPr>
        <w:t>Benchmarking against fees charged by other regulatory bodies to ensure best practices.</w:t>
      </w:r>
    </w:p>
    <w:p w14:paraId="7D1D52F1" w14:textId="77777777" w:rsidR="00FD3680" w:rsidRPr="001A3BB3" w:rsidRDefault="0076219F" w:rsidP="00AF68E2">
      <w:pPr>
        <w:pStyle w:val="NoSpacing"/>
        <w:numPr>
          <w:ilvl w:val="0"/>
          <w:numId w:val="37"/>
        </w:numPr>
        <w:jc w:val="both"/>
        <w:rPr>
          <w:rFonts w:ascii="Cambria" w:hAnsi="Cambria"/>
          <w:sz w:val="24"/>
          <w:szCs w:val="28"/>
        </w:rPr>
      </w:pPr>
      <w:r w:rsidRPr="001A3BB3">
        <w:rPr>
          <w:rFonts w:ascii="Cambria" w:hAnsi="Cambria"/>
          <w:sz w:val="24"/>
          <w:szCs w:val="28"/>
        </w:rPr>
        <w:t xml:space="preserve">The need to adjust fees to reflect the economic cost of doing business, including inflation and exchange rate fluctuations. </w:t>
      </w:r>
    </w:p>
    <w:p w14:paraId="663322FE" w14:textId="02A523EC" w:rsidR="0076219F" w:rsidRPr="001A3BB3" w:rsidRDefault="0076219F" w:rsidP="00AF68E2">
      <w:pPr>
        <w:pStyle w:val="NoSpacing"/>
        <w:numPr>
          <w:ilvl w:val="0"/>
          <w:numId w:val="37"/>
        </w:numPr>
        <w:jc w:val="both"/>
        <w:rPr>
          <w:rFonts w:ascii="Cambria" w:hAnsi="Cambria"/>
          <w:sz w:val="24"/>
          <w:szCs w:val="28"/>
        </w:rPr>
      </w:pPr>
      <w:r w:rsidRPr="001A3BB3">
        <w:rPr>
          <w:rFonts w:ascii="Cambria" w:hAnsi="Cambria"/>
          <w:sz w:val="24"/>
          <w:szCs w:val="28"/>
        </w:rPr>
        <w:t>Additional relevant methodologies for determining fees and charges.</w:t>
      </w:r>
    </w:p>
    <w:p w14:paraId="145FCCEF" w14:textId="77777777" w:rsidR="00FD3680" w:rsidRPr="001A3BB3" w:rsidRDefault="00FD3680" w:rsidP="00FD3680">
      <w:pPr>
        <w:pStyle w:val="NoSpacing"/>
        <w:ind w:left="720"/>
        <w:jc w:val="both"/>
        <w:rPr>
          <w:rFonts w:ascii="Cambria" w:hAnsi="Cambria"/>
          <w:sz w:val="24"/>
          <w:szCs w:val="28"/>
        </w:rPr>
      </w:pPr>
    </w:p>
    <w:p w14:paraId="52D24755" w14:textId="77777777" w:rsidR="0076219F" w:rsidRPr="001A3BB3" w:rsidRDefault="0076219F" w:rsidP="0076219F">
      <w:pPr>
        <w:pStyle w:val="NoSpacing"/>
        <w:jc w:val="both"/>
        <w:rPr>
          <w:rFonts w:ascii="Cambria" w:hAnsi="Cambria"/>
          <w:sz w:val="24"/>
          <w:szCs w:val="28"/>
        </w:rPr>
      </w:pPr>
      <w:r w:rsidRPr="001A3BB3">
        <w:rPr>
          <w:rFonts w:ascii="Cambria" w:hAnsi="Cambria"/>
          <w:sz w:val="24"/>
          <w:szCs w:val="28"/>
        </w:rPr>
        <w:t>This comprehensive review and analysis underpin the proposed revisions to the fee structure, ensuring that fees remain fair, transparent, and reflective of the economic realities of providing high-quality regulatory services.</w:t>
      </w:r>
    </w:p>
    <w:p w14:paraId="0FF7A72F" w14:textId="0E514881" w:rsidR="00906098" w:rsidRPr="001A3BB3" w:rsidRDefault="00906098" w:rsidP="007623F5">
      <w:pPr>
        <w:jc w:val="both"/>
        <w:rPr>
          <w:rFonts w:ascii="Cambria" w:eastAsia="Times New Roman" w:hAnsi="Cambria" w:cs="Times New Roman"/>
          <w:szCs w:val="24"/>
        </w:rPr>
      </w:pPr>
    </w:p>
    <w:p w14:paraId="28350670" w14:textId="10135984" w:rsidR="00906098" w:rsidRPr="001A3BB3" w:rsidRDefault="00F352C9" w:rsidP="00F352C9">
      <w:pPr>
        <w:pStyle w:val="Heading2"/>
        <w:rPr>
          <w:rFonts w:ascii="Cambria" w:hAnsi="Cambria"/>
          <w:bCs/>
          <w:sz w:val="24"/>
          <w:szCs w:val="28"/>
        </w:rPr>
      </w:pPr>
      <w:r w:rsidRPr="001A3BB3">
        <w:rPr>
          <w:rFonts w:ascii="Cambria" w:hAnsi="Cambria"/>
          <w:bCs/>
          <w:sz w:val="24"/>
          <w:szCs w:val="28"/>
        </w:rPr>
        <w:t xml:space="preserve"> </w:t>
      </w:r>
      <w:bookmarkStart w:id="16" w:name="_Toc196493736"/>
      <w:r w:rsidR="00906098" w:rsidRPr="001A3BB3">
        <w:rPr>
          <w:rFonts w:ascii="Cambria" w:hAnsi="Cambria"/>
          <w:bCs/>
          <w:sz w:val="24"/>
          <w:szCs w:val="28"/>
        </w:rPr>
        <w:t>List of Services with Reviewed Fees</w:t>
      </w:r>
      <w:bookmarkEnd w:id="16"/>
    </w:p>
    <w:p w14:paraId="6BF22542" w14:textId="77777777" w:rsidR="0061071E" w:rsidRPr="001A3BB3" w:rsidRDefault="0061071E" w:rsidP="00A03A73">
      <w:pPr>
        <w:pStyle w:val="NoSpacing"/>
        <w:jc w:val="both"/>
        <w:rPr>
          <w:rFonts w:ascii="Cambria" w:hAnsi="Cambria"/>
          <w:sz w:val="24"/>
          <w:szCs w:val="24"/>
        </w:rPr>
      </w:pPr>
    </w:p>
    <w:p w14:paraId="6839DB28" w14:textId="1A8620BB" w:rsidR="006F5D90" w:rsidRPr="001A3BB3" w:rsidRDefault="0F12DA8E" w:rsidP="00A03A73">
      <w:pPr>
        <w:pStyle w:val="NoSpacing"/>
        <w:jc w:val="both"/>
        <w:rPr>
          <w:rFonts w:ascii="Cambria" w:hAnsi="Cambria"/>
          <w:sz w:val="24"/>
          <w:szCs w:val="24"/>
        </w:rPr>
      </w:pPr>
      <w:r w:rsidRPr="001A3BB3">
        <w:rPr>
          <w:rFonts w:ascii="Cambria" w:hAnsi="Cambria"/>
          <w:sz w:val="24"/>
          <w:szCs w:val="24"/>
        </w:rPr>
        <w:t>The services and frequency authorisations that have been affected by this fee review are as follows:</w:t>
      </w:r>
    </w:p>
    <w:p w14:paraId="3B4D0F3B" w14:textId="1402C79A" w:rsidR="00C64564" w:rsidRPr="001A3BB3" w:rsidRDefault="00C64564" w:rsidP="0F12DA8E">
      <w:pPr>
        <w:pStyle w:val="NoSpacing"/>
        <w:spacing w:before="100" w:beforeAutospacing="1" w:after="100" w:afterAutospacing="1"/>
        <w:jc w:val="both"/>
        <w:rPr>
          <w:rFonts w:ascii="Cambria" w:hAnsi="Cambria"/>
          <w:sz w:val="24"/>
          <w:szCs w:val="24"/>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4245"/>
        <w:gridCol w:w="5062"/>
      </w:tblGrid>
      <w:tr w:rsidR="0F12DA8E" w:rsidRPr="001A3BB3" w14:paraId="1D84F804" w14:textId="77777777" w:rsidTr="0F12DA8E">
        <w:trPr>
          <w:trHeight w:val="300"/>
        </w:trPr>
        <w:tc>
          <w:tcPr>
            <w:tcW w:w="4245" w:type="dxa"/>
          </w:tcPr>
          <w:p w14:paraId="459AED98" w14:textId="62197ACF" w:rsidR="0F12DA8E" w:rsidRPr="001A3BB3" w:rsidRDefault="0F12DA8E" w:rsidP="0F12DA8E">
            <w:pPr>
              <w:pStyle w:val="ListParagraph"/>
              <w:numPr>
                <w:ilvl w:val="0"/>
                <w:numId w:val="1"/>
              </w:numPr>
              <w:rPr>
                <w:rFonts w:ascii="Cambria" w:hAnsi="Cambria"/>
                <w:szCs w:val="24"/>
              </w:rPr>
            </w:pPr>
            <w:r w:rsidRPr="001A3BB3">
              <w:rPr>
                <w:rFonts w:ascii="Cambria" w:hAnsi="Cambria"/>
              </w:rPr>
              <w:t xml:space="preserve">Internet/Public Data </w:t>
            </w:r>
          </w:p>
        </w:tc>
        <w:tc>
          <w:tcPr>
            <w:tcW w:w="5062" w:type="dxa"/>
          </w:tcPr>
          <w:p w14:paraId="493BA207" w14:textId="5534AE59" w:rsidR="0F12DA8E" w:rsidRPr="001A3BB3" w:rsidRDefault="0F12DA8E" w:rsidP="0F12DA8E">
            <w:pPr>
              <w:pStyle w:val="ListParagraph"/>
              <w:numPr>
                <w:ilvl w:val="0"/>
                <w:numId w:val="1"/>
              </w:numPr>
              <w:rPr>
                <w:rFonts w:ascii="Cambria" w:hAnsi="Cambria"/>
                <w:szCs w:val="24"/>
              </w:rPr>
            </w:pPr>
            <w:r w:rsidRPr="001A3BB3">
              <w:rPr>
                <w:rFonts w:ascii="Cambria" w:hAnsi="Cambria"/>
              </w:rPr>
              <w:t>Microwave Point to Point and Point to Multipoint Frequency Authorisation</w:t>
            </w:r>
          </w:p>
        </w:tc>
      </w:tr>
      <w:tr w:rsidR="0F12DA8E" w:rsidRPr="001A3BB3" w14:paraId="3FA0694D" w14:textId="77777777" w:rsidTr="0F12DA8E">
        <w:trPr>
          <w:trHeight w:val="300"/>
        </w:trPr>
        <w:tc>
          <w:tcPr>
            <w:tcW w:w="4245" w:type="dxa"/>
          </w:tcPr>
          <w:p w14:paraId="3F67CC5B" w14:textId="48FF3589" w:rsidR="0F12DA8E" w:rsidRPr="001A3BB3" w:rsidRDefault="0F12DA8E" w:rsidP="0F12DA8E">
            <w:pPr>
              <w:pStyle w:val="ListParagraph"/>
              <w:numPr>
                <w:ilvl w:val="0"/>
                <w:numId w:val="1"/>
              </w:numPr>
              <w:rPr>
                <w:rFonts w:ascii="Cambria" w:hAnsi="Cambria"/>
                <w:szCs w:val="24"/>
              </w:rPr>
            </w:pPr>
            <w:r w:rsidRPr="001A3BB3">
              <w:rPr>
                <w:rFonts w:ascii="Cambria" w:hAnsi="Cambria"/>
              </w:rPr>
              <w:t>Fixed and Land Mobile</w:t>
            </w:r>
          </w:p>
        </w:tc>
        <w:tc>
          <w:tcPr>
            <w:tcW w:w="5062" w:type="dxa"/>
          </w:tcPr>
          <w:p w14:paraId="7758356C" w14:textId="5BB88F12" w:rsidR="0F12DA8E" w:rsidRPr="001A3BB3" w:rsidRDefault="0F12DA8E" w:rsidP="0F12DA8E">
            <w:pPr>
              <w:pStyle w:val="ListParagraph"/>
              <w:numPr>
                <w:ilvl w:val="0"/>
                <w:numId w:val="1"/>
              </w:numPr>
              <w:rPr>
                <w:rFonts w:ascii="Cambria" w:hAnsi="Cambria"/>
                <w:szCs w:val="24"/>
              </w:rPr>
            </w:pPr>
            <w:r w:rsidRPr="001A3BB3">
              <w:rPr>
                <w:rFonts w:ascii="Cambria" w:hAnsi="Cambria"/>
              </w:rPr>
              <w:t>Sound Broadcasting (FM Radio)</w:t>
            </w:r>
          </w:p>
        </w:tc>
      </w:tr>
      <w:tr w:rsidR="0F12DA8E" w:rsidRPr="001A3BB3" w14:paraId="202075BB" w14:textId="77777777" w:rsidTr="0F12DA8E">
        <w:trPr>
          <w:trHeight w:val="300"/>
        </w:trPr>
        <w:tc>
          <w:tcPr>
            <w:tcW w:w="4245" w:type="dxa"/>
          </w:tcPr>
          <w:p w14:paraId="684DEB69" w14:textId="5618B85C" w:rsidR="0F12DA8E" w:rsidRPr="001A3BB3" w:rsidRDefault="0F12DA8E" w:rsidP="0F12DA8E">
            <w:pPr>
              <w:pStyle w:val="ListParagraph"/>
              <w:numPr>
                <w:ilvl w:val="0"/>
                <w:numId w:val="1"/>
              </w:numPr>
              <w:rPr>
                <w:rFonts w:ascii="Cambria" w:hAnsi="Cambria"/>
                <w:szCs w:val="24"/>
              </w:rPr>
            </w:pPr>
            <w:r w:rsidRPr="001A3BB3">
              <w:rPr>
                <w:rFonts w:ascii="Cambria" w:hAnsi="Cambria"/>
              </w:rPr>
              <w:t>Maritime Radio</w:t>
            </w:r>
          </w:p>
        </w:tc>
        <w:tc>
          <w:tcPr>
            <w:tcW w:w="5062" w:type="dxa"/>
          </w:tcPr>
          <w:p w14:paraId="0456A0D2" w14:textId="61774D3F" w:rsidR="0F12DA8E" w:rsidRPr="001A3BB3" w:rsidRDefault="0F12DA8E" w:rsidP="0F12DA8E">
            <w:pPr>
              <w:pStyle w:val="ListParagraph"/>
              <w:numPr>
                <w:ilvl w:val="0"/>
                <w:numId w:val="1"/>
              </w:numPr>
              <w:rPr>
                <w:rFonts w:ascii="Cambria" w:hAnsi="Cambria"/>
                <w:szCs w:val="24"/>
              </w:rPr>
            </w:pPr>
            <w:r w:rsidRPr="001A3BB3">
              <w:rPr>
                <w:rFonts w:ascii="Cambria" w:hAnsi="Cambria"/>
              </w:rPr>
              <w:t>Aeronautical Radio</w:t>
            </w:r>
          </w:p>
        </w:tc>
      </w:tr>
      <w:tr w:rsidR="0F12DA8E" w:rsidRPr="001A3BB3" w14:paraId="60A81066" w14:textId="77777777" w:rsidTr="0F12DA8E">
        <w:trPr>
          <w:trHeight w:val="300"/>
        </w:trPr>
        <w:tc>
          <w:tcPr>
            <w:tcW w:w="4245" w:type="dxa"/>
          </w:tcPr>
          <w:p w14:paraId="523EA7B1" w14:textId="367A4A8D" w:rsidR="0F12DA8E" w:rsidRPr="001A3BB3" w:rsidRDefault="0F12DA8E" w:rsidP="0F12DA8E">
            <w:pPr>
              <w:pStyle w:val="ListParagraph"/>
              <w:numPr>
                <w:ilvl w:val="0"/>
                <w:numId w:val="1"/>
              </w:numPr>
              <w:rPr>
                <w:rFonts w:ascii="Cambria" w:hAnsi="Cambria"/>
                <w:szCs w:val="24"/>
              </w:rPr>
            </w:pPr>
            <w:r w:rsidRPr="001A3BB3">
              <w:rPr>
                <w:rFonts w:ascii="Cambria" w:hAnsi="Cambria"/>
              </w:rPr>
              <w:lastRenderedPageBreak/>
              <w:t xml:space="preserve">Dealership </w:t>
            </w:r>
          </w:p>
        </w:tc>
        <w:tc>
          <w:tcPr>
            <w:tcW w:w="5062" w:type="dxa"/>
          </w:tcPr>
          <w:p w14:paraId="0768A980" w14:textId="1D3B807A" w:rsidR="0F12DA8E" w:rsidRPr="001A3BB3" w:rsidRDefault="0F12DA8E" w:rsidP="0F12DA8E">
            <w:pPr>
              <w:pStyle w:val="ListParagraph"/>
              <w:numPr>
                <w:ilvl w:val="0"/>
                <w:numId w:val="1"/>
              </w:numPr>
              <w:rPr>
                <w:rFonts w:ascii="Cambria" w:hAnsi="Cambria"/>
                <w:szCs w:val="24"/>
              </w:rPr>
            </w:pPr>
            <w:r w:rsidRPr="001A3BB3">
              <w:rPr>
                <w:rFonts w:ascii="Cambria" w:hAnsi="Cambria"/>
              </w:rPr>
              <w:t>Value Added Service</w:t>
            </w:r>
          </w:p>
        </w:tc>
      </w:tr>
      <w:tr w:rsidR="0F12DA8E" w:rsidRPr="001A3BB3" w14:paraId="7A0A2DED" w14:textId="77777777" w:rsidTr="0F12DA8E">
        <w:trPr>
          <w:trHeight w:val="300"/>
        </w:trPr>
        <w:tc>
          <w:tcPr>
            <w:tcW w:w="4245" w:type="dxa"/>
          </w:tcPr>
          <w:p w14:paraId="43164D8B" w14:textId="2629121F" w:rsidR="0F12DA8E" w:rsidRPr="001A3BB3" w:rsidRDefault="0F12DA8E" w:rsidP="0F12DA8E">
            <w:pPr>
              <w:pStyle w:val="ListParagraph"/>
              <w:numPr>
                <w:ilvl w:val="0"/>
                <w:numId w:val="1"/>
              </w:numPr>
              <w:rPr>
                <w:rFonts w:ascii="Cambria" w:hAnsi="Cambria"/>
                <w:szCs w:val="24"/>
              </w:rPr>
            </w:pPr>
            <w:r w:rsidRPr="001A3BB3">
              <w:rPr>
                <w:rFonts w:ascii="Cambria" w:hAnsi="Cambria"/>
              </w:rPr>
              <w:t>Numbering Resource</w:t>
            </w:r>
          </w:p>
        </w:tc>
        <w:tc>
          <w:tcPr>
            <w:tcW w:w="5062" w:type="dxa"/>
          </w:tcPr>
          <w:p w14:paraId="5D5B0225" w14:textId="34EBE633" w:rsidR="0F12DA8E" w:rsidRPr="001A3BB3" w:rsidRDefault="0F12DA8E" w:rsidP="0F12DA8E">
            <w:pPr>
              <w:pStyle w:val="ListParagraph"/>
              <w:numPr>
                <w:ilvl w:val="0"/>
                <w:numId w:val="1"/>
              </w:numPr>
              <w:rPr>
                <w:rFonts w:ascii="Cambria" w:hAnsi="Cambria"/>
                <w:szCs w:val="24"/>
              </w:rPr>
            </w:pPr>
            <w:r w:rsidRPr="001A3BB3">
              <w:rPr>
                <w:rFonts w:ascii="Cambria" w:hAnsi="Cambria"/>
              </w:rPr>
              <w:t>Importation Charges</w:t>
            </w:r>
          </w:p>
        </w:tc>
      </w:tr>
      <w:tr w:rsidR="0F12DA8E" w:rsidRPr="001A3BB3" w14:paraId="773F9E5A" w14:textId="77777777" w:rsidTr="0F12DA8E">
        <w:trPr>
          <w:trHeight w:val="300"/>
        </w:trPr>
        <w:tc>
          <w:tcPr>
            <w:tcW w:w="4245" w:type="dxa"/>
          </w:tcPr>
          <w:p w14:paraId="4D2BB1CB" w14:textId="6CF032E5" w:rsidR="0F12DA8E" w:rsidRPr="001A3BB3" w:rsidRDefault="0F12DA8E" w:rsidP="0F12DA8E">
            <w:pPr>
              <w:pStyle w:val="ListParagraph"/>
              <w:numPr>
                <w:ilvl w:val="0"/>
                <w:numId w:val="1"/>
              </w:numPr>
              <w:rPr>
                <w:rFonts w:ascii="Cambria" w:hAnsi="Cambria"/>
                <w:szCs w:val="24"/>
              </w:rPr>
            </w:pPr>
            <w:r w:rsidRPr="001A3BB3">
              <w:rPr>
                <w:rFonts w:ascii="Cambria" w:hAnsi="Cambria"/>
              </w:rPr>
              <w:t>Tower Infrastructure</w:t>
            </w:r>
          </w:p>
        </w:tc>
        <w:tc>
          <w:tcPr>
            <w:tcW w:w="5062" w:type="dxa"/>
          </w:tcPr>
          <w:p w14:paraId="3B928A04" w14:textId="17C850AD" w:rsidR="0F12DA8E" w:rsidRPr="001A3BB3" w:rsidRDefault="0F12DA8E" w:rsidP="0F12DA8E">
            <w:pPr>
              <w:pStyle w:val="ListParagraph"/>
              <w:numPr>
                <w:ilvl w:val="0"/>
                <w:numId w:val="1"/>
              </w:numPr>
              <w:rPr>
                <w:rFonts w:ascii="Cambria" w:hAnsi="Cambria"/>
                <w:color w:val="000000" w:themeColor="text1"/>
                <w:szCs w:val="24"/>
              </w:rPr>
            </w:pPr>
            <w:r w:rsidRPr="001A3BB3">
              <w:rPr>
                <w:rFonts w:ascii="Cambria" w:hAnsi="Cambria"/>
                <w:color w:val="000000" w:themeColor="text1"/>
              </w:rPr>
              <w:t>Submarine Carrier Service Licence</w:t>
            </w:r>
          </w:p>
        </w:tc>
      </w:tr>
      <w:tr w:rsidR="0F12DA8E" w:rsidRPr="001A3BB3" w14:paraId="1FBFD891" w14:textId="77777777" w:rsidTr="0F12DA8E">
        <w:trPr>
          <w:trHeight w:val="300"/>
        </w:trPr>
        <w:tc>
          <w:tcPr>
            <w:tcW w:w="4245" w:type="dxa"/>
          </w:tcPr>
          <w:p w14:paraId="6C27279D" w14:textId="6F74C6AD" w:rsidR="0F12DA8E" w:rsidRPr="001A3BB3" w:rsidRDefault="0F12DA8E" w:rsidP="0F12DA8E">
            <w:pPr>
              <w:pStyle w:val="ListParagraph"/>
              <w:numPr>
                <w:ilvl w:val="0"/>
                <w:numId w:val="1"/>
              </w:numPr>
              <w:rPr>
                <w:rFonts w:ascii="Cambria" w:hAnsi="Cambria"/>
                <w:szCs w:val="24"/>
              </w:rPr>
            </w:pPr>
            <w:r w:rsidRPr="001A3BB3">
              <w:rPr>
                <w:rFonts w:ascii="Cambria" w:hAnsi="Cambria"/>
              </w:rPr>
              <w:t>Request for data</w:t>
            </w:r>
          </w:p>
        </w:tc>
        <w:tc>
          <w:tcPr>
            <w:tcW w:w="5062" w:type="dxa"/>
          </w:tcPr>
          <w:p w14:paraId="57EEAF04" w14:textId="1A61338A" w:rsidR="0F12DA8E" w:rsidRPr="001A3BB3" w:rsidRDefault="0F12DA8E" w:rsidP="0F12DA8E">
            <w:pPr>
              <w:pStyle w:val="ListParagraph"/>
              <w:numPr>
                <w:ilvl w:val="0"/>
                <w:numId w:val="1"/>
              </w:numPr>
              <w:rPr>
                <w:rFonts w:ascii="Cambria" w:hAnsi="Cambria"/>
                <w:szCs w:val="24"/>
              </w:rPr>
            </w:pPr>
            <w:r w:rsidRPr="001A3BB3">
              <w:rPr>
                <w:rFonts w:ascii="Cambria" w:hAnsi="Cambria"/>
              </w:rPr>
              <w:t>Search Report/Due diligence on Licensees/Authorisations Holders/ Certificates</w:t>
            </w:r>
          </w:p>
        </w:tc>
      </w:tr>
      <w:tr w:rsidR="0F12DA8E" w:rsidRPr="001A3BB3" w14:paraId="1669C251" w14:textId="77777777" w:rsidTr="0F12DA8E">
        <w:trPr>
          <w:trHeight w:val="300"/>
        </w:trPr>
        <w:tc>
          <w:tcPr>
            <w:tcW w:w="4245" w:type="dxa"/>
          </w:tcPr>
          <w:p w14:paraId="2C5D4E0F" w14:textId="712E3960" w:rsidR="0F12DA8E" w:rsidRPr="001A3BB3" w:rsidRDefault="0F12DA8E" w:rsidP="0F12DA8E">
            <w:pPr>
              <w:pStyle w:val="ListParagraph"/>
              <w:numPr>
                <w:ilvl w:val="0"/>
                <w:numId w:val="1"/>
              </w:numPr>
              <w:rPr>
                <w:rFonts w:ascii="Cambria" w:hAnsi="Cambria"/>
                <w:szCs w:val="24"/>
              </w:rPr>
            </w:pPr>
            <w:r w:rsidRPr="001A3BB3">
              <w:rPr>
                <w:rFonts w:ascii="Cambria" w:hAnsi="Cambria"/>
              </w:rPr>
              <w:t>Inspection of Frequency register</w:t>
            </w:r>
          </w:p>
        </w:tc>
        <w:tc>
          <w:tcPr>
            <w:tcW w:w="5062" w:type="dxa"/>
          </w:tcPr>
          <w:p w14:paraId="3678D219" w14:textId="59AC880A" w:rsidR="0F12DA8E" w:rsidRPr="001A3BB3" w:rsidRDefault="0F12DA8E" w:rsidP="0F12DA8E">
            <w:pPr>
              <w:pStyle w:val="ListParagraph"/>
              <w:numPr>
                <w:ilvl w:val="0"/>
                <w:numId w:val="1"/>
              </w:numPr>
              <w:rPr>
                <w:rFonts w:ascii="Cambria" w:hAnsi="Cambria"/>
                <w:szCs w:val="24"/>
              </w:rPr>
            </w:pPr>
            <w:r w:rsidRPr="001A3BB3">
              <w:rPr>
                <w:rFonts w:ascii="Cambria" w:hAnsi="Cambria"/>
              </w:rPr>
              <w:t>Inspection of Register of interest</w:t>
            </w:r>
          </w:p>
        </w:tc>
      </w:tr>
      <w:tr w:rsidR="0F12DA8E" w:rsidRPr="001A3BB3" w14:paraId="7A51F191" w14:textId="77777777" w:rsidTr="0F12DA8E">
        <w:trPr>
          <w:trHeight w:val="300"/>
        </w:trPr>
        <w:tc>
          <w:tcPr>
            <w:tcW w:w="4245" w:type="dxa"/>
          </w:tcPr>
          <w:p w14:paraId="0B2D58EB" w14:textId="6DFAA88C" w:rsidR="0F12DA8E" w:rsidRPr="001A3BB3" w:rsidRDefault="0F12DA8E" w:rsidP="0F12DA8E">
            <w:pPr>
              <w:pStyle w:val="ListParagraph"/>
              <w:numPr>
                <w:ilvl w:val="0"/>
                <w:numId w:val="1"/>
              </w:numPr>
              <w:rPr>
                <w:rFonts w:ascii="Cambria" w:hAnsi="Cambria"/>
                <w:szCs w:val="24"/>
              </w:rPr>
            </w:pPr>
            <w:r w:rsidRPr="001A3BB3">
              <w:rPr>
                <w:rFonts w:ascii="Cambria" w:hAnsi="Cambria"/>
              </w:rPr>
              <w:t>Mergers, Acquisition and Transfer of Licence / Authorisation</w:t>
            </w:r>
          </w:p>
        </w:tc>
        <w:tc>
          <w:tcPr>
            <w:tcW w:w="5062" w:type="dxa"/>
          </w:tcPr>
          <w:p w14:paraId="0EE1ED39" w14:textId="624482E7" w:rsidR="0F12DA8E" w:rsidRPr="001A3BB3" w:rsidRDefault="0F12DA8E" w:rsidP="0F12DA8E">
            <w:pPr>
              <w:pStyle w:val="ListParagraph"/>
              <w:numPr>
                <w:ilvl w:val="0"/>
                <w:numId w:val="1"/>
              </w:numPr>
              <w:rPr>
                <w:rFonts w:ascii="Cambria" w:hAnsi="Cambria"/>
                <w:szCs w:val="24"/>
              </w:rPr>
            </w:pPr>
            <w:r w:rsidRPr="001A3BB3">
              <w:rPr>
                <w:rFonts w:ascii="Cambria" w:hAnsi="Cambria"/>
              </w:rPr>
              <w:t>TV Whitespace and Unlicenced Bands Frequency Authorisation</w:t>
            </w:r>
          </w:p>
        </w:tc>
      </w:tr>
      <w:tr w:rsidR="0F12DA8E" w:rsidRPr="001A3BB3" w14:paraId="1ECE4F42" w14:textId="77777777" w:rsidTr="0F12DA8E">
        <w:trPr>
          <w:trHeight w:val="300"/>
        </w:trPr>
        <w:tc>
          <w:tcPr>
            <w:tcW w:w="4245" w:type="dxa"/>
          </w:tcPr>
          <w:p w14:paraId="471228A0" w14:textId="657B5AC8" w:rsidR="0F12DA8E" w:rsidRPr="001A3BB3" w:rsidRDefault="0F12DA8E" w:rsidP="0F12DA8E">
            <w:pPr>
              <w:pStyle w:val="ListParagraph"/>
              <w:numPr>
                <w:ilvl w:val="0"/>
                <w:numId w:val="1"/>
              </w:numPr>
              <w:rPr>
                <w:rFonts w:ascii="Cambria" w:hAnsi="Cambria"/>
                <w:szCs w:val="24"/>
              </w:rPr>
            </w:pPr>
            <w:r w:rsidRPr="001A3BB3">
              <w:rPr>
                <w:rFonts w:ascii="Cambria" w:hAnsi="Cambria"/>
              </w:rPr>
              <w:t>Television Broadcasting</w:t>
            </w:r>
          </w:p>
        </w:tc>
        <w:tc>
          <w:tcPr>
            <w:tcW w:w="5062" w:type="dxa"/>
          </w:tcPr>
          <w:p w14:paraId="644D8E87" w14:textId="2689CB2A" w:rsidR="0F12DA8E" w:rsidRPr="001A3BB3" w:rsidRDefault="0F12DA8E" w:rsidP="0F12DA8E">
            <w:pPr>
              <w:pStyle w:val="ListParagraph"/>
              <w:numPr>
                <w:ilvl w:val="0"/>
                <w:numId w:val="1"/>
              </w:numPr>
              <w:rPr>
                <w:rFonts w:ascii="Cambria" w:hAnsi="Cambria"/>
                <w:szCs w:val="24"/>
              </w:rPr>
            </w:pPr>
            <w:r w:rsidRPr="001A3BB3">
              <w:rPr>
                <w:rFonts w:ascii="Cambria" w:hAnsi="Cambria"/>
              </w:rPr>
              <w:t>Internet Exchange Point</w:t>
            </w:r>
          </w:p>
        </w:tc>
      </w:tr>
      <w:tr w:rsidR="0F12DA8E" w:rsidRPr="001A3BB3" w14:paraId="394F3212" w14:textId="77777777" w:rsidTr="0F12DA8E">
        <w:trPr>
          <w:trHeight w:val="300"/>
        </w:trPr>
        <w:tc>
          <w:tcPr>
            <w:tcW w:w="4245" w:type="dxa"/>
          </w:tcPr>
          <w:p w14:paraId="4903768F" w14:textId="5ED53352" w:rsidR="0F12DA8E" w:rsidRPr="001A3BB3" w:rsidRDefault="0F12DA8E" w:rsidP="0F12DA8E">
            <w:pPr>
              <w:pStyle w:val="ListParagraph"/>
              <w:numPr>
                <w:ilvl w:val="0"/>
                <w:numId w:val="1"/>
              </w:numPr>
              <w:rPr>
                <w:rFonts w:ascii="Cambria" w:hAnsi="Cambria"/>
                <w:szCs w:val="24"/>
              </w:rPr>
            </w:pPr>
            <w:r w:rsidRPr="001A3BB3">
              <w:rPr>
                <w:rFonts w:ascii="Cambria" w:hAnsi="Cambria"/>
              </w:rPr>
              <w:t>Amateur Radio</w:t>
            </w:r>
          </w:p>
        </w:tc>
        <w:tc>
          <w:tcPr>
            <w:tcW w:w="5062" w:type="dxa"/>
          </w:tcPr>
          <w:p w14:paraId="190919A8" w14:textId="3FEA85EF" w:rsidR="0F12DA8E" w:rsidRPr="001A3BB3" w:rsidRDefault="0F12DA8E" w:rsidP="0F12DA8E">
            <w:pPr>
              <w:pStyle w:val="ListParagraph"/>
              <w:numPr>
                <w:ilvl w:val="0"/>
                <w:numId w:val="1"/>
              </w:numPr>
              <w:rPr>
                <w:rFonts w:ascii="Cambria" w:hAnsi="Cambria"/>
                <w:szCs w:val="24"/>
              </w:rPr>
            </w:pPr>
            <w:r w:rsidRPr="001A3BB3">
              <w:rPr>
                <w:rFonts w:ascii="Cambria" w:hAnsi="Cambria"/>
              </w:rPr>
              <w:t>Request for copies of lost Licences/Authorisation/ Certificates</w:t>
            </w:r>
          </w:p>
        </w:tc>
      </w:tr>
      <w:tr w:rsidR="0F12DA8E" w:rsidRPr="001A3BB3" w14:paraId="23CD15E7" w14:textId="77777777" w:rsidTr="0F12DA8E">
        <w:trPr>
          <w:trHeight w:val="300"/>
        </w:trPr>
        <w:tc>
          <w:tcPr>
            <w:tcW w:w="4245" w:type="dxa"/>
          </w:tcPr>
          <w:p w14:paraId="2CA039B1" w14:textId="765738D0" w:rsidR="0F12DA8E" w:rsidRPr="001A3BB3" w:rsidRDefault="0F12DA8E" w:rsidP="0F12DA8E">
            <w:pPr>
              <w:pStyle w:val="ListParagraph"/>
              <w:numPr>
                <w:ilvl w:val="0"/>
                <w:numId w:val="1"/>
              </w:numPr>
              <w:rPr>
                <w:rFonts w:ascii="Cambria" w:hAnsi="Cambria"/>
                <w:szCs w:val="24"/>
              </w:rPr>
            </w:pPr>
            <w:r w:rsidRPr="001A3BB3">
              <w:rPr>
                <w:rFonts w:ascii="Cambria" w:hAnsi="Cambria"/>
              </w:rPr>
              <w:t>Type Approval</w:t>
            </w:r>
          </w:p>
        </w:tc>
        <w:tc>
          <w:tcPr>
            <w:tcW w:w="5062" w:type="dxa"/>
          </w:tcPr>
          <w:p w14:paraId="2838E5EB" w14:textId="5F1CF30F" w:rsidR="0F12DA8E" w:rsidRPr="001A3BB3" w:rsidRDefault="0F12DA8E" w:rsidP="0F12DA8E">
            <w:pPr>
              <w:pStyle w:val="ListParagraph"/>
              <w:numPr>
                <w:ilvl w:val="0"/>
                <w:numId w:val="1"/>
              </w:numPr>
              <w:rPr>
                <w:rFonts w:ascii="Cambria" w:hAnsi="Cambria"/>
                <w:szCs w:val="24"/>
              </w:rPr>
            </w:pPr>
            <w:r w:rsidRPr="001A3BB3">
              <w:rPr>
                <w:rFonts w:ascii="Cambria" w:hAnsi="Cambria"/>
              </w:rPr>
              <w:t>Second Inspection</w:t>
            </w:r>
          </w:p>
        </w:tc>
      </w:tr>
      <w:tr w:rsidR="0F12DA8E" w:rsidRPr="001A3BB3" w14:paraId="30E8F99C" w14:textId="77777777" w:rsidTr="0F12DA8E">
        <w:trPr>
          <w:trHeight w:val="300"/>
        </w:trPr>
        <w:tc>
          <w:tcPr>
            <w:tcW w:w="4245" w:type="dxa"/>
          </w:tcPr>
          <w:p w14:paraId="102B3C3D" w14:textId="5DC7E8F9" w:rsidR="0F12DA8E" w:rsidRPr="001A3BB3" w:rsidRDefault="0F12DA8E" w:rsidP="0F12DA8E">
            <w:pPr>
              <w:pStyle w:val="ListParagraph"/>
              <w:numPr>
                <w:ilvl w:val="0"/>
                <w:numId w:val="1"/>
              </w:numPr>
              <w:rPr>
                <w:rFonts w:ascii="Cambria" w:hAnsi="Cambria"/>
                <w:szCs w:val="24"/>
              </w:rPr>
            </w:pPr>
            <w:r w:rsidRPr="001A3BB3">
              <w:rPr>
                <w:rFonts w:ascii="Cambria" w:hAnsi="Cambria"/>
              </w:rPr>
              <w:t>Terrestrial Fiber Infrastructure</w:t>
            </w:r>
          </w:p>
        </w:tc>
        <w:tc>
          <w:tcPr>
            <w:tcW w:w="5062" w:type="dxa"/>
          </w:tcPr>
          <w:p w14:paraId="000D51B3" w14:textId="5BE15680" w:rsidR="0F12DA8E" w:rsidRPr="001A3BB3" w:rsidRDefault="0F12DA8E" w:rsidP="0F12DA8E">
            <w:pPr>
              <w:pStyle w:val="NoSpacing"/>
              <w:ind w:left="720"/>
              <w:rPr>
                <w:rFonts w:ascii="Cambria" w:hAnsi="Cambria"/>
                <w:sz w:val="24"/>
                <w:szCs w:val="24"/>
              </w:rPr>
            </w:pPr>
          </w:p>
        </w:tc>
      </w:tr>
    </w:tbl>
    <w:p w14:paraId="7D91E7EB" w14:textId="5532950B" w:rsidR="00C64564" w:rsidRPr="001A3BB3" w:rsidRDefault="00C64564" w:rsidP="0F12DA8E">
      <w:pPr>
        <w:pStyle w:val="Caption"/>
        <w:spacing w:before="100" w:beforeAutospacing="1" w:after="100" w:afterAutospacing="1"/>
        <w:rPr>
          <w:rFonts w:ascii="Cambria" w:hAnsi="Cambria"/>
        </w:rPr>
      </w:pPr>
    </w:p>
    <w:p w14:paraId="329F3F0B" w14:textId="071BBDBC" w:rsidR="00C64564" w:rsidRPr="001A3BB3" w:rsidRDefault="0F12DA8E" w:rsidP="0F12DA8E">
      <w:pPr>
        <w:pStyle w:val="Heading2"/>
        <w:spacing w:before="100" w:beforeAutospacing="1" w:after="100" w:afterAutospacing="1" w:line="240" w:lineRule="auto"/>
        <w:rPr>
          <w:rFonts w:ascii="Cambria" w:hAnsi="Cambria"/>
          <w:sz w:val="24"/>
          <w:szCs w:val="24"/>
        </w:rPr>
      </w:pPr>
      <w:bookmarkStart w:id="17" w:name="_Toc196493737"/>
      <w:r w:rsidRPr="001A3BB3">
        <w:rPr>
          <w:rFonts w:ascii="Cambria" w:hAnsi="Cambria"/>
          <w:sz w:val="24"/>
          <w:szCs w:val="24"/>
        </w:rPr>
        <w:t>Proposed Amendments to the Annual Regulatory Fees of Some Services</w:t>
      </w:r>
      <w:bookmarkEnd w:id="17"/>
    </w:p>
    <w:p w14:paraId="3A2C3BF3" w14:textId="441AED73" w:rsidR="000B68D2" w:rsidRPr="001A3BB3" w:rsidRDefault="0F12DA8E" w:rsidP="0F12DA8E">
      <w:pPr>
        <w:spacing w:before="100" w:beforeAutospacing="1" w:after="100" w:afterAutospacing="1" w:line="240" w:lineRule="auto"/>
        <w:rPr>
          <w:rFonts w:ascii="Cambria" w:eastAsia="Times New Roman" w:hAnsi="Cambria" w:cs="Times New Roman"/>
          <w:sz w:val="24"/>
        </w:rPr>
      </w:pPr>
      <w:r w:rsidRPr="001A3BB3">
        <w:rPr>
          <w:rFonts w:ascii="Cambria" w:eastAsia="Times New Roman" w:hAnsi="Cambria" w:cs="Times New Roman"/>
          <w:sz w:val="24"/>
        </w:rPr>
        <w:t>Based on the considerations in section 1.2 above, the NCA proposes the following:</w:t>
      </w:r>
    </w:p>
    <w:p w14:paraId="4E04A33B" w14:textId="53B1239C" w:rsidR="000B68D2" w:rsidRPr="001A3BB3" w:rsidRDefault="0F12DA8E" w:rsidP="0F12DA8E">
      <w:pPr>
        <w:pStyle w:val="ListParagraph"/>
        <w:numPr>
          <w:ilvl w:val="0"/>
          <w:numId w:val="13"/>
        </w:num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Cambria" w:hAnsi="Cambria" w:cs="Cambria"/>
          <w:sz w:val="24"/>
          <w:szCs w:val="24"/>
        </w:rPr>
        <w:t>For Mobile Network Operators (MNOs) and other applicable service providers, a</w:t>
      </w:r>
      <w:r w:rsidRPr="001A3BB3">
        <w:rPr>
          <w:rFonts w:ascii="Cambria" w:eastAsia="Times New Roman" w:hAnsi="Cambria" w:cs="Times New Roman"/>
          <w:sz w:val="24"/>
        </w:rPr>
        <w:t xml:space="preserve">n </w:t>
      </w:r>
      <w:r w:rsidR="006C6033" w:rsidRPr="001A3BB3">
        <w:rPr>
          <w:rFonts w:ascii="Cambria" w:eastAsia="Times New Roman" w:hAnsi="Cambria" w:cs="Times New Roman"/>
          <w:sz w:val="24"/>
        </w:rPr>
        <w:t>amendment</w:t>
      </w:r>
      <w:r w:rsidRPr="001A3BB3">
        <w:rPr>
          <w:rFonts w:ascii="Cambria" w:eastAsia="Times New Roman" w:hAnsi="Cambria" w:cs="Times New Roman"/>
          <w:sz w:val="24"/>
        </w:rPr>
        <w:t xml:space="preserve"> of the annual regulatory fee from 1% to 1.5% of the Net Rev</w:t>
      </w:r>
      <w:r w:rsidR="00441403" w:rsidRPr="001A3BB3">
        <w:rPr>
          <w:rFonts w:ascii="Cambria" w:eastAsia="Times New Roman" w:hAnsi="Cambria" w:cs="Times New Roman"/>
          <w:sz w:val="24"/>
        </w:rPr>
        <w:t>enues as defined in the Licence</w:t>
      </w:r>
      <w:r w:rsidRPr="001A3BB3">
        <w:rPr>
          <w:rFonts w:ascii="Cambria" w:eastAsia="Times New Roman" w:hAnsi="Cambria" w:cs="Times New Roman"/>
          <w:sz w:val="24"/>
        </w:rPr>
        <w:t>.</w:t>
      </w:r>
    </w:p>
    <w:p w14:paraId="25EF8A58" w14:textId="77777777" w:rsidR="003E34E2" w:rsidRPr="001A3BB3" w:rsidRDefault="003E34E2" w:rsidP="003E34E2">
      <w:pPr>
        <w:pStyle w:val="ListParagraph"/>
        <w:spacing w:before="100" w:beforeAutospacing="1" w:after="100" w:afterAutospacing="1" w:line="240" w:lineRule="auto"/>
        <w:jc w:val="both"/>
        <w:rPr>
          <w:rFonts w:ascii="Cambria" w:eastAsia="Times New Roman" w:hAnsi="Cambria" w:cs="Times New Roman"/>
          <w:sz w:val="24"/>
          <w:szCs w:val="24"/>
        </w:rPr>
      </w:pPr>
    </w:p>
    <w:p w14:paraId="39AA13BC" w14:textId="00242B8A" w:rsidR="00C64564" w:rsidRPr="001A3BB3" w:rsidRDefault="0F12DA8E" w:rsidP="006C6033">
      <w:pPr>
        <w:pStyle w:val="ListParagraph"/>
        <w:numPr>
          <w:ilvl w:val="0"/>
          <w:numId w:val="13"/>
        </w:numPr>
        <w:spacing w:beforeAutospacing="1"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rPr>
        <w:t>For Internet Service Providers, Value Added Service providers, and Electronic Communication Equipment Dealers - Class E (Manufacturing/Assembling) amendment of the annual regulatory to the follow</w:t>
      </w:r>
      <w:r w:rsidR="006C6033" w:rsidRPr="001A3BB3">
        <w:rPr>
          <w:rFonts w:ascii="Cambria" w:eastAsia="Times New Roman" w:hAnsi="Cambria" w:cs="Times New Roman"/>
          <w:sz w:val="24"/>
        </w:rPr>
        <w:t>i</w:t>
      </w:r>
      <w:r w:rsidRPr="001A3BB3">
        <w:rPr>
          <w:rFonts w:ascii="Cambria" w:eastAsia="Times New Roman" w:hAnsi="Cambria" w:cs="Times New Roman"/>
          <w:sz w:val="24"/>
        </w:rPr>
        <w:t>ng:</w:t>
      </w:r>
    </w:p>
    <w:p w14:paraId="6B39F8C5" w14:textId="77777777" w:rsidR="006C6033" w:rsidRPr="001A3BB3" w:rsidRDefault="006C6033" w:rsidP="006C6033">
      <w:pPr>
        <w:pStyle w:val="ListParagraph"/>
        <w:rPr>
          <w:rFonts w:ascii="Cambria" w:eastAsia="Times New Roman" w:hAnsi="Cambria" w:cs="Times New Roman"/>
          <w:sz w:val="24"/>
          <w:szCs w:val="24"/>
        </w:rPr>
      </w:pPr>
    </w:p>
    <w:p w14:paraId="06A6F4EC" w14:textId="77777777" w:rsidR="006C6033" w:rsidRPr="001A3BB3" w:rsidRDefault="006C6033" w:rsidP="006C6033">
      <w:pPr>
        <w:pStyle w:val="ListParagraph"/>
        <w:spacing w:beforeAutospacing="1" w:afterAutospacing="1" w:line="240" w:lineRule="auto"/>
        <w:jc w:val="both"/>
        <w:rPr>
          <w:rFonts w:ascii="Cambria" w:eastAsia="Times New Roman" w:hAnsi="Cambria" w:cs="Times New Roman"/>
          <w:sz w:val="24"/>
          <w:szCs w:val="24"/>
        </w:rPr>
      </w:pPr>
    </w:p>
    <w:p w14:paraId="6B724BD4" w14:textId="08319690" w:rsidR="00C64564" w:rsidRPr="001A3BB3" w:rsidRDefault="0F12DA8E" w:rsidP="0F12DA8E">
      <w:pPr>
        <w:pStyle w:val="ListParagraph"/>
        <w:numPr>
          <w:ilvl w:val="1"/>
          <w:numId w:val="13"/>
        </w:numPr>
        <w:spacing w:beforeAutospacing="1" w:afterAutospacing="1" w:line="240" w:lineRule="auto"/>
        <w:jc w:val="both"/>
        <w:rPr>
          <w:rFonts w:ascii="Cambria" w:eastAsia="Times New Roman" w:hAnsi="Cambria" w:cs="Times New Roman"/>
          <w:sz w:val="24"/>
        </w:rPr>
      </w:pPr>
      <w:r w:rsidRPr="001A3BB3">
        <w:rPr>
          <w:rFonts w:ascii="Cambria" w:eastAsia="Times New Roman" w:hAnsi="Cambria" w:cs="Times New Roman"/>
          <w:sz w:val="24"/>
        </w:rPr>
        <w:t>1% (or 1.5% if approved) of the Net Revenues, or the existing Annual Regulatory fee, whichever is higher.</w:t>
      </w:r>
    </w:p>
    <w:p w14:paraId="3CFB9028" w14:textId="71FCF0A3" w:rsidR="00C64564" w:rsidRPr="001A3BB3" w:rsidRDefault="00C64564" w:rsidP="00B34E12">
      <w:pPr>
        <w:pStyle w:val="NoSpacing"/>
        <w:jc w:val="both"/>
        <w:rPr>
          <w:rFonts w:ascii="Cambria" w:hAnsi="Cambria"/>
          <w:sz w:val="24"/>
        </w:rPr>
      </w:pPr>
    </w:p>
    <w:p w14:paraId="0FA887D7" w14:textId="7FDBBB6D" w:rsidR="00C64564" w:rsidRPr="001A3BB3" w:rsidRDefault="00C64564" w:rsidP="00B34E12">
      <w:pPr>
        <w:pStyle w:val="NoSpacing"/>
        <w:jc w:val="both"/>
        <w:rPr>
          <w:rFonts w:ascii="Cambria" w:hAnsi="Cambria"/>
          <w:sz w:val="24"/>
        </w:rPr>
      </w:pPr>
    </w:p>
    <w:p w14:paraId="2BB248B3" w14:textId="530C2EC5" w:rsidR="00C64564" w:rsidRPr="001A3BB3" w:rsidRDefault="00C64564" w:rsidP="00B34E12">
      <w:pPr>
        <w:pStyle w:val="NoSpacing"/>
        <w:jc w:val="both"/>
        <w:rPr>
          <w:rFonts w:ascii="Cambria" w:hAnsi="Cambria"/>
          <w:sz w:val="24"/>
        </w:rPr>
      </w:pPr>
    </w:p>
    <w:p w14:paraId="156B1C14" w14:textId="26B7F213" w:rsidR="00C64564" w:rsidRPr="001A3BB3" w:rsidRDefault="00C64564" w:rsidP="00B34E12">
      <w:pPr>
        <w:pStyle w:val="NoSpacing"/>
        <w:jc w:val="both"/>
        <w:rPr>
          <w:rFonts w:ascii="Cambria" w:hAnsi="Cambria"/>
          <w:sz w:val="24"/>
        </w:rPr>
      </w:pPr>
    </w:p>
    <w:p w14:paraId="79CE9BFD" w14:textId="762148E1" w:rsidR="00C64564" w:rsidRPr="001A3BB3" w:rsidRDefault="00C64564" w:rsidP="00B34E12">
      <w:pPr>
        <w:pStyle w:val="NoSpacing"/>
        <w:jc w:val="both"/>
        <w:rPr>
          <w:rFonts w:ascii="Cambria" w:hAnsi="Cambria"/>
          <w:sz w:val="24"/>
        </w:rPr>
      </w:pPr>
    </w:p>
    <w:p w14:paraId="75F5CB68" w14:textId="55896695" w:rsidR="00C64564" w:rsidRPr="001A3BB3" w:rsidRDefault="00C64564" w:rsidP="00B34E12">
      <w:pPr>
        <w:pStyle w:val="NoSpacing"/>
        <w:jc w:val="both"/>
        <w:rPr>
          <w:rFonts w:ascii="Cambria" w:hAnsi="Cambria"/>
          <w:sz w:val="24"/>
        </w:rPr>
      </w:pPr>
    </w:p>
    <w:p w14:paraId="1331585E" w14:textId="665C268C" w:rsidR="00C64564" w:rsidRPr="001A3BB3" w:rsidRDefault="00C64564" w:rsidP="00B34E12">
      <w:pPr>
        <w:pStyle w:val="NoSpacing"/>
        <w:jc w:val="both"/>
        <w:rPr>
          <w:rFonts w:ascii="Cambria" w:hAnsi="Cambria"/>
        </w:rPr>
      </w:pPr>
    </w:p>
    <w:p w14:paraId="783FADEF" w14:textId="2A9B172E" w:rsidR="00C64564" w:rsidRPr="001A3BB3" w:rsidRDefault="00C64564" w:rsidP="00B34E12">
      <w:pPr>
        <w:pStyle w:val="NoSpacing"/>
        <w:jc w:val="both"/>
        <w:rPr>
          <w:rFonts w:ascii="Cambria" w:hAnsi="Cambria"/>
        </w:rPr>
      </w:pPr>
    </w:p>
    <w:p w14:paraId="1AD510C9" w14:textId="3B7CA12F" w:rsidR="00C64564" w:rsidRPr="001A3BB3" w:rsidRDefault="00C64564" w:rsidP="00B34E12">
      <w:pPr>
        <w:pStyle w:val="NoSpacing"/>
        <w:jc w:val="both"/>
        <w:rPr>
          <w:rFonts w:ascii="Cambria" w:hAnsi="Cambria"/>
        </w:rPr>
      </w:pPr>
    </w:p>
    <w:p w14:paraId="374052A1" w14:textId="4FCA5E08" w:rsidR="00FF5166" w:rsidRPr="001A3BB3" w:rsidRDefault="00FF5166" w:rsidP="00B34E12">
      <w:pPr>
        <w:pStyle w:val="NoSpacing"/>
        <w:jc w:val="both"/>
        <w:rPr>
          <w:rFonts w:ascii="Cambria" w:hAnsi="Cambria"/>
        </w:rPr>
      </w:pPr>
    </w:p>
    <w:p w14:paraId="218631C6" w14:textId="2402FAAB" w:rsidR="00FF5166" w:rsidRPr="001A3BB3" w:rsidRDefault="00FF5166" w:rsidP="00B34E12">
      <w:pPr>
        <w:pStyle w:val="NoSpacing"/>
        <w:jc w:val="both"/>
        <w:rPr>
          <w:rFonts w:ascii="Cambria" w:hAnsi="Cambria"/>
        </w:rPr>
      </w:pPr>
    </w:p>
    <w:p w14:paraId="21572B4B" w14:textId="189EB452" w:rsidR="00FF5166" w:rsidRPr="001A3BB3" w:rsidRDefault="00FF5166" w:rsidP="00B34E12">
      <w:pPr>
        <w:pStyle w:val="NoSpacing"/>
        <w:jc w:val="both"/>
        <w:rPr>
          <w:rFonts w:ascii="Cambria" w:hAnsi="Cambria"/>
        </w:rPr>
      </w:pPr>
    </w:p>
    <w:p w14:paraId="1B787A98" w14:textId="77777777" w:rsidR="00FF5166" w:rsidRPr="001A3BB3" w:rsidRDefault="00FF5166" w:rsidP="00B34E12">
      <w:pPr>
        <w:pStyle w:val="NoSpacing"/>
        <w:jc w:val="both"/>
        <w:rPr>
          <w:rFonts w:ascii="Cambria" w:hAnsi="Cambria"/>
        </w:rPr>
      </w:pPr>
    </w:p>
    <w:p w14:paraId="7D754596" w14:textId="79D63E86" w:rsidR="00C64564" w:rsidRPr="001A3BB3" w:rsidRDefault="00C64564" w:rsidP="00B34E12">
      <w:pPr>
        <w:pStyle w:val="NoSpacing"/>
        <w:jc w:val="both"/>
        <w:rPr>
          <w:rFonts w:ascii="Cambria" w:hAnsi="Cambria"/>
        </w:rPr>
      </w:pPr>
    </w:p>
    <w:p w14:paraId="2B29A60C" w14:textId="5EE8488C" w:rsidR="00C64564" w:rsidRPr="001A3BB3" w:rsidRDefault="00C64564" w:rsidP="00B34E12">
      <w:pPr>
        <w:pStyle w:val="NoSpacing"/>
        <w:jc w:val="both"/>
        <w:rPr>
          <w:rFonts w:ascii="Cambria" w:hAnsi="Cambria"/>
        </w:rPr>
      </w:pPr>
    </w:p>
    <w:p w14:paraId="7FBA424B" w14:textId="371BCF17" w:rsidR="00C64564" w:rsidRPr="001A3BB3" w:rsidRDefault="00C64564" w:rsidP="00B34E12">
      <w:pPr>
        <w:pStyle w:val="NoSpacing"/>
        <w:jc w:val="both"/>
        <w:rPr>
          <w:rFonts w:ascii="Cambria" w:hAnsi="Cambria"/>
        </w:rPr>
      </w:pPr>
    </w:p>
    <w:p w14:paraId="71DE3E60" w14:textId="56C3E950" w:rsidR="424D29F8" w:rsidRPr="001A3BB3" w:rsidRDefault="0F12DA8E" w:rsidP="00AF68E2">
      <w:pPr>
        <w:pStyle w:val="Heading1"/>
        <w:numPr>
          <w:ilvl w:val="0"/>
          <w:numId w:val="15"/>
        </w:numPr>
        <w:rPr>
          <w:rFonts w:ascii="Cambria" w:hAnsi="Cambria"/>
        </w:rPr>
      </w:pPr>
      <w:bookmarkStart w:id="18" w:name="_Toc196493738"/>
      <w:r w:rsidRPr="001A3BB3">
        <w:rPr>
          <w:rFonts w:ascii="Cambria" w:hAnsi="Cambria"/>
        </w:rPr>
        <w:lastRenderedPageBreak/>
        <w:t>INTRODUCTION OF NEW SERVICE CATEGORIES</w:t>
      </w:r>
      <w:bookmarkEnd w:id="18"/>
    </w:p>
    <w:p w14:paraId="359A7573" w14:textId="77777777" w:rsidR="008611A3" w:rsidRPr="001A3BB3" w:rsidRDefault="008611A3" w:rsidP="00B34E12">
      <w:pPr>
        <w:pStyle w:val="NoSpacing"/>
        <w:jc w:val="both"/>
        <w:rPr>
          <w:rFonts w:ascii="Cambria" w:hAnsi="Cambria"/>
          <w:sz w:val="24"/>
          <w:szCs w:val="24"/>
          <w:highlight w:val="yellow"/>
        </w:rPr>
      </w:pPr>
    </w:p>
    <w:p w14:paraId="72EF801B" w14:textId="40F29D4C" w:rsidR="003E34E2" w:rsidRPr="001A3BB3" w:rsidRDefault="003E34E2" w:rsidP="00EC5BFD">
      <w:pPr>
        <w:pStyle w:val="NoSpacing"/>
        <w:jc w:val="both"/>
        <w:rPr>
          <w:rFonts w:ascii="Cambria" w:hAnsi="Cambria"/>
          <w:sz w:val="24"/>
          <w:szCs w:val="24"/>
        </w:rPr>
      </w:pPr>
      <w:r w:rsidRPr="001A3BB3">
        <w:rPr>
          <w:rFonts w:ascii="Cambria" w:hAnsi="Cambria"/>
          <w:sz w:val="24"/>
          <w:szCs w:val="24"/>
        </w:rPr>
        <w:t>As part of the NCA’s processes to streamline the internet service regime</w:t>
      </w:r>
      <w:r w:rsidR="00D36AD0" w:rsidRPr="001A3BB3">
        <w:rPr>
          <w:rFonts w:ascii="Cambria" w:hAnsi="Cambria"/>
          <w:sz w:val="24"/>
          <w:szCs w:val="24"/>
        </w:rPr>
        <w:t xml:space="preserve"> and the Telecom ecosystems, the Authority proposes new service categories as follows:</w:t>
      </w:r>
      <w:r w:rsidR="720675BF" w:rsidRPr="001A3BB3">
        <w:rPr>
          <w:rFonts w:ascii="Cambria" w:hAnsi="Cambria"/>
          <w:sz w:val="24"/>
          <w:szCs w:val="24"/>
        </w:rPr>
        <w:t xml:space="preserve"> </w:t>
      </w:r>
    </w:p>
    <w:p w14:paraId="4FAA8FF8" w14:textId="77777777" w:rsidR="003E34E2" w:rsidRPr="001A3BB3" w:rsidRDefault="003E34E2" w:rsidP="00EC5BFD">
      <w:pPr>
        <w:pStyle w:val="NoSpacing"/>
        <w:jc w:val="both"/>
        <w:rPr>
          <w:rFonts w:ascii="Cambria" w:hAnsi="Cambria"/>
          <w:sz w:val="24"/>
          <w:szCs w:val="24"/>
        </w:rPr>
      </w:pPr>
    </w:p>
    <w:p w14:paraId="106899C6" w14:textId="15A933A2" w:rsidR="00EC5BFD" w:rsidRPr="001A3BB3" w:rsidRDefault="00BF6D58" w:rsidP="00AF68E2">
      <w:pPr>
        <w:pStyle w:val="Heading2"/>
        <w:numPr>
          <w:ilvl w:val="1"/>
          <w:numId w:val="15"/>
        </w:numPr>
        <w:rPr>
          <w:rFonts w:ascii="Cambria" w:hAnsi="Cambria"/>
        </w:rPr>
      </w:pPr>
      <w:bookmarkStart w:id="19" w:name="_Toc196493739"/>
      <w:r w:rsidRPr="001A3BB3">
        <w:rPr>
          <w:rFonts w:ascii="Cambria" w:hAnsi="Cambria"/>
        </w:rPr>
        <w:t>Internet/Public Data Service (Regiona</w:t>
      </w:r>
      <w:r w:rsidR="00461D9B" w:rsidRPr="001A3BB3">
        <w:rPr>
          <w:rFonts w:ascii="Cambria" w:hAnsi="Cambria"/>
        </w:rPr>
        <w:t>l</w:t>
      </w:r>
      <w:r w:rsidRPr="001A3BB3">
        <w:rPr>
          <w:rFonts w:ascii="Cambria" w:hAnsi="Cambria"/>
        </w:rPr>
        <w:t>)</w:t>
      </w:r>
      <w:bookmarkEnd w:id="19"/>
    </w:p>
    <w:p w14:paraId="014B1FA6" w14:textId="09753980" w:rsidR="0F12DA8E" w:rsidRPr="001A3BB3" w:rsidRDefault="0F12DA8E" w:rsidP="00441403">
      <w:pPr>
        <w:spacing w:before="100" w:beforeAutospacing="1" w:after="100" w:afterAutospacing="1"/>
        <w:jc w:val="both"/>
        <w:rPr>
          <w:rFonts w:ascii="Cambria" w:hAnsi="Cambria"/>
          <w:b/>
          <w:bCs/>
          <w:sz w:val="24"/>
        </w:rPr>
      </w:pPr>
      <w:r w:rsidRPr="001A3BB3">
        <w:rPr>
          <w:rFonts w:ascii="Cambria" w:hAnsi="Cambria"/>
          <w:sz w:val="24"/>
        </w:rPr>
        <w:t xml:space="preserve">This authorisation is granted to Internet Service Providers (ISP), who provide end-user connectivity </w:t>
      </w:r>
      <w:r w:rsidRPr="001A3BB3">
        <w:rPr>
          <w:rFonts w:ascii="Cambria" w:hAnsi="Cambria"/>
          <w:b/>
          <w:bCs/>
          <w:sz w:val="24"/>
        </w:rPr>
        <w:t>within a specific region.</w:t>
      </w:r>
      <w:r w:rsidRPr="001A3BB3">
        <w:rPr>
          <w:rFonts w:ascii="Cambria" w:hAnsi="Cambria"/>
          <w:sz w:val="24"/>
        </w:rPr>
        <w:t xml:space="preserve"> In this context, "end-users" refers to individuals, households, and businesses. These operators are responsible for managing the end-user network and the network edge, routing IP packets from connected devices to the broader Internet.</w:t>
      </w:r>
    </w:p>
    <w:p w14:paraId="4758D1B5" w14:textId="67B4CD53" w:rsidR="00A4283E" w:rsidRPr="001A3BB3" w:rsidRDefault="00A4283E" w:rsidP="00A4283E">
      <w:pPr>
        <w:spacing w:before="100" w:beforeAutospacing="1" w:after="100" w:afterAutospacing="1"/>
        <w:jc w:val="both"/>
        <w:rPr>
          <w:rFonts w:ascii="Cambria" w:hAnsi="Cambria"/>
          <w:sz w:val="24"/>
        </w:rPr>
      </w:pPr>
      <w:r w:rsidRPr="001A3BB3">
        <w:rPr>
          <w:rFonts w:ascii="Cambria" w:hAnsi="Cambria"/>
          <w:sz w:val="24"/>
        </w:rPr>
        <w:t>The primary responsibility of these providers is to establish Internet connectivity for end-users. For the purposes of the fee structure, this service is categorised by geographic regions</w:t>
      </w:r>
      <w:r w:rsidR="00441403" w:rsidRPr="001A3BB3">
        <w:rPr>
          <w:rFonts w:ascii="Cambria" w:hAnsi="Cambria"/>
          <w:sz w:val="24"/>
        </w:rPr>
        <w:t>.</w:t>
      </w:r>
    </w:p>
    <w:p w14:paraId="143C37D5" w14:textId="3A4E23EB" w:rsidR="0F12DA8E" w:rsidRPr="001A3BB3" w:rsidRDefault="0F12DA8E" w:rsidP="00441403">
      <w:pPr>
        <w:spacing w:before="100" w:beforeAutospacing="1" w:after="100" w:afterAutospacing="1"/>
        <w:jc w:val="both"/>
        <w:rPr>
          <w:rFonts w:ascii="Cambria" w:hAnsi="Cambria"/>
          <w:i/>
          <w:sz w:val="24"/>
        </w:rPr>
      </w:pPr>
      <w:r w:rsidRPr="001A3BB3">
        <w:rPr>
          <w:rFonts w:ascii="Cambria" w:hAnsi="Cambria"/>
          <w:i/>
          <w:iCs/>
          <w:sz w:val="24"/>
        </w:rPr>
        <w:t>(For more de</w:t>
      </w:r>
      <w:r w:rsidR="00441403" w:rsidRPr="001A3BB3">
        <w:rPr>
          <w:rFonts w:ascii="Cambria" w:hAnsi="Cambria"/>
          <w:i/>
          <w:iCs/>
          <w:sz w:val="24"/>
        </w:rPr>
        <w:t>tails, please refer to section 3</w:t>
      </w:r>
      <w:r w:rsidR="006B7EAA" w:rsidRPr="001A3BB3">
        <w:rPr>
          <w:rFonts w:ascii="Cambria" w:hAnsi="Cambria"/>
          <w:i/>
          <w:iCs/>
          <w:sz w:val="24"/>
        </w:rPr>
        <w:t>.1</w:t>
      </w:r>
      <w:r w:rsidR="00441403" w:rsidRPr="001A3BB3">
        <w:rPr>
          <w:rFonts w:ascii="Cambria" w:hAnsi="Cambria"/>
          <w:i/>
          <w:iCs/>
          <w:sz w:val="24"/>
        </w:rPr>
        <w:t xml:space="preserve"> and 3</w:t>
      </w:r>
      <w:r w:rsidR="006B7EAA" w:rsidRPr="001A3BB3">
        <w:rPr>
          <w:rFonts w:ascii="Cambria" w:hAnsi="Cambria"/>
          <w:i/>
          <w:iCs/>
          <w:sz w:val="24"/>
        </w:rPr>
        <w:t>.2</w:t>
      </w:r>
      <w:r w:rsidRPr="001A3BB3">
        <w:rPr>
          <w:rFonts w:ascii="Cambria" w:hAnsi="Cambria"/>
          <w:i/>
          <w:iCs/>
          <w:sz w:val="24"/>
        </w:rPr>
        <w:t xml:space="preserve"> for proposed fees).</w:t>
      </w:r>
    </w:p>
    <w:p w14:paraId="0E0E458B" w14:textId="328D6A57" w:rsidR="00461D9B" w:rsidRPr="001A3BB3" w:rsidRDefault="00461D9B" w:rsidP="00AF68E2">
      <w:pPr>
        <w:pStyle w:val="Heading2"/>
        <w:numPr>
          <w:ilvl w:val="1"/>
          <w:numId w:val="15"/>
        </w:numPr>
        <w:rPr>
          <w:rFonts w:ascii="Cambria" w:hAnsi="Cambria"/>
        </w:rPr>
      </w:pPr>
      <w:bookmarkStart w:id="20" w:name="_Toc196493740"/>
      <w:r w:rsidRPr="001A3BB3">
        <w:rPr>
          <w:rFonts w:ascii="Cambria" w:hAnsi="Cambria"/>
        </w:rPr>
        <w:t>Internet Reseller</w:t>
      </w:r>
      <w:bookmarkEnd w:id="20"/>
      <w:r w:rsidRPr="001A3BB3">
        <w:rPr>
          <w:rFonts w:ascii="Cambria" w:hAnsi="Cambria"/>
        </w:rPr>
        <w:t xml:space="preserve"> </w:t>
      </w:r>
    </w:p>
    <w:p w14:paraId="3810DF97" w14:textId="77777777" w:rsidR="00A4283E" w:rsidRPr="001A3BB3" w:rsidRDefault="00A4283E" w:rsidP="00461D9B">
      <w:pPr>
        <w:rPr>
          <w:rFonts w:ascii="Cambria" w:hAnsi="Cambria"/>
          <w:szCs w:val="24"/>
        </w:rPr>
      </w:pPr>
    </w:p>
    <w:p w14:paraId="321D5C3F" w14:textId="77777777" w:rsidR="00441403" w:rsidRPr="001A3BB3" w:rsidRDefault="00A4283E" w:rsidP="00A4283E">
      <w:pPr>
        <w:jc w:val="both"/>
        <w:rPr>
          <w:rFonts w:ascii="Cambria" w:hAnsi="Cambria"/>
          <w:sz w:val="24"/>
        </w:rPr>
      </w:pPr>
      <w:r w:rsidRPr="001A3BB3">
        <w:rPr>
          <w:rFonts w:ascii="Cambria" w:hAnsi="Cambria"/>
          <w:sz w:val="24"/>
        </w:rPr>
        <w:t>This authorisation is granted to an agent who delivers end-user connectivity by utilizing the network and in</w:t>
      </w:r>
      <w:r w:rsidR="0036059C" w:rsidRPr="001A3BB3">
        <w:rPr>
          <w:rFonts w:ascii="Cambria" w:hAnsi="Cambria"/>
          <w:sz w:val="24"/>
        </w:rPr>
        <w:t>frastructure of another authoris</w:t>
      </w:r>
      <w:r w:rsidRPr="001A3BB3">
        <w:rPr>
          <w:rFonts w:ascii="Cambria" w:hAnsi="Cambria"/>
          <w:sz w:val="24"/>
        </w:rPr>
        <w:t>ed service provider.</w:t>
      </w:r>
      <w:r w:rsidR="00F352C9" w:rsidRPr="001A3BB3">
        <w:rPr>
          <w:rFonts w:ascii="Cambria" w:hAnsi="Cambria"/>
          <w:sz w:val="24"/>
        </w:rPr>
        <w:t xml:space="preserve"> </w:t>
      </w:r>
      <w:r w:rsidRPr="001A3BB3">
        <w:rPr>
          <w:rFonts w:ascii="Cambria" w:hAnsi="Cambria"/>
          <w:sz w:val="24"/>
        </w:rPr>
        <w:t>The primary responsibility of these providers is to connect end-users to the Internet, without the need to maintain their</w:t>
      </w:r>
      <w:r w:rsidR="00441403" w:rsidRPr="001A3BB3">
        <w:rPr>
          <w:rFonts w:ascii="Cambria" w:hAnsi="Cambria"/>
          <w:sz w:val="24"/>
        </w:rPr>
        <w:t xml:space="preserve"> own network or infrastructure.</w:t>
      </w:r>
    </w:p>
    <w:p w14:paraId="02B39FF2" w14:textId="0DBBFDAC" w:rsidR="0070401B" w:rsidRPr="001A3BB3" w:rsidRDefault="00DF7128" w:rsidP="00A4283E">
      <w:pPr>
        <w:jc w:val="both"/>
        <w:rPr>
          <w:rFonts w:ascii="Cambria" w:hAnsi="Cambria"/>
          <w:sz w:val="24"/>
        </w:rPr>
      </w:pPr>
      <w:r w:rsidRPr="001A3BB3">
        <w:rPr>
          <w:rFonts w:ascii="Cambria" w:hAnsi="Cambria"/>
          <w:sz w:val="24"/>
        </w:rPr>
        <w:br/>
      </w:r>
      <w:r w:rsidRPr="001A3BB3">
        <w:rPr>
          <w:rFonts w:ascii="Cambria" w:hAnsi="Cambria"/>
          <w:i/>
          <w:sz w:val="24"/>
        </w:rPr>
        <w:t>(For</w:t>
      </w:r>
      <w:r w:rsidR="00A4283E" w:rsidRPr="001A3BB3">
        <w:rPr>
          <w:rFonts w:ascii="Cambria" w:hAnsi="Cambria"/>
          <w:i/>
          <w:sz w:val="24"/>
        </w:rPr>
        <w:t xml:space="preserve"> d</w:t>
      </w:r>
      <w:r w:rsidRPr="001A3BB3">
        <w:rPr>
          <w:rFonts w:ascii="Cambria" w:hAnsi="Cambria"/>
          <w:i/>
          <w:sz w:val="24"/>
        </w:rPr>
        <w:t>etails on fee</w:t>
      </w:r>
      <w:r w:rsidR="00F352C9" w:rsidRPr="001A3BB3">
        <w:rPr>
          <w:rFonts w:ascii="Cambria" w:hAnsi="Cambria"/>
          <w:i/>
          <w:sz w:val="24"/>
        </w:rPr>
        <w:t>s</w:t>
      </w:r>
      <w:r w:rsidRPr="001A3BB3">
        <w:rPr>
          <w:rFonts w:ascii="Cambria" w:hAnsi="Cambria"/>
          <w:i/>
          <w:sz w:val="24"/>
        </w:rPr>
        <w:t>, please refer to s</w:t>
      </w:r>
      <w:r w:rsidR="00441403" w:rsidRPr="001A3BB3">
        <w:rPr>
          <w:rFonts w:ascii="Cambria" w:hAnsi="Cambria"/>
          <w:i/>
          <w:sz w:val="24"/>
        </w:rPr>
        <w:t>ection 3</w:t>
      </w:r>
      <w:r w:rsidR="006B7EAA" w:rsidRPr="001A3BB3">
        <w:rPr>
          <w:rFonts w:ascii="Cambria" w:hAnsi="Cambria"/>
          <w:i/>
          <w:sz w:val="24"/>
        </w:rPr>
        <w:t>.2</w:t>
      </w:r>
      <w:r w:rsidR="00A4283E" w:rsidRPr="001A3BB3">
        <w:rPr>
          <w:rFonts w:ascii="Cambria" w:hAnsi="Cambria"/>
          <w:i/>
          <w:sz w:val="24"/>
        </w:rPr>
        <w:t>).</w:t>
      </w:r>
    </w:p>
    <w:p w14:paraId="7562BD8C" w14:textId="667EF994" w:rsidR="00EC5BFD" w:rsidRPr="001A3BB3" w:rsidRDefault="00EC5BFD" w:rsidP="00AF68E2">
      <w:pPr>
        <w:pStyle w:val="Heading2"/>
        <w:numPr>
          <w:ilvl w:val="1"/>
          <w:numId w:val="15"/>
        </w:numPr>
        <w:rPr>
          <w:rFonts w:ascii="Cambria" w:hAnsi="Cambria"/>
        </w:rPr>
      </w:pPr>
      <w:bookmarkStart w:id="21" w:name="_Toc196493741"/>
      <w:r w:rsidRPr="001A3BB3">
        <w:rPr>
          <w:rFonts w:ascii="Cambria" w:hAnsi="Cambria"/>
        </w:rPr>
        <w:t>Network Service Providers</w:t>
      </w:r>
      <w:bookmarkEnd w:id="21"/>
    </w:p>
    <w:p w14:paraId="57805DC5" w14:textId="77777777" w:rsidR="00EC5BFD" w:rsidRPr="001A3BB3" w:rsidRDefault="00EC5BFD" w:rsidP="00EC5BFD">
      <w:pPr>
        <w:pStyle w:val="NoSpacing"/>
        <w:ind w:left="720"/>
        <w:jc w:val="both"/>
        <w:rPr>
          <w:rFonts w:ascii="Cambria" w:hAnsi="Cambria"/>
          <w:color w:val="000000"/>
          <w:sz w:val="24"/>
          <w:szCs w:val="24"/>
        </w:rPr>
      </w:pPr>
    </w:p>
    <w:p w14:paraId="533391EA" w14:textId="498D92C2" w:rsidR="0036059C" w:rsidRPr="001A3BB3" w:rsidRDefault="00EC5BFD" w:rsidP="00FF5166">
      <w:pPr>
        <w:jc w:val="both"/>
        <w:rPr>
          <w:rFonts w:ascii="Cambria" w:hAnsi="Cambria"/>
          <w:sz w:val="24"/>
        </w:rPr>
      </w:pPr>
      <w:r w:rsidRPr="001A3BB3">
        <w:rPr>
          <w:rFonts w:ascii="Cambria" w:hAnsi="Cambria"/>
          <w:sz w:val="24"/>
        </w:rPr>
        <w:t>This authorisation is for Internet Service Providers who wish to offer packet-forwarding services without direct interaction with end-user networks. Services provided under this category include IP services, transit servi</w:t>
      </w:r>
      <w:r w:rsidR="00FF5166" w:rsidRPr="001A3BB3">
        <w:rPr>
          <w:rFonts w:ascii="Cambria" w:hAnsi="Cambria"/>
          <w:sz w:val="24"/>
        </w:rPr>
        <w:t>ces, and backbone services.</w:t>
      </w:r>
    </w:p>
    <w:p w14:paraId="0EE25DC1" w14:textId="0C6F7ED4" w:rsidR="0036059C" w:rsidRPr="001A3BB3" w:rsidRDefault="00EC5BFD" w:rsidP="00FF5166">
      <w:pPr>
        <w:jc w:val="both"/>
        <w:rPr>
          <w:rFonts w:ascii="Cambria" w:hAnsi="Cambria"/>
          <w:sz w:val="24"/>
        </w:rPr>
      </w:pPr>
      <w:r w:rsidRPr="001A3BB3">
        <w:rPr>
          <w:rFonts w:ascii="Cambria" w:hAnsi="Cambria"/>
          <w:sz w:val="24"/>
        </w:rPr>
        <w:t>This authorisation allows providers to offer Internet services to other service providers in various categories. These providers may lease or rent services from infrastructure providers to deliver their offerings. It includes international transit capacity services and local transit services. The authorisation can be granted to entities (either members or non-members of a submarine operator consortium) that operate services such as wholesale Internet capacity, leased circuits, or affiliated services for network service providers, I</w:t>
      </w:r>
      <w:r w:rsidR="0036059C" w:rsidRPr="001A3BB3">
        <w:rPr>
          <w:rFonts w:ascii="Cambria" w:hAnsi="Cambria"/>
          <w:sz w:val="24"/>
        </w:rPr>
        <w:t xml:space="preserve">nternet </w:t>
      </w:r>
      <w:r w:rsidRPr="001A3BB3">
        <w:rPr>
          <w:rFonts w:ascii="Cambria" w:hAnsi="Cambria"/>
          <w:sz w:val="24"/>
        </w:rPr>
        <w:t>A</w:t>
      </w:r>
      <w:r w:rsidR="0036059C" w:rsidRPr="001A3BB3">
        <w:rPr>
          <w:rFonts w:ascii="Cambria" w:hAnsi="Cambria"/>
          <w:sz w:val="24"/>
        </w:rPr>
        <w:t xml:space="preserve">ccess </w:t>
      </w:r>
      <w:r w:rsidRPr="001A3BB3">
        <w:rPr>
          <w:rFonts w:ascii="Cambria" w:hAnsi="Cambria"/>
          <w:sz w:val="24"/>
        </w:rPr>
        <w:t>S</w:t>
      </w:r>
      <w:r w:rsidR="0036059C" w:rsidRPr="001A3BB3">
        <w:rPr>
          <w:rFonts w:ascii="Cambria" w:hAnsi="Cambria"/>
          <w:sz w:val="24"/>
        </w:rPr>
        <w:t xml:space="preserve">ervice </w:t>
      </w:r>
      <w:r w:rsidRPr="001A3BB3">
        <w:rPr>
          <w:rFonts w:ascii="Cambria" w:hAnsi="Cambria"/>
          <w:sz w:val="24"/>
        </w:rPr>
        <w:t>P</w:t>
      </w:r>
      <w:r w:rsidR="0036059C" w:rsidRPr="001A3BB3">
        <w:rPr>
          <w:rFonts w:ascii="Cambria" w:hAnsi="Cambria"/>
          <w:sz w:val="24"/>
        </w:rPr>
        <w:t>rovider</w:t>
      </w:r>
      <w:r w:rsidRPr="001A3BB3">
        <w:rPr>
          <w:rFonts w:ascii="Cambria" w:hAnsi="Cambria"/>
          <w:sz w:val="24"/>
        </w:rPr>
        <w:t>s</w:t>
      </w:r>
      <w:r w:rsidR="0036059C" w:rsidRPr="001A3BB3">
        <w:rPr>
          <w:rFonts w:ascii="Cambria" w:hAnsi="Cambria"/>
          <w:sz w:val="24"/>
        </w:rPr>
        <w:t xml:space="preserve"> (INSP)</w:t>
      </w:r>
      <w:r w:rsidRPr="001A3BB3">
        <w:rPr>
          <w:rFonts w:ascii="Cambria" w:hAnsi="Cambria"/>
          <w:sz w:val="24"/>
        </w:rPr>
        <w:t>, or corporate clients. It also includes backbone service providers</w:t>
      </w:r>
      <w:r w:rsidR="00FF5166" w:rsidRPr="001A3BB3">
        <w:rPr>
          <w:rFonts w:ascii="Cambria" w:hAnsi="Cambria"/>
          <w:sz w:val="24"/>
        </w:rPr>
        <w:t>.</w:t>
      </w:r>
    </w:p>
    <w:p w14:paraId="1B9EA882" w14:textId="2DD7E969" w:rsidR="00FF5166" w:rsidRDefault="006C6033" w:rsidP="006C6033">
      <w:pPr>
        <w:jc w:val="both"/>
        <w:rPr>
          <w:rFonts w:ascii="Cambria" w:hAnsi="Cambria"/>
          <w:i/>
          <w:sz w:val="24"/>
        </w:rPr>
      </w:pPr>
      <w:r w:rsidRPr="001A3BB3">
        <w:rPr>
          <w:rFonts w:ascii="Cambria" w:hAnsi="Cambria"/>
          <w:i/>
          <w:sz w:val="24"/>
        </w:rPr>
        <w:t xml:space="preserve">(For details on fees, please </w:t>
      </w:r>
      <w:r w:rsidR="008254B4">
        <w:rPr>
          <w:rFonts w:ascii="Cambria" w:hAnsi="Cambria"/>
          <w:i/>
          <w:sz w:val="24"/>
        </w:rPr>
        <w:t xml:space="preserve">refer to Table </w:t>
      </w:r>
      <w:r w:rsidR="0005347E">
        <w:rPr>
          <w:rFonts w:ascii="Cambria" w:hAnsi="Cambria"/>
          <w:i/>
          <w:sz w:val="24"/>
        </w:rPr>
        <w:t>2).</w:t>
      </w:r>
    </w:p>
    <w:p w14:paraId="4F223FDA" w14:textId="77777777" w:rsidR="0005347E" w:rsidRPr="0005347E" w:rsidRDefault="0005347E" w:rsidP="006C6033">
      <w:pPr>
        <w:jc w:val="both"/>
        <w:rPr>
          <w:rFonts w:ascii="Cambria" w:hAnsi="Cambria"/>
          <w:i/>
          <w:sz w:val="24"/>
        </w:rPr>
      </w:pPr>
    </w:p>
    <w:p w14:paraId="656588C2" w14:textId="61E5AC0C" w:rsidR="008611A3" w:rsidRPr="001A3BB3" w:rsidRDefault="33392FEA" w:rsidP="00AF68E2">
      <w:pPr>
        <w:pStyle w:val="Heading2"/>
        <w:numPr>
          <w:ilvl w:val="1"/>
          <w:numId w:val="15"/>
        </w:numPr>
        <w:rPr>
          <w:rFonts w:ascii="Cambria" w:hAnsi="Cambria"/>
        </w:rPr>
      </w:pPr>
      <w:bookmarkStart w:id="22" w:name="_Toc196493742"/>
      <w:r w:rsidRPr="001A3BB3">
        <w:rPr>
          <w:rFonts w:ascii="Cambria" w:hAnsi="Cambria"/>
        </w:rPr>
        <w:lastRenderedPageBreak/>
        <w:t>Internet Exchange Point (IXP)</w:t>
      </w:r>
      <w:bookmarkEnd w:id="22"/>
    </w:p>
    <w:p w14:paraId="2E56E76F" w14:textId="77777777" w:rsidR="00F76103" w:rsidRPr="001A3BB3" w:rsidRDefault="00F76103" w:rsidP="00F76103">
      <w:pPr>
        <w:pStyle w:val="NoSpacing"/>
        <w:ind w:left="720"/>
        <w:jc w:val="both"/>
        <w:rPr>
          <w:rFonts w:ascii="Cambria" w:hAnsi="Cambria"/>
          <w:sz w:val="24"/>
          <w:szCs w:val="24"/>
        </w:rPr>
      </w:pPr>
    </w:p>
    <w:p w14:paraId="594EFD2C" w14:textId="16551241" w:rsidR="0036059C" w:rsidRPr="001A3BB3" w:rsidRDefault="0036059C" w:rsidP="00FF5166">
      <w:pPr>
        <w:jc w:val="both"/>
        <w:rPr>
          <w:rFonts w:ascii="Cambria" w:hAnsi="Cambria"/>
          <w:sz w:val="24"/>
        </w:rPr>
      </w:pPr>
      <w:r w:rsidRPr="001A3BB3">
        <w:rPr>
          <w:rFonts w:ascii="Cambria" w:hAnsi="Cambria"/>
          <w:sz w:val="24"/>
        </w:rPr>
        <w:t>This authoris</w:t>
      </w:r>
      <w:r w:rsidR="00C30B74" w:rsidRPr="001A3BB3">
        <w:rPr>
          <w:rFonts w:ascii="Cambria" w:hAnsi="Cambria"/>
          <w:sz w:val="24"/>
        </w:rPr>
        <w:t xml:space="preserve">ation is granted to operators of an Internet exchange within the country. The exchange facilitates peering for all </w:t>
      </w:r>
      <w:r w:rsidRPr="001A3BB3">
        <w:rPr>
          <w:rFonts w:ascii="Cambria" w:hAnsi="Cambria"/>
          <w:sz w:val="24"/>
        </w:rPr>
        <w:t>Authorised</w:t>
      </w:r>
      <w:r w:rsidR="00C30B74" w:rsidRPr="001A3BB3">
        <w:rPr>
          <w:rFonts w:ascii="Cambria" w:hAnsi="Cambria"/>
          <w:sz w:val="24"/>
        </w:rPr>
        <w:t xml:space="preserve"> </w:t>
      </w:r>
      <w:r w:rsidRPr="001A3BB3">
        <w:rPr>
          <w:rFonts w:ascii="Cambria" w:hAnsi="Cambria"/>
          <w:sz w:val="24"/>
        </w:rPr>
        <w:t>service provider</w:t>
      </w:r>
      <w:r w:rsidR="00C30B74" w:rsidRPr="001A3BB3">
        <w:rPr>
          <w:rFonts w:ascii="Cambria" w:hAnsi="Cambria"/>
          <w:sz w:val="24"/>
        </w:rPr>
        <w:t>s. The authorization permits the establishment, management, and operation of an exchange point where ISPs can interconnect and engage in mutual peering arrangements.</w:t>
      </w:r>
    </w:p>
    <w:p w14:paraId="3B3950B6" w14:textId="2AFDE575" w:rsidR="0036059C" w:rsidRPr="001A3BB3" w:rsidRDefault="0036059C" w:rsidP="00FF5166">
      <w:pPr>
        <w:jc w:val="both"/>
        <w:rPr>
          <w:rFonts w:ascii="Cambria" w:hAnsi="Cambria"/>
          <w:sz w:val="24"/>
        </w:rPr>
      </w:pPr>
      <w:r w:rsidRPr="001A3BB3">
        <w:rPr>
          <w:rFonts w:ascii="Cambria" w:hAnsi="Cambria"/>
          <w:sz w:val="24"/>
        </w:rPr>
        <w:t>Building, managing and operating a peering interconne</w:t>
      </w:r>
      <w:r w:rsidR="0092343E" w:rsidRPr="001A3BB3">
        <w:rPr>
          <w:rFonts w:ascii="Cambria" w:hAnsi="Cambria"/>
          <w:sz w:val="24"/>
        </w:rPr>
        <w:t>ction infrastructure for INSPs.</w:t>
      </w:r>
    </w:p>
    <w:p w14:paraId="68F86046" w14:textId="77777777" w:rsidR="00511794" w:rsidRPr="001A3BB3" w:rsidRDefault="00511794" w:rsidP="0036059C">
      <w:pPr>
        <w:pStyle w:val="NoSpacing"/>
        <w:jc w:val="both"/>
        <w:rPr>
          <w:rFonts w:ascii="Cambria" w:hAnsi="Cambria"/>
          <w:sz w:val="24"/>
          <w:szCs w:val="24"/>
        </w:rPr>
      </w:pPr>
    </w:p>
    <w:p w14:paraId="6A211C63" w14:textId="33D46FDB" w:rsidR="4463B9BF" w:rsidRPr="001A3BB3" w:rsidRDefault="4463B9BF" w:rsidP="00AF68E2">
      <w:pPr>
        <w:pStyle w:val="Heading2"/>
        <w:numPr>
          <w:ilvl w:val="1"/>
          <w:numId w:val="15"/>
        </w:numPr>
        <w:rPr>
          <w:rFonts w:ascii="Cambria" w:hAnsi="Cambria"/>
        </w:rPr>
      </w:pPr>
      <w:bookmarkStart w:id="23" w:name="_Toc196493743"/>
      <w:r w:rsidRPr="001A3BB3">
        <w:rPr>
          <w:rFonts w:ascii="Cambria" w:hAnsi="Cambria"/>
        </w:rPr>
        <w:t xml:space="preserve">Value Added Services </w:t>
      </w:r>
      <w:r w:rsidR="6F3D6131" w:rsidRPr="001A3BB3">
        <w:rPr>
          <w:rFonts w:ascii="Cambria" w:hAnsi="Cambria"/>
        </w:rPr>
        <w:t>(VAS)</w:t>
      </w:r>
      <w:r w:rsidR="00B2472F" w:rsidRPr="001A3BB3">
        <w:rPr>
          <w:rFonts w:ascii="Cambria" w:hAnsi="Cambria"/>
        </w:rPr>
        <w:t xml:space="preserve"> - Categorised</w:t>
      </w:r>
      <w:bookmarkEnd w:id="23"/>
    </w:p>
    <w:p w14:paraId="030D111E" w14:textId="77777777" w:rsidR="00F352C9" w:rsidRPr="001A3BB3" w:rsidRDefault="00F352C9" w:rsidP="2535A8A7">
      <w:pPr>
        <w:jc w:val="both"/>
        <w:rPr>
          <w:rFonts w:ascii="Cambria" w:eastAsia="Cambria" w:hAnsi="Cambria" w:cs="Cambria"/>
          <w:color w:val="000000" w:themeColor="text1"/>
        </w:rPr>
      </w:pPr>
    </w:p>
    <w:p w14:paraId="20870358" w14:textId="1E4B7E7E" w:rsidR="002A7569" w:rsidRDefault="002A7569" w:rsidP="002A7569">
      <w:pPr>
        <w:spacing w:after="0" w:line="240" w:lineRule="auto"/>
        <w:jc w:val="both"/>
        <w:rPr>
          <w:rFonts w:ascii="Cambria" w:hAnsi="Cambria" w:cstheme="majorHAnsi"/>
          <w:sz w:val="24"/>
          <w:szCs w:val="24"/>
        </w:rPr>
      </w:pPr>
      <w:r>
        <w:rPr>
          <w:rFonts w:ascii="Cambria" w:hAnsi="Cambria" w:cstheme="majorHAnsi"/>
          <w:sz w:val="24"/>
          <w:szCs w:val="24"/>
        </w:rPr>
        <w:t>Value Added Services</w:t>
      </w:r>
      <w:r w:rsidR="0005347E">
        <w:rPr>
          <w:rFonts w:ascii="Cambria" w:hAnsi="Cambria" w:cstheme="majorHAnsi"/>
          <w:sz w:val="24"/>
          <w:szCs w:val="24"/>
        </w:rPr>
        <w:t xml:space="preserve"> (VAS)</w:t>
      </w:r>
      <w:r>
        <w:rPr>
          <w:rFonts w:ascii="Cambria" w:hAnsi="Cambria" w:cstheme="majorHAnsi"/>
          <w:sz w:val="24"/>
          <w:szCs w:val="24"/>
        </w:rPr>
        <w:t xml:space="preserve"> </w:t>
      </w:r>
      <w:r w:rsidRPr="002A7569">
        <w:rPr>
          <w:rFonts w:ascii="Cambria" w:hAnsi="Cambria" w:cstheme="majorHAnsi"/>
          <w:sz w:val="24"/>
          <w:szCs w:val="24"/>
        </w:rPr>
        <w:t>refer to any service that meets one or more of the following criteria</w:t>
      </w:r>
      <w:r w:rsidRPr="009413AF">
        <w:rPr>
          <w:rFonts w:ascii="Cambria" w:hAnsi="Cambria" w:cstheme="majorHAnsi"/>
          <w:sz w:val="24"/>
          <w:szCs w:val="24"/>
        </w:rPr>
        <w:t>:</w:t>
      </w:r>
    </w:p>
    <w:p w14:paraId="7697F785" w14:textId="77777777" w:rsidR="002A7569" w:rsidRPr="009413AF" w:rsidRDefault="002A7569" w:rsidP="002A7569">
      <w:pPr>
        <w:spacing w:after="0" w:line="240" w:lineRule="auto"/>
        <w:ind w:left="2115" w:firstLine="720"/>
        <w:rPr>
          <w:rFonts w:ascii="Cambria" w:hAnsi="Cambria" w:cstheme="majorHAnsi"/>
          <w:sz w:val="24"/>
          <w:szCs w:val="24"/>
        </w:rPr>
      </w:pPr>
    </w:p>
    <w:p w14:paraId="3EFF9E21" w14:textId="77777777" w:rsidR="002A7569" w:rsidRPr="0005347E" w:rsidRDefault="002A7569" w:rsidP="002A7569">
      <w:pPr>
        <w:pStyle w:val="ListParagraph"/>
        <w:numPr>
          <w:ilvl w:val="0"/>
          <w:numId w:val="46"/>
        </w:numPr>
        <w:spacing w:after="0" w:line="240" w:lineRule="auto"/>
        <w:jc w:val="both"/>
        <w:rPr>
          <w:rFonts w:ascii="Cambria" w:eastAsia="Times New Roman" w:hAnsi="Cambria" w:cs="Times New Roman"/>
          <w:b/>
          <w:i/>
          <w:iCs/>
          <w:sz w:val="24"/>
          <w:szCs w:val="24"/>
          <w:lang w:eastAsia="en-GB"/>
        </w:rPr>
      </w:pPr>
      <w:r w:rsidRPr="0005347E">
        <w:rPr>
          <w:rFonts w:ascii="Cambria" w:eastAsia="Times New Roman" w:hAnsi="Cambria" w:cs="Times New Roman"/>
          <w:b/>
          <w:i/>
          <w:iCs/>
          <w:sz w:val="24"/>
          <w:szCs w:val="24"/>
          <w:lang w:eastAsia="en-GB"/>
        </w:rPr>
        <w:t>Integration with Telecommunications:</w:t>
      </w:r>
    </w:p>
    <w:p w14:paraId="3A6F2274" w14:textId="77777777" w:rsidR="002A7569" w:rsidRDefault="002A7569" w:rsidP="002A7569">
      <w:pPr>
        <w:spacing w:after="0" w:line="240" w:lineRule="auto"/>
        <w:jc w:val="both"/>
        <w:rPr>
          <w:rFonts w:ascii="Cambria" w:hAnsi="Cambria" w:cstheme="majorHAnsi"/>
          <w:sz w:val="24"/>
          <w:szCs w:val="24"/>
        </w:rPr>
      </w:pPr>
    </w:p>
    <w:p w14:paraId="6F6238B8" w14:textId="1028BECA" w:rsidR="002A7569" w:rsidRPr="002A7569" w:rsidRDefault="002A7569" w:rsidP="002A7569">
      <w:pPr>
        <w:spacing w:after="0" w:line="240" w:lineRule="auto"/>
        <w:jc w:val="both"/>
        <w:rPr>
          <w:rFonts w:ascii="Cambria" w:eastAsia="Times New Roman" w:hAnsi="Cambria" w:cs="Times New Roman"/>
          <w:sz w:val="24"/>
          <w:szCs w:val="24"/>
          <w:lang w:eastAsia="en-GB"/>
        </w:rPr>
      </w:pPr>
      <w:r w:rsidRPr="002A7569">
        <w:rPr>
          <w:rFonts w:ascii="Cambria" w:hAnsi="Cambria" w:cstheme="majorHAnsi"/>
          <w:sz w:val="24"/>
          <w:szCs w:val="24"/>
        </w:rPr>
        <w:t>It is a service that integrates one or more application elements with telecommunications capabilit</w:t>
      </w:r>
      <w:r w:rsidR="0005347E">
        <w:rPr>
          <w:rFonts w:ascii="Cambria" w:hAnsi="Cambria" w:cstheme="majorHAnsi"/>
          <w:sz w:val="24"/>
          <w:szCs w:val="24"/>
        </w:rPr>
        <w:t xml:space="preserve">ies where telecommunications is </w:t>
      </w:r>
      <w:r w:rsidRPr="002A7569">
        <w:rPr>
          <w:rFonts w:ascii="Cambria" w:hAnsi="Cambria" w:cstheme="majorHAnsi"/>
          <w:sz w:val="24"/>
          <w:szCs w:val="24"/>
        </w:rPr>
        <w:t>defined as the transmission, emission, or reception of signals, writings, pulses, images, sounds, or any other form of intelligence by means of wire, radio, terrestrial or submarine cables, optical or electromagnetic spectrum, or by any other technologically equivalent method.</w:t>
      </w:r>
      <w:r w:rsidRPr="002A7569">
        <w:rPr>
          <w:rFonts w:ascii="Cambria" w:eastAsia="Times New Roman" w:hAnsi="Cambria" w:cs="Times New Roman"/>
          <w:sz w:val="24"/>
          <w:szCs w:val="24"/>
          <w:lang w:eastAsia="en-GB"/>
        </w:rPr>
        <w:t xml:space="preserve"> </w:t>
      </w:r>
    </w:p>
    <w:p w14:paraId="2626D7CB" w14:textId="77777777" w:rsidR="002A7569" w:rsidRPr="009413AF" w:rsidRDefault="002A7569" w:rsidP="002A7569">
      <w:pPr>
        <w:spacing w:after="0" w:line="240" w:lineRule="auto"/>
        <w:ind w:left="2835"/>
        <w:jc w:val="both"/>
        <w:rPr>
          <w:rFonts w:ascii="Cambria" w:eastAsia="Times New Roman" w:hAnsi="Cambria" w:cs="Times New Roman"/>
          <w:b/>
          <w:bCs/>
          <w:sz w:val="24"/>
          <w:szCs w:val="24"/>
          <w:lang w:eastAsia="en-GB"/>
        </w:rPr>
      </w:pPr>
    </w:p>
    <w:p w14:paraId="3B313E6B" w14:textId="77777777" w:rsidR="002A7569" w:rsidRPr="0005347E" w:rsidRDefault="002A7569" w:rsidP="002A7569">
      <w:pPr>
        <w:pStyle w:val="ListParagraph"/>
        <w:numPr>
          <w:ilvl w:val="0"/>
          <w:numId w:val="46"/>
        </w:numPr>
        <w:spacing w:after="0" w:line="240" w:lineRule="auto"/>
        <w:jc w:val="both"/>
        <w:rPr>
          <w:rFonts w:ascii="Cambria" w:eastAsia="Times New Roman" w:hAnsi="Cambria" w:cs="Times New Roman"/>
          <w:b/>
          <w:i/>
          <w:iCs/>
          <w:sz w:val="24"/>
          <w:szCs w:val="24"/>
          <w:lang w:eastAsia="en-GB"/>
        </w:rPr>
      </w:pPr>
      <w:r w:rsidRPr="0005347E">
        <w:rPr>
          <w:rFonts w:ascii="Cambria" w:eastAsia="Times New Roman" w:hAnsi="Cambria" w:cs="Times New Roman"/>
          <w:b/>
          <w:i/>
          <w:iCs/>
          <w:sz w:val="24"/>
          <w:szCs w:val="24"/>
          <w:lang w:eastAsia="en-GB"/>
        </w:rPr>
        <w:t>Enhancement of Core Services:</w:t>
      </w:r>
    </w:p>
    <w:p w14:paraId="479B12A9" w14:textId="77777777" w:rsidR="002A7569" w:rsidRDefault="002A7569" w:rsidP="002A7569">
      <w:pPr>
        <w:spacing w:after="0" w:line="240" w:lineRule="auto"/>
        <w:jc w:val="both"/>
        <w:rPr>
          <w:rFonts w:ascii="Cambria" w:eastAsia="Times New Roman" w:hAnsi="Cambria" w:cs="Times New Roman"/>
          <w:sz w:val="24"/>
          <w:szCs w:val="24"/>
          <w:lang w:eastAsia="en-GB"/>
        </w:rPr>
      </w:pPr>
    </w:p>
    <w:p w14:paraId="6B346722" w14:textId="0998D7CA" w:rsidR="002A7569" w:rsidRPr="002A7569" w:rsidRDefault="002A7569" w:rsidP="002A7569">
      <w:pPr>
        <w:spacing w:after="0" w:line="240" w:lineRule="auto"/>
        <w:jc w:val="both"/>
        <w:rPr>
          <w:rFonts w:ascii="Cambria" w:eastAsia="Times New Roman" w:hAnsi="Cambria" w:cs="Times New Roman"/>
          <w:sz w:val="24"/>
          <w:szCs w:val="24"/>
          <w:lang w:eastAsia="en-GB"/>
        </w:rPr>
      </w:pPr>
      <w:r w:rsidRPr="002A7569">
        <w:rPr>
          <w:rFonts w:ascii="Cambria" w:eastAsia="Times New Roman" w:hAnsi="Cambria" w:cs="Times New Roman"/>
          <w:sz w:val="24"/>
          <w:szCs w:val="24"/>
          <w:lang w:eastAsia="en-GB"/>
        </w:rPr>
        <w:t>It enhances or augments the basic core teleservices—herein referred to as “core services”—which include, but are not limited to, standard voice calls, voice and non-voice messages, fax transmissions, and data transmissions. The enhancement may be effected by modifying a communication, restructuring, adding to, supplying additional information to, or permitting interactive access to information.</w:t>
      </w:r>
    </w:p>
    <w:p w14:paraId="54658281" w14:textId="77777777" w:rsidR="002A7569" w:rsidRPr="009413AF" w:rsidRDefault="002A7569" w:rsidP="002A7569">
      <w:pPr>
        <w:spacing w:after="0" w:line="240" w:lineRule="auto"/>
        <w:ind w:left="2835"/>
        <w:jc w:val="both"/>
        <w:rPr>
          <w:rFonts w:ascii="Cambria" w:eastAsia="Times New Roman" w:hAnsi="Cambria" w:cs="Times New Roman"/>
          <w:sz w:val="24"/>
          <w:szCs w:val="24"/>
          <w:lang w:eastAsia="en-GB"/>
        </w:rPr>
      </w:pPr>
    </w:p>
    <w:p w14:paraId="554C7224" w14:textId="77777777" w:rsidR="002A7569" w:rsidRPr="0005347E" w:rsidRDefault="002A7569" w:rsidP="002A7569">
      <w:pPr>
        <w:pStyle w:val="ListParagraph"/>
        <w:numPr>
          <w:ilvl w:val="0"/>
          <w:numId w:val="46"/>
        </w:numPr>
        <w:spacing w:after="0" w:line="240" w:lineRule="auto"/>
        <w:jc w:val="both"/>
        <w:rPr>
          <w:rFonts w:ascii="Cambria" w:eastAsia="Times New Roman" w:hAnsi="Cambria" w:cs="Times New Roman"/>
          <w:b/>
          <w:i/>
          <w:iCs/>
          <w:sz w:val="24"/>
          <w:szCs w:val="24"/>
          <w:lang w:eastAsia="en-GB"/>
        </w:rPr>
      </w:pPr>
      <w:r w:rsidRPr="0005347E">
        <w:rPr>
          <w:rFonts w:ascii="Cambria" w:eastAsia="Times New Roman" w:hAnsi="Cambria" w:cs="Times New Roman"/>
          <w:b/>
          <w:i/>
          <w:iCs/>
          <w:sz w:val="24"/>
          <w:szCs w:val="24"/>
          <w:lang w:eastAsia="en-GB"/>
        </w:rPr>
        <w:t>Exclusion of Public Electronic Communications Services:</w:t>
      </w:r>
    </w:p>
    <w:p w14:paraId="74CEC48D" w14:textId="77777777" w:rsidR="002A7569" w:rsidRDefault="002A7569" w:rsidP="002A7569">
      <w:pPr>
        <w:spacing w:after="0" w:line="240" w:lineRule="auto"/>
        <w:jc w:val="both"/>
        <w:rPr>
          <w:rFonts w:ascii="Cambria" w:eastAsia="Times New Roman" w:hAnsi="Cambria" w:cs="Times New Roman"/>
          <w:sz w:val="24"/>
          <w:szCs w:val="24"/>
          <w:lang w:eastAsia="en-GB"/>
        </w:rPr>
      </w:pPr>
    </w:p>
    <w:p w14:paraId="70C3C2C4" w14:textId="0B9BD889" w:rsidR="002A7569" w:rsidRPr="002A7569" w:rsidRDefault="002A7569" w:rsidP="002A7569">
      <w:pPr>
        <w:spacing w:after="0" w:line="240" w:lineRule="auto"/>
        <w:jc w:val="both"/>
        <w:rPr>
          <w:rFonts w:ascii="Cambria" w:eastAsia="Times New Roman" w:hAnsi="Cambria" w:cs="Times New Roman"/>
          <w:sz w:val="24"/>
          <w:szCs w:val="24"/>
          <w:lang w:eastAsia="en-GB"/>
        </w:rPr>
      </w:pPr>
      <w:r w:rsidRPr="002A7569">
        <w:rPr>
          <w:rFonts w:ascii="Cambria" w:eastAsia="Times New Roman" w:hAnsi="Cambria" w:cs="Times New Roman"/>
          <w:sz w:val="24"/>
          <w:szCs w:val="24"/>
          <w:lang w:eastAsia="en-GB"/>
        </w:rPr>
        <w:t>It expressly excludes any service that qualifies as a “public electronic communications service.” For the purposes of this definition, a public electronic communications service is understood to mean an electronic communications service provided to the general public—such as a public telephone service—which enables one user to communicate with another regardless of the technology used. A service shall not be deemed a Value Added Service if it functions solely as the direct, unaltered provision of such public communications (including the direct transport and switching of voice telephony in real time from or to network termination points).</w:t>
      </w:r>
    </w:p>
    <w:p w14:paraId="2113C46D" w14:textId="77777777" w:rsidR="002A7569" w:rsidRPr="009413AF" w:rsidRDefault="002A7569" w:rsidP="002A7569">
      <w:pPr>
        <w:spacing w:after="0" w:line="240" w:lineRule="auto"/>
        <w:ind w:left="2835"/>
        <w:jc w:val="both"/>
        <w:rPr>
          <w:rFonts w:ascii="Cambria" w:eastAsia="Times New Roman" w:hAnsi="Cambria" w:cs="Times New Roman"/>
          <w:sz w:val="24"/>
          <w:szCs w:val="24"/>
          <w:lang w:eastAsia="en-GB"/>
        </w:rPr>
      </w:pPr>
    </w:p>
    <w:p w14:paraId="0E6360BE" w14:textId="77777777" w:rsidR="002A7569" w:rsidRPr="0005347E" w:rsidRDefault="002A7569" w:rsidP="002A7569">
      <w:pPr>
        <w:pStyle w:val="ListParagraph"/>
        <w:numPr>
          <w:ilvl w:val="0"/>
          <w:numId w:val="46"/>
        </w:numPr>
        <w:spacing w:after="0" w:line="240" w:lineRule="auto"/>
        <w:jc w:val="both"/>
        <w:rPr>
          <w:rFonts w:ascii="Cambria" w:eastAsia="Times New Roman" w:hAnsi="Cambria" w:cs="Times New Roman"/>
          <w:b/>
          <w:i/>
          <w:iCs/>
          <w:sz w:val="24"/>
          <w:szCs w:val="24"/>
          <w:lang w:eastAsia="en-GB"/>
        </w:rPr>
      </w:pPr>
      <w:r w:rsidRPr="0005347E">
        <w:rPr>
          <w:rFonts w:ascii="Cambria" w:eastAsia="Times New Roman" w:hAnsi="Cambria" w:cs="Times New Roman"/>
          <w:b/>
          <w:i/>
          <w:iCs/>
          <w:sz w:val="24"/>
          <w:szCs w:val="24"/>
          <w:lang w:eastAsia="en-GB"/>
        </w:rPr>
        <w:t>Inclusion of Over‐the‐Top Applications:</w:t>
      </w:r>
    </w:p>
    <w:p w14:paraId="070F7EDE" w14:textId="77777777" w:rsidR="0005347E" w:rsidRDefault="0005347E" w:rsidP="0005347E">
      <w:pPr>
        <w:spacing w:after="0" w:line="240" w:lineRule="auto"/>
        <w:jc w:val="both"/>
        <w:rPr>
          <w:rFonts w:ascii="Cambria" w:eastAsia="Times New Roman" w:hAnsi="Cambria" w:cs="Times New Roman"/>
          <w:sz w:val="24"/>
          <w:szCs w:val="24"/>
          <w:lang w:eastAsia="en-GB"/>
        </w:rPr>
      </w:pPr>
    </w:p>
    <w:p w14:paraId="15831605" w14:textId="4DE42414" w:rsidR="002A7569" w:rsidRDefault="002A7569" w:rsidP="0005347E">
      <w:pPr>
        <w:spacing w:after="0" w:line="240" w:lineRule="auto"/>
        <w:jc w:val="both"/>
        <w:rPr>
          <w:rFonts w:ascii="Cambria" w:eastAsia="Times New Roman" w:hAnsi="Cambria" w:cs="Times New Roman"/>
          <w:sz w:val="24"/>
          <w:szCs w:val="24"/>
          <w:lang w:eastAsia="en-GB"/>
        </w:rPr>
      </w:pPr>
      <w:r w:rsidRPr="0005347E">
        <w:rPr>
          <w:rFonts w:ascii="Cambria" w:eastAsia="Times New Roman" w:hAnsi="Cambria" w:cs="Times New Roman"/>
          <w:sz w:val="24"/>
          <w:szCs w:val="24"/>
          <w:lang w:eastAsia="en-GB"/>
        </w:rPr>
        <w:t xml:space="preserve">Any over‐the‐top (OTT) </w:t>
      </w:r>
      <w:r w:rsidRPr="0005347E">
        <w:rPr>
          <w:rFonts w:ascii="Cambria" w:eastAsia="Times New Roman" w:hAnsi="Cambria" w:cs="Times New Roman"/>
          <w:i/>
          <w:iCs/>
          <w:sz w:val="24"/>
          <w:szCs w:val="24"/>
          <w:lang w:eastAsia="en-GB"/>
        </w:rPr>
        <w:t>application</w:t>
      </w:r>
      <w:r w:rsidRPr="0005347E">
        <w:rPr>
          <w:rFonts w:ascii="Cambria" w:eastAsia="Times New Roman" w:hAnsi="Cambria" w:cs="Times New Roman"/>
          <w:b/>
          <w:bCs/>
          <w:sz w:val="24"/>
          <w:szCs w:val="24"/>
          <w:lang w:eastAsia="en-GB"/>
        </w:rPr>
        <w:t xml:space="preserve"> </w:t>
      </w:r>
      <w:r w:rsidRPr="0005347E">
        <w:rPr>
          <w:rFonts w:ascii="Cambria" w:eastAsia="Times New Roman" w:hAnsi="Cambria" w:cs="Times New Roman"/>
          <w:sz w:val="24"/>
          <w:szCs w:val="24"/>
          <w:lang w:eastAsia="en-GB"/>
        </w:rPr>
        <w:t>that delivers add</w:t>
      </w:r>
      <w:r w:rsidRPr="0005347E">
        <w:rPr>
          <w:rFonts w:ascii="Cambria" w:eastAsia="Times New Roman" w:hAnsi="Cambria" w:cs="Times New Roman"/>
          <w:sz w:val="24"/>
          <w:szCs w:val="24"/>
          <w:lang w:eastAsia="en-GB"/>
        </w:rPr>
        <w:noBreakHyphen/>
        <w:t xml:space="preserve">on functionality—such as video on demand, voice on demand, streaming services, digital financial services, electronic or digital commerce services, and similar interactive or information-enhancing services—via an internet-based or analogous network, in conjunction with or layered upon underlying telecommunications facilities, is hereby recognized as a Value Added Service. This </w:t>
      </w:r>
      <w:r w:rsidRPr="0005347E">
        <w:rPr>
          <w:rFonts w:ascii="Cambria" w:eastAsia="Times New Roman" w:hAnsi="Cambria" w:cs="Times New Roman"/>
          <w:sz w:val="24"/>
          <w:szCs w:val="24"/>
          <w:lang w:eastAsia="en-GB"/>
        </w:rPr>
        <w:lastRenderedPageBreak/>
        <w:t>inclusion applies notwithstanding the fact that these applications may operate on networks initially established for core telecommunications purposes.</w:t>
      </w:r>
    </w:p>
    <w:p w14:paraId="4448FEF0" w14:textId="77777777" w:rsidR="0005347E" w:rsidRPr="0005347E" w:rsidRDefault="0005347E" w:rsidP="0005347E">
      <w:pPr>
        <w:spacing w:after="0" w:line="240" w:lineRule="auto"/>
        <w:jc w:val="both"/>
        <w:rPr>
          <w:rFonts w:ascii="Cambria" w:eastAsia="Times New Roman" w:hAnsi="Cambria" w:cs="Times New Roman"/>
          <w:sz w:val="24"/>
          <w:szCs w:val="24"/>
          <w:lang w:eastAsia="en-GB"/>
        </w:rPr>
      </w:pPr>
    </w:p>
    <w:p w14:paraId="7CB01C37" w14:textId="114E6733" w:rsidR="00EF23A4" w:rsidRDefault="0005347E" w:rsidP="0005347E">
      <w:pPr>
        <w:spacing w:after="0" w:line="240" w:lineRule="auto"/>
        <w:jc w:val="both"/>
        <w:rPr>
          <w:rFonts w:ascii="Cambria" w:eastAsia="Times New Roman" w:hAnsi="Cambria" w:cs="Times New Roman"/>
          <w:sz w:val="24"/>
          <w:szCs w:val="24"/>
          <w:lang w:eastAsia="en-GB"/>
        </w:rPr>
      </w:pPr>
      <w:r w:rsidRPr="0005347E">
        <w:rPr>
          <w:rFonts w:ascii="Cambria" w:eastAsia="Times New Roman" w:hAnsi="Cambria" w:cs="Times New Roman"/>
          <w:sz w:val="24"/>
          <w:szCs w:val="24"/>
          <w:lang w:eastAsia="en-GB"/>
        </w:rPr>
        <w:t>As a result of the above, Value Added Services (VAS) have been reclassified into four (4) categories, as outlined below:</w:t>
      </w:r>
    </w:p>
    <w:p w14:paraId="07D9D24B" w14:textId="77777777" w:rsidR="0005347E" w:rsidRPr="0005347E" w:rsidRDefault="0005347E" w:rsidP="0005347E">
      <w:pPr>
        <w:spacing w:after="0" w:line="240" w:lineRule="auto"/>
        <w:jc w:val="both"/>
        <w:rPr>
          <w:rFonts w:ascii="Cambria" w:eastAsia="Times New Roman" w:hAnsi="Cambria" w:cs="Times New Roman"/>
          <w:sz w:val="24"/>
          <w:szCs w:val="24"/>
          <w:lang w:eastAsia="en-GB"/>
        </w:rPr>
      </w:pPr>
    </w:p>
    <w:p w14:paraId="25606F9F" w14:textId="7022DC88" w:rsidR="00EF23A4" w:rsidRPr="001A3BB3" w:rsidRDefault="00EF23A4" w:rsidP="00AF68E2">
      <w:pPr>
        <w:pStyle w:val="ListParagraph"/>
        <w:numPr>
          <w:ilvl w:val="0"/>
          <w:numId w:val="36"/>
        </w:numPr>
        <w:spacing w:before="240" w:after="240"/>
        <w:rPr>
          <w:rFonts w:ascii="Cambria" w:eastAsia="Cambria" w:hAnsi="Cambria" w:cs="Cambria"/>
          <w:sz w:val="24"/>
          <w:szCs w:val="24"/>
        </w:rPr>
      </w:pPr>
      <w:r w:rsidRPr="001A3BB3">
        <w:rPr>
          <w:rFonts w:ascii="Cambria" w:eastAsia="Cambria" w:hAnsi="Cambria" w:cs="Cambria"/>
          <w:sz w:val="24"/>
          <w:szCs w:val="24"/>
        </w:rPr>
        <w:t>Class A:</w:t>
      </w:r>
      <w:r w:rsidRPr="001A3BB3">
        <w:rPr>
          <w:rFonts w:ascii="Cambria" w:hAnsi="Cambria"/>
          <w:sz w:val="24"/>
          <w:szCs w:val="24"/>
        </w:rPr>
        <w:t xml:space="preserve"> (</w:t>
      </w:r>
      <w:r w:rsidRPr="001A3BB3">
        <w:rPr>
          <w:rFonts w:ascii="Cambria" w:eastAsia="Cambria" w:hAnsi="Cambria" w:cs="Cambria"/>
          <w:sz w:val="24"/>
          <w:szCs w:val="24"/>
        </w:rPr>
        <w:t>Content and Application Services)</w:t>
      </w:r>
    </w:p>
    <w:p w14:paraId="07ED617A" w14:textId="5489202A" w:rsidR="00EF23A4" w:rsidRPr="001A3BB3" w:rsidRDefault="00EF23A4" w:rsidP="00AF68E2">
      <w:pPr>
        <w:pStyle w:val="ListParagraph"/>
        <w:numPr>
          <w:ilvl w:val="0"/>
          <w:numId w:val="36"/>
        </w:numPr>
        <w:spacing w:before="240" w:after="240"/>
        <w:rPr>
          <w:rFonts w:ascii="Cambria" w:eastAsia="Cambria" w:hAnsi="Cambria" w:cs="Cambria"/>
          <w:sz w:val="24"/>
          <w:szCs w:val="24"/>
        </w:rPr>
      </w:pPr>
      <w:r w:rsidRPr="001A3BB3">
        <w:rPr>
          <w:rFonts w:ascii="Cambria" w:eastAsia="Cambria" w:hAnsi="Cambria" w:cs="Cambria"/>
          <w:sz w:val="24"/>
          <w:szCs w:val="24"/>
        </w:rPr>
        <w:t>Class B: Platform and  Machine to Anything Services (IoT User)</w:t>
      </w:r>
    </w:p>
    <w:p w14:paraId="676AFFB9" w14:textId="4DCFC775" w:rsidR="00EF23A4" w:rsidRPr="001A3BB3" w:rsidRDefault="00EF23A4" w:rsidP="00AF68E2">
      <w:pPr>
        <w:pStyle w:val="ListParagraph"/>
        <w:numPr>
          <w:ilvl w:val="0"/>
          <w:numId w:val="36"/>
        </w:numPr>
        <w:spacing w:before="240" w:after="240"/>
        <w:rPr>
          <w:rFonts w:ascii="Cambria" w:eastAsia="Cambria" w:hAnsi="Cambria" w:cs="Cambria"/>
          <w:sz w:val="24"/>
          <w:szCs w:val="24"/>
        </w:rPr>
      </w:pPr>
      <w:r w:rsidRPr="001A3BB3">
        <w:rPr>
          <w:rFonts w:ascii="Cambria" w:eastAsia="Cambria" w:hAnsi="Cambria" w:cs="Cambria"/>
          <w:sz w:val="24"/>
          <w:szCs w:val="24"/>
        </w:rPr>
        <w:t>Class C: Aggregators and Gateway Services</w:t>
      </w:r>
    </w:p>
    <w:p w14:paraId="231785E5" w14:textId="0D72FA5D" w:rsidR="00B0017A" w:rsidRPr="00B0017A" w:rsidRDefault="00EF23A4" w:rsidP="00B0017A">
      <w:pPr>
        <w:pStyle w:val="ListParagraph"/>
        <w:numPr>
          <w:ilvl w:val="0"/>
          <w:numId w:val="36"/>
        </w:numPr>
        <w:spacing w:before="240" w:after="240"/>
        <w:rPr>
          <w:rFonts w:ascii="Cambria" w:eastAsia="Cambria" w:hAnsi="Cambria" w:cs="Cambria"/>
          <w:sz w:val="24"/>
          <w:szCs w:val="24"/>
        </w:rPr>
      </w:pPr>
      <w:r w:rsidRPr="001A3BB3">
        <w:rPr>
          <w:rFonts w:ascii="Cambria" w:eastAsia="Cambria" w:hAnsi="Cambria" w:cs="Cambria"/>
          <w:sz w:val="24"/>
          <w:szCs w:val="24"/>
        </w:rPr>
        <w:t>Class D: Digital Financial Services</w:t>
      </w:r>
    </w:p>
    <w:p w14:paraId="6E82712D" w14:textId="0B18FAB6" w:rsidR="00B0017A" w:rsidRDefault="00B0017A" w:rsidP="00B0017A">
      <w:pPr>
        <w:jc w:val="both"/>
        <w:rPr>
          <w:rFonts w:ascii="Cambria" w:hAnsi="Cambria"/>
          <w:sz w:val="24"/>
        </w:rPr>
      </w:pPr>
      <w:r w:rsidRPr="00B0017A">
        <w:rPr>
          <w:rFonts w:ascii="Cambria" w:hAnsi="Cambria"/>
          <w:sz w:val="24"/>
        </w:rPr>
        <w:t xml:space="preserve">Please refer to section 3.11 and Table 15 below for more details on proposed fees. </w:t>
      </w:r>
    </w:p>
    <w:p w14:paraId="5856C73F" w14:textId="77777777" w:rsidR="00B0017A" w:rsidRPr="00B0017A" w:rsidRDefault="00B0017A" w:rsidP="00B0017A">
      <w:pPr>
        <w:jc w:val="both"/>
        <w:rPr>
          <w:rFonts w:ascii="Cambria" w:hAnsi="Cambria"/>
          <w:sz w:val="24"/>
        </w:rPr>
      </w:pPr>
    </w:p>
    <w:p w14:paraId="7729EAB6" w14:textId="57572985" w:rsidR="00EF23A4" w:rsidRPr="0005347E" w:rsidRDefault="00EF23A4" w:rsidP="0005347E">
      <w:pPr>
        <w:pStyle w:val="Heading2"/>
        <w:numPr>
          <w:ilvl w:val="1"/>
          <w:numId w:val="15"/>
        </w:numPr>
        <w:rPr>
          <w:rFonts w:ascii="Cambria" w:hAnsi="Cambria"/>
        </w:rPr>
      </w:pPr>
      <w:bookmarkStart w:id="24" w:name="_Toc196493744"/>
      <w:r w:rsidRPr="0005347E">
        <w:rPr>
          <w:rFonts w:ascii="Cambria" w:hAnsi="Cambria"/>
        </w:rPr>
        <w:t>SIM &amp; Mobile Money Agent Services (Light VAS)</w:t>
      </w:r>
      <w:bookmarkEnd w:id="24"/>
    </w:p>
    <w:p w14:paraId="2B25F77D" w14:textId="224A9393" w:rsidR="00EF23A4" w:rsidRPr="001A3BB3" w:rsidRDefault="00EF23A4" w:rsidP="00FD3680">
      <w:pPr>
        <w:spacing w:before="100" w:beforeAutospacing="1" w:after="100" w:afterAutospacing="1" w:line="240" w:lineRule="auto"/>
        <w:jc w:val="both"/>
        <w:rPr>
          <w:rFonts w:ascii="Cambria" w:hAnsi="Cambria"/>
          <w:sz w:val="24"/>
        </w:rPr>
      </w:pPr>
      <w:r w:rsidRPr="001A3BB3">
        <w:rPr>
          <w:rFonts w:ascii="Cambria" w:eastAsia="Times New Roman" w:hAnsi="Cambria" w:cs="Times New Roman"/>
          <w:sz w:val="24"/>
          <w:szCs w:val="24"/>
          <w:lang w:eastAsia="en-GB"/>
        </w:rPr>
        <w:t>The licence is designed for all entities involved in the mobile money and SIM distribution ecosystem. This includes: SIM &amp; Mobile Money Merchants and Agents, Entities that distribute SIM cards, including both traditional physical SIM cards and eSIMs and, Airtime vendors and those providing related value-added services such as e-vouchers and e-ticketing.</w:t>
      </w:r>
    </w:p>
    <w:p w14:paraId="01066C74" w14:textId="69A5DC9C" w:rsidR="00841115" w:rsidRPr="000B607A" w:rsidRDefault="00DE321B" w:rsidP="00841115">
      <w:pPr>
        <w:jc w:val="both"/>
        <w:rPr>
          <w:rFonts w:ascii="Cambria" w:hAnsi="Cambria"/>
          <w:sz w:val="24"/>
        </w:rPr>
      </w:pPr>
      <w:r>
        <w:rPr>
          <w:rFonts w:ascii="Cambria" w:hAnsi="Cambria"/>
          <w:sz w:val="24"/>
        </w:rPr>
        <w:t>Please refer to section 3.11</w:t>
      </w:r>
      <w:r w:rsidR="2E826461" w:rsidRPr="001A3BB3">
        <w:rPr>
          <w:rFonts w:ascii="Cambria" w:hAnsi="Cambria"/>
          <w:sz w:val="24"/>
        </w:rPr>
        <w:t xml:space="preserve"> and Table 1</w:t>
      </w:r>
      <w:r>
        <w:rPr>
          <w:rFonts w:ascii="Cambria" w:hAnsi="Cambria"/>
          <w:sz w:val="24"/>
        </w:rPr>
        <w:t>5</w:t>
      </w:r>
      <w:r w:rsidR="2E826461" w:rsidRPr="001A3BB3">
        <w:rPr>
          <w:rFonts w:ascii="Cambria" w:hAnsi="Cambria"/>
          <w:sz w:val="24"/>
        </w:rPr>
        <w:t xml:space="preserve"> below</w:t>
      </w:r>
      <w:r w:rsidR="001F2C95" w:rsidRPr="001A3BB3">
        <w:rPr>
          <w:rFonts w:ascii="Cambria" w:hAnsi="Cambria"/>
          <w:sz w:val="24"/>
        </w:rPr>
        <w:t xml:space="preserve"> for more details</w:t>
      </w:r>
      <w:r w:rsidR="00EF23A4" w:rsidRPr="001A3BB3">
        <w:rPr>
          <w:rFonts w:ascii="Cambria" w:hAnsi="Cambria"/>
          <w:sz w:val="24"/>
        </w:rPr>
        <w:t xml:space="preserve"> on proposed fees</w:t>
      </w:r>
      <w:r w:rsidR="2E826461" w:rsidRPr="001A3BB3">
        <w:rPr>
          <w:rFonts w:ascii="Cambria" w:hAnsi="Cambria"/>
          <w:sz w:val="24"/>
        </w:rPr>
        <w:t xml:space="preserve">. </w:t>
      </w:r>
    </w:p>
    <w:p w14:paraId="200A6D4D" w14:textId="34E7B8D0" w:rsidR="00F352C9" w:rsidRPr="001A3BB3" w:rsidRDefault="11ADE1D4" w:rsidP="2535A8A7">
      <w:pPr>
        <w:pStyle w:val="Heading2"/>
        <w:numPr>
          <w:ilvl w:val="1"/>
          <w:numId w:val="15"/>
        </w:numPr>
        <w:rPr>
          <w:rFonts w:ascii="Cambria" w:hAnsi="Cambria"/>
        </w:rPr>
      </w:pPr>
      <w:bookmarkStart w:id="25" w:name="_Toc196493745"/>
      <w:r w:rsidRPr="001A3BB3">
        <w:rPr>
          <w:rFonts w:ascii="Cambria" w:hAnsi="Cambria"/>
        </w:rPr>
        <w:t>Submarine Carrier Service</w:t>
      </w:r>
      <w:r w:rsidR="005548E8" w:rsidRPr="001A3BB3">
        <w:rPr>
          <w:rFonts w:ascii="Cambria" w:hAnsi="Cambria"/>
        </w:rPr>
        <w:t>s</w:t>
      </w:r>
      <w:bookmarkEnd w:id="25"/>
    </w:p>
    <w:p w14:paraId="38A9CA4C" w14:textId="77777777" w:rsidR="00FF5166" w:rsidRPr="001A3BB3" w:rsidRDefault="00FF5166" w:rsidP="00FF5166">
      <w:pPr>
        <w:rPr>
          <w:rFonts w:ascii="Cambria" w:hAnsi="Cambria"/>
        </w:rPr>
      </w:pPr>
    </w:p>
    <w:p w14:paraId="5D256464" w14:textId="77777777" w:rsidR="00DE321B" w:rsidRDefault="7D0AC7DB" w:rsidP="00841115">
      <w:pPr>
        <w:jc w:val="both"/>
        <w:rPr>
          <w:rFonts w:ascii="Cambria" w:hAnsi="Cambria"/>
          <w:sz w:val="24"/>
        </w:rPr>
      </w:pPr>
      <w:r w:rsidRPr="001A3BB3">
        <w:rPr>
          <w:rFonts w:ascii="Cambria" w:hAnsi="Cambria"/>
          <w:sz w:val="24"/>
        </w:rPr>
        <w:t>This Licence is granted companies that intends to s</w:t>
      </w:r>
      <w:r w:rsidR="616617B6" w:rsidRPr="001A3BB3">
        <w:rPr>
          <w:rFonts w:ascii="Cambria" w:hAnsi="Cambria"/>
          <w:sz w:val="24"/>
        </w:rPr>
        <w:t xml:space="preserve">ell bandwidth capacity and terminate traffic directly to companies in Ghana. </w:t>
      </w:r>
    </w:p>
    <w:p w14:paraId="4AC08DBF" w14:textId="74B4F4EF" w:rsidR="7D0AC7DB" w:rsidRPr="001A3BB3" w:rsidRDefault="616617B6" w:rsidP="00841115">
      <w:pPr>
        <w:jc w:val="both"/>
        <w:rPr>
          <w:rFonts w:ascii="Cambria" w:hAnsi="Cambria"/>
          <w:sz w:val="24"/>
        </w:rPr>
      </w:pPr>
      <w:r w:rsidRPr="001A3BB3">
        <w:rPr>
          <w:rFonts w:ascii="Cambria" w:hAnsi="Cambria"/>
          <w:sz w:val="24"/>
        </w:rPr>
        <w:t>There are</w:t>
      </w:r>
      <w:r w:rsidR="00F352C9" w:rsidRPr="001A3BB3">
        <w:rPr>
          <w:rFonts w:ascii="Cambria" w:hAnsi="Cambria"/>
          <w:sz w:val="24"/>
        </w:rPr>
        <w:t xml:space="preserve"> two</w:t>
      </w:r>
      <w:r w:rsidRPr="001A3BB3">
        <w:rPr>
          <w:rFonts w:ascii="Cambria" w:hAnsi="Cambria"/>
          <w:sz w:val="24"/>
        </w:rPr>
        <w:t xml:space="preserve"> </w:t>
      </w:r>
      <w:r w:rsidR="00F352C9" w:rsidRPr="001A3BB3">
        <w:rPr>
          <w:rFonts w:ascii="Cambria" w:hAnsi="Cambria"/>
          <w:sz w:val="24"/>
        </w:rPr>
        <w:t>(</w:t>
      </w:r>
      <w:r w:rsidRPr="001A3BB3">
        <w:rPr>
          <w:rFonts w:ascii="Cambria" w:hAnsi="Cambria"/>
          <w:sz w:val="24"/>
        </w:rPr>
        <w:t>2</w:t>
      </w:r>
      <w:r w:rsidR="00F352C9" w:rsidRPr="001A3BB3">
        <w:rPr>
          <w:rFonts w:ascii="Cambria" w:hAnsi="Cambria"/>
          <w:sz w:val="24"/>
        </w:rPr>
        <w:t>)</w:t>
      </w:r>
      <w:r w:rsidRPr="001A3BB3">
        <w:rPr>
          <w:rFonts w:ascii="Cambria" w:hAnsi="Cambria"/>
          <w:sz w:val="24"/>
        </w:rPr>
        <w:t xml:space="preserve"> Categories; </w:t>
      </w:r>
    </w:p>
    <w:p w14:paraId="1FEC56B1" w14:textId="08360975" w:rsidR="49375858" w:rsidRPr="0046312A" w:rsidRDefault="49375858" w:rsidP="00841115">
      <w:pPr>
        <w:pStyle w:val="ListParagraph"/>
        <w:numPr>
          <w:ilvl w:val="0"/>
          <w:numId w:val="38"/>
        </w:numPr>
        <w:jc w:val="both"/>
        <w:rPr>
          <w:rFonts w:ascii="Cambria" w:hAnsi="Cambria"/>
          <w:sz w:val="24"/>
          <w:szCs w:val="24"/>
        </w:rPr>
      </w:pPr>
      <w:r w:rsidRPr="001A3BB3">
        <w:rPr>
          <w:rFonts w:ascii="Cambria" w:hAnsi="Cambria"/>
          <w:sz w:val="24"/>
        </w:rPr>
        <w:t>T</w:t>
      </w:r>
      <w:r w:rsidR="616617B6" w:rsidRPr="001A3BB3">
        <w:rPr>
          <w:rFonts w:ascii="Cambria" w:hAnsi="Cambria"/>
          <w:sz w:val="24"/>
        </w:rPr>
        <w:t xml:space="preserve">he </w:t>
      </w:r>
      <w:r w:rsidR="235E7060" w:rsidRPr="001A3BB3">
        <w:rPr>
          <w:rFonts w:ascii="Cambria" w:hAnsi="Cambria"/>
          <w:sz w:val="24"/>
        </w:rPr>
        <w:t xml:space="preserve">first category </w:t>
      </w:r>
      <w:r w:rsidR="5E2DA478" w:rsidRPr="001A3BB3">
        <w:rPr>
          <w:rFonts w:ascii="Cambria" w:hAnsi="Cambria"/>
          <w:sz w:val="24"/>
        </w:rPr>
        <w:t>is for</w:t>
      </w:r>
      <w:r w:rsidR="235E7060" w:rsidRPr="001A3BB3">
        <w:rPr>
          <w:rFonts w:ascii="Cambria" w:hAnsi="Cambria"/>
          <w:sz w:val="24"/>
        </w:rPr>
        <w:t xml:space="preserve"> consortium members who actively engage in the local market</w:t>
      </w:r>
      <w:r w:rsidR="7C1A0287" w:rsidRPr="001A3BB3">
        <w:rPr>
          <w:rFonts w:ascii="Cambria" w:hAnsi="Cambria"/>
          <w:sz w:val="24"/>
        </w:rPr>
        <w:t xml:space="preserve"> </w:t>
      </w:r>
      <w:r w:rsidR="7C1A0287" w:rsidRPr="001A3BB3">
        <w:rPr>
          <w:rFonts w:ascii="Cambria" w:eastAsia="Cambria" w:hAnsi="Cambria" w:cs="Cambria"/>
          <w:sz w:val="24"/>
          <w:szCs w:val="24"/>
        </w:rPr>
        <w:t>by selling bandwidth, terminating traffic, offering services directly to operators or businesses in Ghana without the licensed landing party</w:t>
      </w:r>
      <w:r w:rsidR="235E7060" w:rsidRPr="001A3BB3">
        <w:rPr>
          <w:rFonts w:ascii="Cambria" w:hAnsi="Cambria"/>
          <w:sz w:val="24"/>
        </w:rPr>
        <w:t xml:space="preserve">. </w:t>
      </w:r>
    </w:p>
    <w:p w14:paraId="1C157C86" w14:textId="77777777" w:rsidR="0046312A" w:rsidRPr="001A3BB3" w:rsidRDefault="0046312A" w:rsidP="0046312A">
      <w:pPr>
        <w:pStyle w:val="ListParagraph"/>
        <w:jc w:val="both"/>
        <w:rPr>
          <w:rFonts w:ascii="Cambria" w:hAnsi="Cambria"/>
          <w:sz w:val="24"/>
          <w:szCs w:val="24"/>
        </w:rPr>
      </w:pPr>
    </w:p>
    <w:p w14:paraId="41EE7198" w14:textId="10DA4E89" w:rsidR="004D15C3" w:rsidRPr="001A3BB3" w:rsidRDefault="2CEB356A" w:rsidP="00841115">
      <w:pPr>
        <w:pStyle w:val="ListParagraph"/>
        <w:numPr>
          <w:ilvl w:val="0"/>
          <w:numId w:val="38"/>
        </w:numPr>
        <w:jc w:val="both"/>
        <w:rPr>
          <w:rFonts w:ascii="Cambria" w:hAnsi="Cambria"/>
          <w:sz w:val="24"/>
          <w:szCs w:val="24"/>
        </w:rPr>
      </w:pPr>
      <w:r w:rsidRPr="001A3BB3">
        <w:rPr>
          <w:rFonts w:ascii="Cambria" w:hAnsi="Cambria"/>
          <w:sz w:val="24"/>
          <w:szCs w:val="24"/>
        </w:rPr>
        <w:t>The</w:t>
      </w:r>
      <w:r w:rsidR="553C462B" w:rsidRPr="001A3BB3">
        <w:rPr>
          <w:rFonts w:ascii="Cambria" w:hAnsi="Cambria"/>
          <w:sz w:val="24"/>
          <w:szCs w:val="24"/>
        </w:rPr>
        <w:t xml:space="preserve"> </w:t>
      </w:r>
      <w:r w:rsidR="16092677" w:rsidRPr="001A3BB3">
        <w:rPr>
          <w:rFonts w:ascii="Cambria" w:hAnsi="Cambria"/>
          <w:sz w:val="24"/>
          <w:szCs w:val="24"/>
        </w:rPr>
        <w:t>second category</w:t>
      </w:r>
      <w:r w:rsidR="3260C9D2" w:rsidRPr="001A3BB3">
        <w:rPr>
          <w:rFonts w:ascii="Cambria" w:hAnsi="Cambria"/>
          <w:sz w:val="24"/>
          <w:szCs w:val="24"/>
        </w:rPr>
        <w:t xml:space="preserve"> is for </w:t>
      </w:r>
      <w:r w:rsidR="00FF5166" w:rsidRPr="001A3BB3">
        <w:rPr>
          <w:rFonts w:ascii="Cambria" w:hAnsi="Cambria"/>
          <w:sz w:val="24"/>
          <w:szCs w:val="24"/>
        </w:rPr>
        <w:t>ISPs, which</w:t>
      </w:r>
      <w:r w:rsidR="3260C9D2" w:rsidRPr="001A3BB3">
        <w:rPr>
          <w:rFonts w:ascii="Cambria" w:hAnsi="Cambria"/>
          <w:sz w:val="24"/>
          <w:szCs w:val="24"/>
        </w:rPr>
        <w:t xml:space="preserve"> consortium members </w:t>
      </w:r>
      <w:r w:rsidR="6380DC12" w:rsidRPr="001A3BB3">
        <w:rPr>
          <w:rFonts w:ascii="Cambria" w:hAnsi="Cambria"/>
          <w:sz w:val="24"/>
          <w:szCs w:val="24"/>
        </w:rPr>
        <w:t>intend</w:t>
      </w:r>
      <w:r w:rsidR="3260C9D2" w:rsidRPr="001A3BB3">
        <w:rPr>
          <w:rFonts w:ascii="Cambria" w:hAnsi="Cambria"/>
          <w:sz w:val="24"/>
          <w:szCs w:val="24"/>
        </w:rPr>
        <w:t xml:space="preserve"> to sell capacity t</w:t>
      </w:r>
      <w:r w:rsidR="55067481" w:rsidRPr="001A3BB3">
        <w:rPr>
          <w:rFonts w:ascii="Cambria" w:hAnsi="Cambria"/>
          <w:sz w:val="24"/>
          <w:szCs w:val="24"/>
        </w:rPr>
        <w:t>hrough</w:t>
      </w:r>
      <w:r w:rsidR="6934A69E" w:rsidRPr="001A3BB3">
        <w:rPr>
          <w:rFonts w:ascii="Cambria" w:hAnsi="Cambria"/>
          <w:sz w:val="24"/>
          <w:szCs w:val="24"/>
        </w:rPr>
        <w:t>.</w:t>
      </w:r>
    </w:p>
    <w:p w14:paraId="7909B305" w14:textId="55096BED" w:rsidR="00FF5166" w:rsidRPr="001A3BB3" w:rsidRDefault="00FF5166" w:rsidP="00FF5166">
      <w:pPr>
        <w:pStyle w:val="ListParagraph"/>
        <w:jc w:val="both"/>
        <w:rPr>
          <w:rFonts w:ascii="Cambria" w:hAnsi="Cambria"/>
          <w:sz w:val="24"/>
          <w:szCs w:val="24"/>
        </w:rPr>
      </w:pPr>
    </w:p>
    <w:p w14:paraId="62D6DE7D" w14:textId="640B9559" w:rsidR="000B607A" w:rsidRDefault="000B607A" w:rsidP="000B607A">
      <w:pPr>
        <w:jc w:val="both"/>
        <w:rPr>
          <w:rFonts w:ascii="Cambria" w:hAnsi="Cambria"/>
          <w:i/>
          <w:sz w:val="24"/>
        </w:rPr>
      </w:pPr>
      <w:r w:rsidRPr="001A3BB3">
        <w:rPr>
          <w:rFonts w:ascii="Cambria" w:hAnsi="Cambria"/>
          <w:i/>
          <w:sz w:val="24"/>
        </w:rPr>
        <w:t xml:space="preserve">(For details on fees, please </w:t>
      </w:r>
      <w:r>
        <w:rPr>
          <w:rFonts w:ascii="Cambria" w:hAnsi="Cambria"/>
          <w:i/>
          <w:sz w:val="24"/>
        </w:rPr>
        <w:t>refer to Table 26).</w:t>
      </w:r>
    </w:p>
    <w:p w14:paraId="657E531D" w14:textId="77777777" w:rsidR="00FF5166" w:rsidRPr="001A3BB3" w:rsidRDefault="00FF5166" w:rsidP="00FF5166">
      <w:pPr>
        <w:pStyle w:val="ListParagraph"/>
        <w:jc w:val="both"/>
        <w:rPr>
          <w:rFonts w:ascii="Cambria" w:hAnsi="Cambria"/>
          <w:sz w:val="24"/>
          <w:szCs w:val="24"/>
        </w:rPr>
      </w:pPr>
    </w:p>
    <w:p w14:paraId="354283CE" w14:textId="32FFD82F" w:rsidR="000F706C" w:rsidRPr="001A3BB3" w:rsidRDefault="00D36AD0" w:rsidP="00AF68E2">
      <w:pPr>
        <w:pStyle w:val="Heading2"/>
        <w:numPr>
          <w:ilvl w:val="1"/>
          <w:numId w:val="15"/>
        </w:numPr>
        <w:rPr>
          <w:rFonts w:ascii="Cambria" w:hAnsi="Cambria"/>
        </w:rPr>
      </w:pPr>
      <w:bookmarkStart w:id="26" w:name="_Toc196493746"/>
      <w:r w:rsidRPr="001A3BB3">
        <w:rPr>
          <w:rFonts w:ascii="Cambria" w:hAnsi="Cambria"/>
        </w:rPr>
        <w:t xml:space="preserve">Connecting </w:t>
      </w:r>
      <w:r w:rsidR="000D3BE8" w:rsidRPr="001A3BB3">
        <w:rPr>
          <w:rFonts w:ascii="Cambria" w:hAnsi="Cambria"/>
        </w:rPr>
        <w:t>E</w:t>
      </w:r>
      <w:r w:rsidR="0088345F" w:rsidRPr="001A3BB3">
        <w:rPr>
          <w:rFonts w:ascii="Cambria" w:hAnsi="Cambria"/>
        </w:rPr>
        <w:t xml:space="preserve">ntity </w:t>
      </w:r>
      <w:r w:rsidR="00CF7D84" w:rsidRPr="001A3BB3">
        <w:rPr>
          <w:rFonts w:ascii="Cambria" w:hAnsi="Cambria"/>
        </w:rPr>
        <w:t>Services</w:t>
      </w:r>
      <w:bookmarkEnd w:id="26"/>
    </w:p>
    <w:p w14:paraId="68FB7C7F" w14:textId="105BAC59" w:rsidR="004D15C3" w:rsidRPr="001A3BB3" w:rsidRDefault="004D15C3" w:rsidP="004D15C3">
      <w:pPr>
        <w:pStyle w:val="NoSpacing"/>
        <w:jc w:val="both"/>
        <w:rPr>
          <w:rFonts w:ascii="Cambria" w:hAnsi="Cambria"/>
          <w:sz w:val="24"/>
          <w:szCs w:val="24"/>
        </w:rPr>
      </w:pPr>
    </w:p>
    <w:p w14:paraId="7A83CF7E" w14:textId="5959A4FB" w:rsidR="00871DD9" w:rsidRPr="001A3BB3" w:rsidRDefault="35837CC3" w:rsidP="00F352C9">
      <w:pPr>
        <w:pStyle w:val="NoSpacing"/>
        <w:jc w:val="both"/>
        <w:rPr>
          <w:rFonts w:ascii="Cambria" w:hAnsi="Cambria"/>
          <w:sz w:val="24"/>
          <w:szCs w:val="24"/>
        </w:rPr>
      </w:pPr>
      <w:r w:rsidRPr="001A3BB3">
        <w:rPr>
          <w:rFonts w:ascii="Cambria" w:hAnsi="Cambria"/>
          <w:sz w:val="24"/>
          <w:szCs w:val="24"/>
        </w:rPr>
        <w:t xml:space="preserve">This Licence will be </w:t>
      </w:r>
      <w:r w:rsidR="41A2E428" w:rsidRPr="001A3BB3">
        <w:rPr>
          <w:rFonts w:ascii="Cambria" w:eastAsia="Cambria" w:hAnsi="Cambria" w:cs="Cambria"/>
          <w:sz w:val="24"/>
          <w:szCs w:val="24"/>
        </w:rPr>
        <w:t>issued to service providers to provide 5G services to end-users using the Wholesale Electronic Communications Infrastructure. The service licence will largely prioritize conditions for quality of service and consumer satisfaction to ensure that consumers receive the best levels of service quality.</w:t>
      </w:r>
    </w:p>
    <w:p w14:paraId="68474CDB" w14:textId="4BF380C9" w:rsidR="0070401B" w:rsidRDefault="0070401B" w:rsidP="004D15C3">
      <w:pPr>
        <w:pStyle w:val="NoSpacing"/>
        <w:jc w:val="both"/>
        <w:rPr>
          <w:rFonts w:ascii="Cambria" w:hAnsi="Cambria"/>
          <w:sz w:val="24"/>
          <w:szCs w:val="24"/>
        </w:rPr>
      </w:pPr>
    </w:p>
    <w:p w14:paraId="75856F5B" w14:textId="26641D36" w:rsidR="0046312A" w:rsidRDefault="0046312A" w:rsidP="0046312A">
      <w:pPr>
        <w:jc w:val="both"/>
        <w:rPr>
          <w:rFonts w:ascii="Cambria" w:hAnsi="Cambria"/>
          <w:i/>
          <w:sz w:val="24"/>
        </w:rPr>
      </w:pPr>
      <w:r w:rsidRPr="001A3BB3">
        <w:rPr>
          <w:rFonts w:ascii="Cambria" w:hAnsi="Cambria"/>
          <w:i/>
          <w:sz w:val="24"/>
        </w:rPr>
        <w:t xml:space="preserve">(For details on fees, please </w:t>
      </w:r>
      <w:r>
        <w:rPr>
          <w:rFonts w:ascii="Cambria" w:hAnsi="Cambria"/>
          <w:i/>
          <w:sz w:val="24"/>
        </w:rPr>
        <w:t>refer to Table 27).</w:t>
      </w:r>
    </w:p>
    <w:p w14:paraId="57A073EA" w14:textId="77777777" w:rsidR="0046312A" w:rsidRPr="001A3BB3" w:rsidRDefault="0046312A" w:rsidP="004D15C3">
      <w:pPr>
        <w:pStyle w:val="NoSpacing"/>
        <w:jc w:val="both"/>
        <w:rPr>
          <w:rFonts w:ascii="Cambria" w:hAnsi="Cambria"/>
          <w:sz w:val="24"/>
          <w:szCs w:val="24"/>
        </w:rPr>
      </w:pPr>
    </w:p>
    <w:p w14:paraId="7269D84F" w14:textId="177C6A1C" w:rsidR="0070401B" w:rsidRPr="001A3BB3" w:rsidRDefault="271A25E1" w:rsidP="00AF68E2">
      <w:pPr>
        <w:pStyle w:val="Heading2"/>
        <w:numPr>
          <w:ilvl w:val="1"/>
          <w:numId w:val="15"/>
        </w:numPr>
        <w:rPr>
          <w:rFonts w:ascii="Cambria" w:hAnsi="Cambria"/>
        </w:rPr>
      </w:pPr>
      <w:bookmarkStart w:id="27" w:name="_Toc196493747"/>
      <w:r w:rsidRPr="001A3BB3">
        <w:rPr>
          <w:rFonts w:ascii="Cambria" w:hAnsi="Cambria"/>
        </w:rPr>
        <w:t xml:space="preserve">Internet </w:t>
      </w:r>
      <w:r w:rsidR="0D308BF4" w:rsidRPr="001A3BB3">
        <w:rPr>
          <w:rFonts w:ascii="Cambria" w:hAnsi="Cambria"/>
        </w:rPr>
        <w:t>o</w:t>
      </w:r>
      <w:r w:rsidRPr="001A3BB3">
        <w:rPr>
          <w:rFonts w:ascii="Cambria" w:hAnsi="Cambria"/>
        </w:rPr>
        <w:t>f Things (I</w:t>
      </w:r>
      <w:r w:rsidR="3D7EE158" w:rsidRPr="001A3BB3">
        <w:rPr>
          <w:rFonts w:ascii="Cambria" w:hAnsi="Cambria"/>
        </w:rPr>
        <w:t>oT</w:t>
      </w:r>
      <w:r w:rsidRPr="001A3BB3">
        <w:rPr>
          <w:rFonts w:ascii="Cambria" w:hAnsi="Cambria"/>
        </w:rPr>
        <w:t>) Services</w:t>
      </w:r>
      <w:bookmarkEnd w:id="27"/>
    </w:p>
    <w:p w14:paraId="03A1F7E1" w14:textId="52FAD99E" w:rsidR="0070401B" w:rsidRPr="001A3BB3" w:rsidRDefault="271A25E1" w:rsidP="2535A8A7">
      <w:pPr>
        <w:pStyle w:val="ListParagraph"/>
        <w:spacing w:after="0"/>
        <w:jc w:val="both"/>
        <w:rPr>
          <w:rFonts w:ascii="Cambria" w:eastAsia="Cambria" w:hAnsi="Cambria" w:cs="Cambria"/>
          <w:b/>
          <w:bCs/>
          <w:szCs w:val="24"/>
        </w:rPr>
      </w:pPr>
      <w:r w:rsidRPr="001A3BB3">
        <w:rPr>
          <w:rFonts w:ascii="Cambria" w:eastAsia="Cambria" w:hAnsi="Cambria" w:cs="Cambria"/>
          <w:b/>
          <w:bCs/>
          <w:szCs w:val="24"/>
        </w:rPr>
        <w:t xml:space="preserve"> </w:t>
      </w:r>
    </w:p>
    <w:p w14:paraId="31951350" w14:textId="60C588C1" w:rsidR="0070401B" w:rsidRPr="001A3BB3" w:rsidRDefault="271A25E1" w:rsidP="2535A8A7">
      <w:pPr>
        <w:spacing w:after="0"/>
        <w:jc w:val="both"/>
        <w:rPr>
          <w:rFonts w:ascii="Cambria" w:eastAsia="Cambria" w:hAnsi="Cambria" w:cs="Cambria"/>
          <w:sz w:val="24"/>
          <w:szCs w:val="24"/>
        </w:rPr>
      </w:pPr>
      <w:r w:rsidRPr="001A3BB3">
        <w:rPr>
          <w:rFonts w:ascii="Cambria" w:eastAsia="Cambria" w:hAnsi="Cambria" w:cs="Cambria"/>
          <w:sz w:val="24"/>
          <w:szCs w:val="24"/>
        </w:rPr>
        <w:t xml:space="preserve">IoT Network Connectivity Provider is the entity establishing and operating network </w:t>
      </w:r>
      <w:r w:rsidR="00F352C9" w:rsidRPr="001A3BB3">
        <w:rPr>
          <w:rFonts w:ascii="Cambria" w:eastAsia="Cambria" w:hAnsi="Cambria" w:cs="Cambria"/>
          <w:sz w:val="24"/>
          <w:szCs w:val="24"/>
        </w:rPr>
        <w:t>connectivity, which</w:t>
      </w:r>
      <w:r w:rsidRPr="001A3BB3">
        <w:rPr>
          <w:rFonts w:ascii="Cambria" w:eastAsia="Cambria" w:hAnsi="Cambria" w:cs="Cambria"/>
          <w:sz w:val="24"/>
          <w:szCs w:val="24"/>
        </w:rPr>
        <w:t xml:space="preserve"> supports IoT services. This includes both cellular and non-cellular LPWAN and satellite networks.</w:t>
      </w:r>
      <w:r w:rsidR="00F352C9" w:rsidRPr="001A3BB3">
        <w:rPr>
          <w:rFonts w:ascii="Cambria" w:eastAsia="Cambria" w:hAnsi="Cambria" w:cs="Cambria"/>
          <w:sz w:val="24"/>
          <w:szCs w:val="24"/>
        </w:rPr>
        <w:t xml:space="preserve"> </w:t>
      </w:r>
      <w:r w:rsidRPr="001A3BB3">
        <w:rPr>
          <w:rFonts w:ascii="Cambria" w:eastAsia="Cambria" w:hAnsi="Cambria" w:cs="Cambria"/>
          <w:sz w:val="24"/>
          <w:szCs w:val="24"/>
        </w:rPr>
        <w:t>An IoT Platform Service Provider is an entity that delivers comprehensive solutions for managing, monitoring, and analysing Internet of Things (IoT) devices and networks. Service include data ingestion &amp; processing and integration</w:t>
      </w:r>
      <w:r w:rsidR="5DE9DE38" w:rsidRPr="001A3BB3">
        <w:rPr>
          <w:rFonts w:ascii="Cambria" w:eastAsia="Cambria" w:hAnsi="Cambria" w:cs="Cambria"/>
          <w:sz w:val="24"/>
          <w:szCs w:val="24"/>
        </w:rPr>
        <w:t>.</w:t>
      </w:r>
    </w:p>
    <w:p w14:paraId="282AF7E7" w14:textId="1F062FC8" w:rsidR="0070401B" w:rsidRDefault="0070401B" w:rsidP="2535A8A7">
      <w:pPr>
        <w:spacing w:after="0"/>
        <w:jc w:val="both"/>
        <w:rPr>
          <w:rFonts w:ascii="Cambria" w:eastAsia="Cambria" w:hAnsi="Cambria" w:cs="Cambria"/>
          <w:sz w:val="26"/>
          <w:szCs w:val="26"/>
        </w:rPr>
      </w:pPr>
    </w:p>
    <w:p w14:paraId="4B63D456" w14:textId="266E0C7B" w:rsidR="0046312A" w:rsidRPr="0046312A" w:rsidRDefault="0046312A" w:rsidP="0046312A">
      <w:pPr>
        <w:jc w:val="both"/>
        <w:rPr>
          <w:rFonts w:ascii="Cambria" w:hAnsi="Cambria"/>
          <w:i/>
          <w:sz w:val="24"/>
        </w:rPr>
      </w:pPr>
      <w:r w:rsidRPr="001A3BB3">
        <w:rPr>
          <w:rFonts w:ascii="Cambria" w:hAnsi="Cambria"/>
          <w:i/>
          <w:sz w:val="24"/>
        </w:rPr>
        <w:t xml:space="preserve">(For details on fees, please </w:t>
      </w:r>
      <w:r>
        <w:rPr>
          <w:rFonts w:ascii="Cambria" w:hAnsi="Cambria"/>
          <w:i/>
          <w:sz w:val="24"/>
        </w:rPr>
        <w:t>refer to Table</w:t>
      </w:r>
      <w:r w:rsidR="000B607A">
        <w:rPr>
          <w:rFonts w:ascii="Cambria" w:hAnsi="Cambria"/>
          <w:i/>
          <w:sz w:val="24"/>
        </w:rPr>
        <w:t xml:space="preserve"> 28</w:t>
      </w:r>
      <w:r>
        <w:rPr>
          <w:rFonts w:ascii="Cambria" w:hAnsi="Cambria"/>
          <w:i/>
          <w:sz w:val="24"/>
        </w:rPr>
        <w:t>).</w:t>
      </w:r>
    </w:p>
    <w:p w14:paraId="27536524" w14:textId="114E3235" w:rsidR="0070401B" w:rsidRPr="001A3BB3" w:rsidRDefault="5DE9DE38" w:rsidP="00AF68E2">
      <w:pPr>
        <w:pStyle w:val="Heading2"/>
        <w:numPr>
          <w:ilvl w:val="1"/>
          <w:numId w:val="15"/>
        </w:numPr>
        <w:rPr>
          <w:rFonts w:ascii="Cambria" w:hAnsi="Cambria"/>
        </w:rPr>
      </w:pPr>
      <w:bookmarkStart w:id="28" w:name="_Toc196493748"/>
      <w:r w:rsidRPr="001A3BB3">
        <w:rPr>
          <w:rFonts w:ascii="Cambria" w:hAnsi="Cambria"/>
        </w:rPr>
        <w:t xml:space="preserve">Electronic Communications (Private Network) </w:t>
      </w:r>
      <w:r w:rsidR="3ED15F78" w:rsidRPr="001A3BB3">
        <w:rPr>
          <w:rFonts w:ascii="Cambria" w:hAnsi="Cambria"/>
        </w:rPr>
        <w:t>Services</w:t>
      </w:r>
      <w:bookmarkEnd w:id="28"/>
    </w:p>
    <w:p w14:paraId="2428E419" w14:textId="4E93F387" w:rsidR="0070401B" w:rsidRPr="001A3BB3" w:rsidRDefault="0070401B" w:rsidP="2535A8A7">
      <w:pPr>
        <w:pStyle w:val="ListParagraph"/>
        <w:spacing w:after="0" w:line="254" w:lineRule="auto"/>
        <w:jc w:val="both"/>
        <w:rPr>
          <w:rFonts w:ascii="Cambria" w:eastAsia="Cambria" w:hAnsi="Cambria" w:cs="Cambria"/>
          <w:color w:val="000000" w:themeColor="text1"/>
          <w:szCs w:val="24"/>
        </w:rPr>
      </w:pPr>
    </w:p>
    <w:p w14:paraId="438526CF" w14:textId="12726BCD" w:rsidR="0070401B" w:rsidRPr="001A3BB3" w:rsidRDefault="5DE9DE38" w:rsidP="2535A8A7">
      <w:pPr>
        <w:spacing w:after="0"/>
        <w:jc w:val="both"/>
        <w:rPr>
          <w:rFonts w:ascii="Cambria" w:eastAsia="Cambria" w:hAnsi="Cambria" w:cs="Cambria"/>
          <w:sz w:val="24"/>
          <w:szCs w:val="24"/>
        </w:rPr>
      </w:pPr>
      <w:r w:rsidRPr="001A3BB3">
        <w:rPr>
          <w:rFonts w:ascii="Cambria" w:eastAsia="Cambria" w:hAnsi="Cambria" w:cs="Cambria"/>
          <w:sz w:val="24"/>
          <w:szCs w:val="24"/>
        </w:rPr>
        <w:t>Authorisation to build, own and provide electronic communications infrastructure to satisfy its internal electronic communication needs and operate without interconnection to a public electronic communications network that enables electronic communications to persons but may interconnect its affiliate offices or infrastructure through a public communication network provider for the purposes of communicating within the enterprise or the body corporate or any body corporate with which it is affiliated.</w:t>
      </w:r>
    </w:p>
    <w:p w14:paraId="713528C8" w14:textId="339DB2CB" w:rsidR="0070401B" w:rsidRPr="001A3BB3" w:rsidRDefault="0070401B" w:rsidP="2535A8A7">
      <w:pPr>
        <w:spacing w:after="0"/>
        <w:jc w:val="both"/>
        <w:rPr>
          <w:rFonts w:ascii="Cambria" w:eastAsia="Cambria" w:hAnsi="Cambria" w:cs="Cambria"/>
          <w:sz w:val="26"/>
          <w:szCs w:val="26"/>
        </w:rPr>
      </w:pPr>
    </w:p>
    <w:p w14:paraId="4199A54B" w14:textId="06962253" w:rsidR="0070401B" w:rsidRDefault="005C0161" w:rsidP="0046312A">
      <w:pPr>
        <w:jc w:val="both"/>
        <w:rPr>
          <w:rFonts w:ascii="Cambria" w:hAnsi="Cambria"/>
          <w:i/>
          <w:sz w:val="24"/>
        </w:rPr>
      </w:pPr>
      <w:r w:rsidRPr="001A3BB3">
        <w:rPr>
          <w:rFonts w:ascii="Cambria" w:hAnsi="Cambria"/>
          <w:i/>
          <w:sz w:val="24"/>
        </w:rPr>
        <w:t xml:space="preserve">(For details on fees, please </w:t>
      </w:r>
      <w:r w:rsidR="0046312A">
        <w:rPr>
          <w:rFonts w:ascii="Cambria" w:hAnsi="Cambria"/>
          <w:i/>
          <w:sz w:val="24"/>
        </w:rPr>
        <w:t>refer to Table 29).</w:t>
      </w:r>
    </w:p>
    <w:p w14:paraId="63A2FC80" w14:textId="77777777" w:rsidR="0046312A" w:rsidRPr="0046312A" w:rsidRDefault="0046312A" w:rsidP="0046312A">
      <w:pPr>
        <w:jc w:val="both"/>
        <w:rPr>
          <w:rFonts w:ascii="Cambria" w:hAnsi="Cambria"/>
          <w:i/>
          <w:sz w:val="24"/>
        </w:rPr>
      </w:pPr>
    </w:p>
    <w:p w14:paraId="43769E9F" w14:textId="64152DB7" w:rsidR="00D36AD0" w:rsidRPr="001A3BB3" w:rsidRDefault="004D15C3" w:rsidP="00AF68E2">
      <w:pPr>
        <w:pStyle w:val="Heading2"/>
        <w:numPr>
          <w:ilvl w:val="1"/>
          <w:numId w:val="15"/>
        </w:numPr>
        <w:rPr>
          <w:rFonts w:ascii="Cambria" w:hAnsi="Cambria"/>
        </w:rPr>
      </w:pPr>
      <w:bookmarkStart w:id="29" w:name="_Toc196493749"/>
      <w:r w:rsidRPr="001A3BB3">
        <w:rPr>
          <w:rFonts w:ascii="Cambria" w:hAnsi="Cambria"/>
        </w:rPr>
        <w:t>Terrestrial</w:t>
      </w:r>
      <w:r w:rsidR="000F706C" w:rsidRPr="001A3BB3">
        <w:rPr>
          <w:rFonts w:ascii="Cambria" w:hAnsi="Cambria"/>
        </w:rPr>
        <w:t xml:space="preserve"> </w:t>
      </w:r>
      <w:r w:rsidR="0088345F" w:rsidRPr="001A3BB3">
        <w:rPr>
          <w:rFonts w:ascii="Cambria" w:hAnsi="Cambria"/>
        </w:rPr>
        <w:t>Cable Provider</w:t>
      </w:r>
      <w:r w:rsidR="00D36AD0" w:rsidRPr="001A3BB3">
        <w:rPr>
          <w:rFonts w:ascii="Cambria" w:hAnsi="Cambria"/>
        </w:rPr>
        <w:t xml:space="preserve"> </w:t>
      </w:r>
      <w:r w:rsidR="0088345F" w:rsidRPr="001A3BB3">
        <w:rPr>
          <w:rFonts w:ascii="Cambria" w:hAnsi="Cambria"/>
        </w:rPr>
        <w:t>(Regional)</w:t>
      </w:r>
      <w:bookmarkEnd w:id="29"/>
      <w:r w:rsidR="00B32DA7" w:rsidRPr="001A3BB3">
        <w:rPr>
          <w:rFonts w:ascii="Cambria" w:hAnsi="Cambria"/>
        </w:rPr>
        <w:t xml:space="preserve">  </w:t>
      </w:r>
    </w:p>
    <w:p w14:paraId="4486620D" w14:textId="5424856B" w:rsidR="0088345F" w:rsidRPr="001A3BB3" w:rsidRDefault="0088345F" w:rsidP="0088345F">
      <w:pPr>
        <w:spacing w:before="100" w:beforeAutospacing="1" w:after="100" w:afterAutospacing="1"/>
        <w:jc w:val="both"/>
        <w:rPr>
          <w:rFonts w:ascii="Cambria" w:hAnsi="Cambria"/>
          <w:sz w:val="24"/>
          <w:szCs w:val="24"/>
        </w:rPr>
      </w:pPr>
      <w:r w:rsidRPr="001A3BB3">
        <w:rPr>
          <w:rFonts w:ascii="Cambria" w:hAnsi="Cambria"/>
          <w:sz w:val="24"/>
          <w:szCs w:val="24"/>
        </w:rPr>
        <w:t xml:space="preserve">This refers to the regional deployment of fiber optic cable infrastructure, either overland or across terrestrial water bodies, to support the delivery of telecommunications services to the public. With the introduction of the "Regional" category, there are now two main classifications of terrestrial fiber network deployments: </w:t>
      </w:r>
      <w:r w:rsidRPr="001A3BB3">
        <w:rPr>
          <w:rStyle w:val="Strong"/>
          <w:rFonts w:ascii="Cambria" w:hAnsi="Cambria"/>
          <w:sz w:val="24"/>
          <w:szCs w:val="24"/>
        </w:rPr>
        <w:t>Nationwide</w:t>
      </w:r>
      <w:r w:rsidRPr="001A3BB3">
        <w:rPr>
          <w:rFonts w:ascii="Cambria" w:hAnsi="Cambria"/>
          <w:sz w:val="24"/>
          <w:szCs w:val="24"/>
        </w:rPr>
        <w:t xml:space="preserve"> and </w:t>
      </w:r>
      <w:r w:rsidRPr="001A3BB3">
        <w:rPr>
          <w:rStyle w:val="Strong"/>
          <w:rFonts w:ascii="Cambria" w:hAnsi="Cambria"/>
          <w:sz w:val="24"/>
          <w:szCs w:val="24"/>
        </w:rPr>
        <w:t>Regional</w:t>
      </w:r>
      <w:r w:rsidRPr="001A3BB3">
        <w:rPr>
          <w:rFonts w:ascii="Cambria" w:hAnsi="Cambria"/>
          <w:sz w:val="24"/>
          <w:szCs w:val="24"/>
        </w:rPr>
        <w:t>.</w:t>
      </w:r>
    </w:p>
    <w:p w14:paraId="35FCC560" w14:textId="1731F9EC" w:rsidR="006B7EAA" w:rsidRDefault="0088345F" w:rsidP="00E207CD">
      <w:pPr>
        <w:spacing w:before="100" w:beforeAutospacing="1" w:after="100" w:afterAutospacing="1"/>
        <w:jc w:val="both"/>
        <w:rPr>
          <w:rFonts w:ascii="Cambria" w:hAnsi="Cambria"/>
          <w:sz w:val="24"/>
        </w:rPr>
      </w:pPr>
      <w:r w:rsidRPr="001A3BB3">
        <w:rPr>
          <w:rFonts w:ascii="Cambria" w:hAnsi="Cambria"/>
          <w:sz w:val="24"/>
          <w:szCs w:val="24"/>
        </w:rPr>
        <w:t>Operators in this category are responsible for building, owning, and operating the cable infrastructure. They lease or rent out capacity on this infrastructure to licensed entities who wish to offer telecommunications services, without needing to own the physical infrastructure themselves.</w:t>
      </w:r>
      <w:r w:rsidR="00841115" w:rsidRPr="001A3BB3">
        <w:rPr>
          <w:rFonts w:ascii="Cambria" w:hAnsi="Cambria"/>
          <w:sz w:val="24"/>
          <w:szCs w:val="24"/>
        </w:rPr>
        <w:t xml:space="preserve"> </w:t>
      </w:r>
      <w:r w:rsidRPr="001A3BB3">
        <w:rPr>
          <w:rFonts w:ascii="Cambria" w:hAnsi="Cambria"/>
          <w:sz w:val="24"/>
          <w:szCs w:val="24"/>
        </w:rPr>
        <w:t>This authorisation applies to all types of cable network infrastructure, whether installed underground or overhead. It includes fiber optic cables, coaxial cables, and even unshielded twisted pair (UTP) cables.</w:t>
      </w:r>
      <w:r w:rsidR="002152CC" w:rsidRPr="001A3BB3">
        <w:rPr>
          <w:rFonts w:ascii="Cambria" w:hAnsi="Cambria"/>
          <w:sz w:val="24"/>
        </w:rPr>
        <w:t xml:space="preserve"> </w:t>
      </w:r>
    </w:p>
    <w:p w14:paraId="734D8A1B" w14:textId="394FFD5D" w:rsidR="0046312A" w:rsidRDefault="0046312A" w:rsidP="0001492A">
      <w:pPr>
        <w:jc w:val="both"/>
        <w:rPr>
          <w:rFonts w:ascii="Cambria" w:hAnsi="Cambria"/>
          <w:i/>
          <w:sz w:val="24"/>
        </w:rPr>
      </w:pPr>
      <w:r w:rsidRPr="001A3BB3">
        <w:rPr>
          <w:rFonts w:ascii="Cambria" w:hAnsi="Cambria"/>
          <w:i/>
          <w:sz w:val="24"/>
        </w:rPr>
        <w:t xml:space="preserve">(For details on fees, please </w:t>
      </w:r>
      <w:r>
        <w:rPr>
          <w:rFonts w:ascii="Cambria" w:hAnsi="Cambria"/>
          <w:i/>
          <w:sz w:val="24"/>
        </w:rPr>
        <w:t>refer to Table 21 and 22).</w:t>
      </w:r>
    </w:p>
    <w:p w14:paraId="4CB798B3" w14:textId="77777777" w:rsidR="0001492A" w:rsidRPr="0001492A" w:rsidRDefault="0001492A" w:rsidP="0001492A">
      <w:pPr>
        <w:jc w:val="both"/>
        <w:rPr>
          <w:rFonts w:ascii="Cambria" w:hAnsi="Cambria"/>
          <w:i/>
          <w:sz w:val="24"/>
        </w:rPr>
      </w:pPr>
    </w:p>
    <w:p w14:paraId="5E3ECDE3" w14:textId="43DFC816" w:rsidR="00871DD9" w:rsidRPr="001A3BB3" w:rsidRDefault="002152CC" w:rsidP="00AF68E2">
      <w:pPr>
        <w:pStyle w:val="Heading2"/>
        <w:numPr>
          <w:ilvl w:val="1"/>
          <w:numId w:val="15"/>
        </w:numPr>
        <w:rPr>
          <w:rFonts w:ascii="Cambria" w:hAnsi="Cambria"/>
        </w:rPr>
      </w:pPr>
      <w:bookmarkStart w:id="30" w:name="_Toc196493750"/>
      <w:r w:rsidRPr="001A3BB3">
        <w:rPr>
          <w:rFonts w:ascii="Cambria" w:hAnsi="Cambria"/>
        </w:rPr>
        <w:t>Submarine Cable System (SCS)</w:t>
      </w:r>
      <w:bookmarkEnd w:id="30"/>
      <w:r w:rsidR="000E3B0A" w:rsidRPr="001A3BB3">
        <w:rPr>
          <w:rFonts w:ascii="Cambria" w:hAnsi="Cambria"/>
        </w:rPr>
        <w:t xml:space="preserve"> </w:t>
      </w:r>
    </w:p>
    <w:p w14:paraId="4C245295" w14:textId="498592CD" w:rsidR="006035ED" w:rsidRDefault="00040E96" w:rsidP="00FD3680">
      <w:pPr>
        <w:spacing w:before="100" w:beforeAutospacing="1" w:after="100" w:afterAutospacing="1"/>
        <w:jc w:val="both"/>
        <w:rPr>
          <w:rFonts w:ascii="Cambria" w:eastAsia="Calibri" w:hAnsi="Cambria" w:cs="Times New Roman"/>
          <w:color w:val="000000" w:themeColor="text1"/>
          <w:sz w:val="24"/>
          <w:szCs w:val="24"/>
        </w:rPr>
      </w:pPr>
      <w:r w:rsidRPr="001A3BB3">
        <w:rPr>
          <w:rFonts w:ascii="Cambria" w:eastAsia="Calibri" w:hAnsi="Cambria" w:cs="Times New Roman"/>
          <w:color w:val="000000" w:themeColor="text1"/>
          <w:sz w:val="24"/>
          <w:szCs w:val="24"/>
        </w:rPr>
        <w:t>A licence to land a submarine cable system (s) in Ghana</w:t>
      </w:r>
      <w:r w:rsidR="00B10656" w:rsidRPr="001A3BB3">
        <w:rPr>
          <w:rFonts w:ascii="Cambria" w:eastAsia="Calibri" w:hAnsi="Cambria" w:cs="Times New Roman"/>
          <w:color w:val="000000" w:themeColor="text1"/>
          <w:sz w:val="24"/>
          <w:szCs w:val="24"/>
        </w:rPr>
        <w:t xml:space="preserve">- </w:t>
      </w:r>
      <w:r w:rsidRPr="001A3BB3">
        <w:rPr>
          <w:rFonts w:ascii="Cambria" w:eastAsia="Calibri" w:hAnsi="Cambria" w:cs="Times New Roman"/>
          <w:color w:val="000000" w:themeColor="text1"/>
          <w:sz w:val="24"/>
          <w:szCs w:val="24"/>
        </w:rPr>
        <w:t xml:space="preserve">A licensee </w:t>
      </w:r>
      <w:r w:rsidR="00B10656" w:rsidRPr="001A3BB3">
        <w:rPr>
          <w:rFonts w:ascii="Cambria" w:eastAsia="Calibri" w:hAnsi="Cambria" w:cs="Times New Roman"/>
          <w:color w:val="000000" w:themeColor="text1"/>
          <w:sz w:val="24"/>
          <w:szCs w:val="24"/>
        </w:rPr>
        <w:t>shall be</w:t>
      </w:r>
      <w:r w:rsidRPr="001A3BB3">
        <w:rPr>
          <w:rFonts w:ascii="Cambria" w:eastAsia="Calibri" w:hAnsi="Cambria" w:cs="Times New Roman"/>
          <w:color w:val="000000" w:themeColor="text1"/>
          <w:sz w:val="24"/>
          <w:szCs w:val="24"/>
        </w:rPr>
        <w:t xml:space="preserve"> required to land Submarine cable at a licenced open access Cable landing Station</w:t>
      </w:r>
      <w:r w:rsidR="00B10656" w:rsidRPr="001A3BB3">
        <w:rPr>
          <w:rFonts w:ascii="Cambria" w:eastAsia="Calibri" w:hAnsi="Cambria" w:cs="Times New Roman"/>
          <w:color w:val="000000" w:themeColor="text1"/>
          <w:sz w:val="24"/>
          <w:szCs w:val="24"/>
        </w:rPr>
        <w:t xml:space="preserve">. This licence allows </w:t>
      </w:r>
      <w:r w:rsidR="00B10656" w:rsidRPr="001A3BB3">
        <w:rPr>
          <w:rFonts w:ascii="Cambria" w:eastAsia="Calibri" w:hAnsi="Cambria" w:cs="Times New Roman"/>
          <w:color w:val="000000" w:themeColor="text1"/>
          <w:sz w:val="24"/>
          <w:szCs w:val="24"/>
        </w:rPr>
        <w:lastRenderedPageBreak/>
        <w:t xml:space="preserve">any submarine cable system operator to land cable in any of the existing or new landing stations without </w:t>
      </w:r>
      <w:r w:rsidR="0042152C" w:rsidRPr="001A3BB3">
        <w:rPr>
          <w:rFonts w:ascii="Cambria" w:eastAsia="Calibri" w:hAnsi="Cambria" w:cs="Times New Roman"/>
          <w:color w:val="000000" w:themeColor="text1"/>
          <w:sz w:val="24"/>
          <w:szCs w:val="24"/>
        </w:rPr>
        <w:t>necessarily</w:t>
      </w:r>
      <w:r w:rsidR="00B10656" w:rsidRPr="001A3BB3">
        <w:rPr>
          <w:rFonts w:ascii="Cambria" w:eastAsia="Calibri" w:hAnsi="Cambria" w:cs="Times New Roman"/>
          <w:color w:val="000000" w:themeColor="text1"/>
          <w:sz w:val="24"/>
          <w:szCs w:val="24"/>
        </w:rPr>
        <w:t xml:space="preserve"> buil</w:t>
      </w:r>
      <w:r w:rsidR="00576848" w:rsidRPr="001A3BB3">
        <w:rPr>
          <w:rFonts w:ascii="Cambria" w:eastAsia="Calibri" w:hAnsi="Cambria" w:cs="Times New Roman"/>
          <w:color w:val="000000" w:themeColor="text1"/>
          <w:sz w:val="24"/>
          <w:szCs w:val="24"/>
        </w:rPr>
        <w:t>ding a landing station.</w:t>
      </w:r>
    </w:p>
    <w:p w14:paraId="245DAAE3" w14:textId="60D2D380" w:rsidR="00E91F23" w:rsidRPr="00E91F23" w:rsidRDefault="00E91F23" w:rsidP="00E91F23">
      <w:pPr>
        <w:jc w:val="both"/>
        <w:rPr>
          <w:rFonts w:ascii="Cambria" w:hAnsi="Cambria"/>
          <w:i/>
          <w:sz w:val="24"/>
        </w:rPr>
      </w:pPr>
      <w:r w:rsidRPr="001A3BB3">
        <w:rPr>
          <w:rFonts w:ascii="Cambria" w:hAnsi="Cambria"/>
          <w:i/>
          <w:sz w:val="24"/>
        </w:rPr>
        <w:t xml:space="preserve">(For details on fees, please </w:t>
      </w:r>
      <w:r>
        <w:rPr>
          <w:rFonts w:ascii="Cambria" w:hAnsi="Cambria"/>
          <w:i/>
          <w:sz w:val="24"/>
        </w:rPr>
        <w:t>refer to Table 24).</w:t>
      </w:r>
    </w:p>
    <w:p w14:paraId="6CCD9734" w14:textId="3BCD923C" w:rsidR="001D7110" w:rsidRPr="001A3BB3" w:rsidRDefault="00B41324" w:rsidP="00AF68E2">
      <w:pPr>
        <w:pStyle w:val="Heading2"/>
        <w:numPr>
          <w:ilvl w:val="1"/>
          <w:numId w:val="15"/>
        </w:numPr>
        <w:rPr>
          <w:rFonts w:ascii="Cambria" w:hAnsi="Cambria"/>
        </w:rPr>
      </w:pPr>
      <w:r w:rsidRPr="001A3BB3">
        <w:rPr>
          <w:rFonts w:ascii="Cambria" w:hAnsi="Cambria"/>
        </w:rPr>
        <w:t xml:space="preserve"> </w:t>
      </w:r>
      <w:bookmarkStart w:id="31" w:name="_Toc196493751"/>
      <w:r w:rsidR="001D7110" w:rsidRPr="001A3BB3">
        <w:rPr>
          <w:rFonts w:ascii="Cambria" w:hAnsi="Cambria"/>
        </w:rPr>
        <w:t>S</w:t>
      </w:r>
      <w:r w:rsidR="00DB1B08" w:rsidRPr="001A3BB3">
        <w:rPr>
          <w:rFonts w:ascii="Cambria" w:hAnsi="Cambria"/>
        </w:rPr>
        <w:t xml:space="preserve">ubmarine Cable Landing Station </w:t>
      </w:r>
      <w:r w:rsidR="001D7110" w:rsidRPr="001A3BB3">
        <w:rPr>
          <w:rFonts w:ascii="Cambria" w:hAnsi="Cambria"/>
        </w:rPr>
        <w:t>(SCLS</w:t>
      </w:r>
      <w:r w:rsidR="000E3B0A" w:rsidRPr="001A3BB3">
        <w:rPr>
          <w:rFonts w:ascii="Cambria" w:hAnsi="Cambria"/>
        </w:rPr>
        <w:t>)</w:t>
      </w:r>
      <w:bookmarkEnd w:id="31"/>
    </w:p>
    <w:p w14:paraId="396CF5AF" w14:textId="77777777" w:rsidR="00F352C9" w:rsidRPr="001A3BB3" w:rsidRDefault="00F352C9" w:rsidP="4C73A281">
      <w:pPr>
        <w:pStyle w:val="NoSpacing"/>
        <w:jc w:val="both"/>
        <w:rPr>
          <w:rFonts w:ascii="Cambria" w:eastAsia="Calibri" w:hAnsi="Cambria" w:cs="Times New Roman"/>
          <w:color w:val="000000" w:themeColor="text1"/>
          <w:sz w:val="24"/>
          <w:szCs w:val="24"/>
        </w:rPr>
      </w:pPr>
    </w:p>
    <w:p w14:paraId="5C3B7531" w14:textId="46F83DF7" w:rsidR="00E51786" w:rsidRPr="001A3BB3" w:rsidRDefault="00DB1B08" w:rsidP="4C73A281">
      <w:pPr>
        <w:pStyle w:val="NoSpacing"/>
        <w:jc w:val="both"/>
        <w:rPr>
          <w:rFonts w:ascii="Cambria" w:hAnsi="Cambria"/>
        </w:rPr>
      </w:pPr>
      <w:r w:rsidRPr="001A3BB3">
        <w:rPr>
          <w:rFonts w:ascii="Cambria" w:eastAsia="Calibri" w:hAnsi="Cambria" w:cs="Times New Roman"/>
          <w:color w:val="000000" w:themeColor="text1"/>
          <w:sz w:val="24"/>
          <w:szCs w:val="24"/>
        </w:rPr>
        <w:t>This licence</w:t>
      </w:r>
      <w:r w:rsidR="00224E29" w:rsidRPr="001A3BB3">
        <w:rPr>
          <w:rFonts w:ascii="Cambria" w:eastAsia="Calibri" w:hAnsi="Cambria" w:cs="Times New Roman"/>
          <w:color w:val="000000" w:themeColor="text1"/>
          <w:sz w:val="24"/>
          <w:szCs w:val="24"/>
        </w:rPr>
        <w:t xml:space="preserve"> allows entities to </w:t>
      </w:r>
      <w:r w:rsidR="0042152C" w:rsidRPr="001A3BB3">
        <w:rPr>
          <w:rFonts w:ascii="Cambria" w:eastAsia="Calibri" w:hAnsi="Cambria" w:cs="Times New Roman"/>
          <w:color w:val="000000" w:themeColor="text1"/>
          <w:sz w:val="24"/>
          <w:szCs w:val="24"/>
        </w:rPr>
        <w:t>build,</w:t>
      </w:r>
      <w:r w:rsidRPr="001A3BB3">
        <w:rPr>
          <w:rFonts w:ascii="Cambria" w:eastAsia="Calibri" w:hAnsi="Cambria" w:cs="Times New Roman"/>
          <w:color w:val="000000" w:themeColor="text1"/>
          <w:sz w:val="24"/>
          <w:szCs w:val="24"/>
        </w:rPr>
        <w:t xml:space="preserve"> own and </w:t>
      </w:r>
      <w:r w:rsidR="00571424" w:rsidRPr="001A3BB3">
        <w:rPr>
          <w:rFonts w:ascii="Cambria" w:eastAsia="Calibri" w:hAnsi="Cambria" w:cs="Times New Roman"/>
          <w:color w:val="000000" w:themeColor="text1"/>
          <w:sz w:val="24"/>
          <w:szCs w:val="24"/>
        </w:rPr>
        <w:t xml:space="preserve">operate </w:t>
      </w:r>
      <w:r w:rsidR="00224E29" w:rsidRPr="001A3BB3">
        <w:rPr>
          <w:rFonts w:ascii="Cambria" w:eastAsia="Calibri" w:hAnsi="Cambria" w:cs="Times New Roman"/>
          <w:color w:val="000000" w:themeColor="text1"/>
          <w:sz w:val="24"/>
          <w:szCs w:val="24"/>
        </w:rPr>
        <w:t>open access submarine landing station</w:t>
      </w:r>
      <w:r w:rsidR="0042152C" w:rsidRPr="001A3BB3">
        <w:rPr>
          <w:rFonts w:ascii="Cambria" w:eastAsia="Calibri" w:hAnsi="Cambria" w:cs="Times New Roman"/>
          <w:color w:val="000000" w:themeColor="text1"/>
          <w:sz w:val="24"/>
          <w:szCs w:val="24"/>
        </w:rPr>
        <w:t>. The licence does not permit owners of the SCLSL to land submarine cable systems by themselves.</w:t>
      </w:r>
      <w:r w:rsidR="00224E29" w:rsidRPr="001A3BB3">
        <w:rPr>
          <w:rFonts w:ascii="Cambria" w:eastAsia="Calibri" w:hAnsi="Cambria" w:cs="Times New Roman"/>
          <w:color w:val="000000" w:themeColor="text1"/>
          <w:sz w:val="24"/>
          <w:szCs w:val="24"/>
        </w:rPr>
        <w:t xml:space="preserve"> </w:t>
      </w:r>
    </w:p>
    <w:p w14:paraId="2ADA2A2F" w14:textId="1484A3ED" w:rsidR="00E51786" w:rsidRDefault="00E51786" w:rsidP="4C73A281">
      <w:pPr>
        <w:pStyle w:val="NoSpacing"/>
        <w:jc w:val="both"/>
        <w:rPr>
          <w:rFonts w:ascii="Cambria" w:hAnsi="Cambria"/>
        </w:rPr>
      </w:pPr>
    </w:p>
    <w:p w14:paraId="35E466DE" w14:textId="3AE3EC49" w:rsidR="000B607A" w:rsidRDefault="000B607A" w:rsidP="000B607A">
      <w:pPr>
        <w:jc w:val="both"/>
        <w:rPr>
          <w:rFonts w:ascii="Cambria" w:hAnsi="Cambria"/>
          <w:i/>
          <w:sz w:val="24"/>
        </w:rPr>
      </w:pPr>
      <w:r w:rsidRPr="001A3BB3">
        <w:rPr>
          <w:rFonts w:ascii="Cambria" w:hAnsi="Cambria"/>
          <w:i/>
          <w:sz w:val="24"/>
        </w:rPr>
        <w:t xml:space="preserve">(For details on fees, please </w:t>
      </w:r>
      <w:r>
        <w:rPr>
          <w:rFonts w:ascii="Cambria" w:hAnsi="Cambria"/>
          <w:i/>
          <w:sz w:val="24"/>
        </w:rPr>
        <w:t>refer to Table</w:t>
      </w:r>
      <w:r w:rsidR="00E91F23">
        <w:rPr>
          <w:rFonts w:ascii="Cambria" w:hAnsi="Cambria"/>
          <w:i/>
          <w:sz w:val="24"/>
        </w:rPr>
        <w:t xml:space="preserve"> 24</w:t>
      </w:r>
      <w:r>
        <w:rPr>
          <w:rFonts w:ascii="Cambria" w:hAnsi="Cambria"/>
          <w:i/>
          <w:sz w:val="24"/>
        </w:rPr>
        <w:t>).</w:t>
      </w:r>
    </w:p>
    <w:p w14:paraId="185360FD" w14:textId="77777777" w:rsidR="000B607A" w:rsidRPr="000B607A" w:rsidRDefault="000B607A" w:rsidP="000B607A">
      <w:pPr>
        <w:jc w:val="both"/>
        <w:rPr>
          <w:rFonts w:ascii="Cambria" w:hAnsi="Cambria"/>
          <w:i/>
          <w:sz w:val="24"/>
        </w:rPr>
      </w:pPr>
    </w:p>
    <w:p w14:paraId="7F05EF4D" w14:textId="43E51723" w:rsidR="004119C2" w:rsidRPr="001A3BB3" w:rsidRDefault="00604360" w:rsidP="00AF68E2">
      <w:pPr>
        <w:pStyle w:val="Heading2"/>
        <w:numPr>
          <w:ilvl w:val="1"/>
          <w:numId w:val="15"/>
        </w:numPr>
        <w:rPr>
          <w:rFonts w:ascii="Cambria" w:hAnsi="Cambria"/>
        </w:rPr>
      </w:pPr>
      <w:bookmarkStart w:id="32" w:name="_Toc196493752"/>
      <w:r w:rsidRPr="001A3BB3">
        <w:rPr>
          <w:rFonts w:ascii="Cambria" w:hAnsi="Cambria"/>
        </w:rPr>
        <w:t>C</w:t>
      </w:r>
      <w:r w:rsidR="00A87F64" w:rsidRPr="001A3BB3">
        <w:rPr>
          <w:rFonts w:ascii="Cambria" w:hAnsi="Cambria"/>
        </w:rPr>
        <w:t xml:space="preserve">losed </w:t>
      </w:r>
      <w:r w:rsidRPr="001A3BB3">
        <w:rPr>
          <w:rFonts w:ascii="Cambria" w:hAnsi="Cambria"/>
        </w:rPr>
        <w:t>U</w:t>
      </w:r>
      <w:r w:rsidR="00A87F64" w:rsidRPr="001A3BB3">
        <w:rPr>
          <w:rFonts w:ascii="Cambria" w:hAnsi="Cambria"/>
        </w:rPr>
        <w:t xml:space="preserve">ser </w:t>
      </w:r>
      <w:r w:rsidRPr="001A3BB3">
        <w:rPr>
          <w:rFonts w:ascii="Cambria" w:hAnsi="Cambria"/>
        </w:rPr>
        <w:t>G</w:t>
      </w:r>
      <w:r w:rsidR="00A87F64" w:rsidRPr="001A3BB3">
        <w:rPr>
          <w:rFonts w:ascii="Cambria" w:hAnsi="Cambria"/>
        </w:rPr>
        <w:t xml:space="preserve">roup </w:t>
      </w:r>
      <w:r w:rsidRPr="001A3BB3">
        <w:rPr>
          <w:rFonts w:ascii="Cambria" w:hAnsi="Cambria"/>
        </w:rPr>
        <w:t>S</w:t>
      </w:r>
      <w:r w:rsidR="00A87F64" w:rsidRPr="001A3BB3">
        <w:rPr>
          <w:rFonts w:ascii="Cambria" w:hAnsi="Cambria"/>
        </w:rPr>
        <w:t>ervice</w:t>
      </w:r>
      <w:r w:rsidR="003741D9" w:rsidRPr="001A3BB3">
        <w:rPr>
          <w:rFonts w:ascii="Cambria" w:hAnsi="Cambria"/>
        </w:rPr>
        <w:t>s</w:t>
      </w:r>
      <w:bookmarkEnd w:id="32"/>
      <w:r w:rsidR="00A87F64" w:rsidRPr="001A3BB3">
        <w:rPr>
          <w:rFonts w:ascii="Cambria" w:hAnsi="Cambria"/>
        </w:rPr>
        <w:t xml:space="preserve"> </w:t>
      </w:r>
    </w:p>
    <w:p w14:paraId="39C3E88C" w14:textId="3D510AEB" w:rsidR="00066583" w:rsidRPr="001A3BB3" w:rsidRDefault="00990CB0" w:rsidP="00F352C9">
      <w:pPr>
        <w:spacing w:before="100" w:beforeAutospacing="1" w:after="100" w:afterAutospacing="1" w:line="240" w:lineRule="auto"/>
        <w:jc w:val="both"/>
        <w:rPr>
          <w:rFonts w:ascii="Cambria" w:eastAsia="Times New Roman" w:hAnsi="Cambria" w:cs="Times New Roman"/>
          <w:sz w:val="24"/>
          <w:szCs w:val="24"/>
          <w:lang w:eastAsia="en-GB"/>
        </w:rPr>
      </w:pPr>
      <w:r w:rsidRPr="001A3BB3">
        <w:rPr>
          <w:rFonts w:ascii="Cambria" w:eastAsia="Times New Roman" w:hAnsi="Cambria" w:cs="Times New Roman"/>
          <w:sz w:val="24"/>
          <w:szCs w:val="24"/>
          <w:lang w:eastAsia="en-GB"/>
        </w:rPr>
        <w:t>This li</w:t>
      </w:r>
      <w:r w:rsidR="00FF5166" w:rsidRPr="001A3BB3">
        <w:rPr>
          <w:rFonts w:ascii="Cambria" w:eastAsia="Times New Roman" w:hAnsi="Cambria" w:cs="Times New Roman"/>
          <w:sz w:val="24"/>
          <w:szCs w:val="24"/>
          <w:lang w:eastAsia="en-GB"/>
        </w:rPr>
        <w:t>c</w:t>
      </w:r>
      <w:r w:rsidRPr="001A3BB3">
        <w:rPr>
          <w:rFonts w:ascii="Cambria" w:eastAsia="Times New Roman" w:hAnsi="Cambria" w:cs="Times New Roman"/>
          <w:sz w:val="24"/>
          <w:szCs w:val="24"/>
          <w:lang w:eastAsia="en-GB"/>
        </w:rPr>
        <w:t xml:space="preserve">ence is designed for entities providing a closed user group service. </w:t>
      </w:r>
      <w:r w:rsidR="00066583" w:rsidRPr="001A3BB3">
        <w:rPr>
          <w:rFonts w:ascii="Cambria" w:eastAsia="Times New Roman" w:hAnsi="Cambria" w:cs="Times New Roman"/>
          <w:sz w:val="24"/>
          <w:szCs w:val="24"/>
          <w:lang w:eastAsia="en-GB"/>
        </w:rPr>
        <w:t>A Closed User Group Service is an electronic communications service exclusively available to a specific, predefined group of users. The service operates independently of public electronic communications networks, thereby ensuring that communications are limited solely to authorized members of the group. Key features include:</w:t>
      </w:r>
    </w:p>
    <w:p w14:paraId="44437E38" w14:textId="636B302F" w:rsidR="00FF5166" w:rsidRPr="001A3BB3" w:rsidRDefault="00066583" w:rsidP="00FF5166">
      <w:pPr>
        <w:pStyle w:val="ListParagraph"/>
        <w:numPr>
          <w:ilvl w:val="0"/>
          <w:numId w:val="43"/>
        </w:numPr>
        <w:spacing w:before="100" w:beforeAutospacing="1" w:after="100" w:afterAutospacing="1" w:line="240" w:lineRule="auto"/>
        <w:jc w:val="both"/>
        <w:rPr>
          <w:rFonts w:ascii="Cambria" w:eastAsia="Times New Roman" w:hAnsi="Cambria" w:cs="Times New Roman"/>
          <w:sz w:val="24"/>
          <w:szCs w:val="24"/>
          <w:lang w:eastAsia="en-GB"/>
        </w:rPr>
      </w:pPr>
      <w:r w:rsidRPr="001A3BB3">
        <w:rPr>
          <w:rFonts w:ascii="Cambria" w:eastAsia="Times New Roman" w:hAnsi="Cambria" w:cs="Times New Roman"/>
          <w:b/>
          <w:sz w:val="24"/>
          <w:szCs w:val="24"/>
          <w:lang w:eastAsia="en-GB"/>
        </w:rPr>
        <w:t>Exclusive Access:</w:t>
      </w:r>
      <w:r w:rsidRPr="001A3BB3">
        <w:rPr>
          <w:rFonts w:ascii="Cambria" w:eastAsia="Times New Roman" w:hAnsi="Cambria" w:cs="Times New Roman"/>
          <w:sz w:val="24"/>
          <w:szCs w:val="24"/>
          <w:lang w:eastAsia="en-GB"/>
        </w:rPr>
        <w:t xml:space="preserve"> Only members of the designated closed user group are permitted to use the service; all communications are strictly confined to this group.</w:t>
      </w:r>
    </w:p>
    <w:p w14:paraId="22245A4F" w14:textId="77777777" w:rsidR="00FF5166" w:rsidRPr="001A3BB3" w:rsidRDefault="00FF5166" w:rsidP="00FF5166">
      <w:pPr>
        <w:pStyle w:val="ListParagraph"/>
        <w:spacing w:before="100" w:beforeAutospacing="1" w:after="100" w:afterAutospacing="1" w:line="240" w:lineRule="auto"/>
        <w:ind w:left="1080"/>
        <w:jc w:val="both"/>
        <w:rPr>
          <w:rFonts w:ascii="Cambria" w:eastAsia="Times New Roman" w:hAnsi="Cambria" w:cs="Times New Roman"/>
          <w:sz w:val="24"/>
          <w:szCs w:val="24"/>
          <w:lang w:eastAsia="en-GB"/>
        </w:rPr>
      </w:pPr>
    </w:p>
    <w:p w14:paraId="7123FAB0" w14:textId="096D4928" w:rsidR="00FF5166" w:rsidRPr="001A3BB3" w:rsidRDefault="00066583" w:rsidP="00FF5166">
      <w:pPr>
        <w:pStyle w:val="ListParagraph"/>
        <w:numPr>
          <w:ilvl w:val="0"/>
          <w:numId w:val="43"/>
        </w:numPr>
        <w:spacing w:before="100" w:beforeAutospacing="1" w:after="100" w:afterAutospacing="1" w:line="240" w:lineRule="auto"/>
        <w:jc w:val="both"/>
        <w:rPr>
          <w:rFonts w:ascii="Cambria" w:eastAsia="Times New Roman" w:hAnsi="Cambria" w:cs="Times New Roman"/>
          <w:sz w:val="24"/>
          <w:szCs w:val="24"/>
          <w:lang w:eastAsia="en-GB"/>
        </w:rPr>
      </w:pPr>
      <w:r w:rsidRPr="001A3BB3">
        <w:rPr>
          <w:rFonts w:ascii="Cambria" w:eastAsia="Times New Roman" w:hAnsi="Cambria" w:cs="Times New Roman"/>
          <w:b/>
          <w:sz w:val="24"/>
          <w:szCs w:val="24"/>
          <w:lang w:eastAsia="en-GB"/>
        </w:rPr>
        <w:t>Isolation from Public Networks:</w:t>
      </w:r>
      <w:r w:rsidR="00FF5166" w:rsidRPr="001A3BB3">
        <w:rPr>
          <w:rFonts w:ascii="Cambria" w:eastAsia="Times New Roman" w:hAnsi="Cambria" w:cs="Times New Roman"/>
          <w:sz w:val="24"/>
          <w:szCs w:val="24"/>
          <w:lang w:eastAsia="en-GB"/>
        </w:rPr>
        <w:t xml:space="preserve"> The service is </w:t>
      </w:r>
      <w:r w:rsidRPr="001A3BB3">
        <w:rPr>
          <w:rFonts w:ascii="Cambria" w:eastAsia="Times New Roman" w:hAnsi="Cambria" w:cs="Times New Roman"/>
          <w:sz w:val="24"/>
          <w:szCs w:val="24"/>
          <w:lang w:eastAsia="en-GB"/>
        </w:rPr>
        <w:t xml:space="preserve">operated without any interconnection to public networks. Consequently, messages and data do not traverse or interact with broader networks accessible to the </w:t>
      </w:r>
      <w:r w:rsidR="00FF5166" w:rsidRPr="001A3BB3">
        <w:rPr>
          <w:rFonts w:ascii="Cambria" w:eastAsia="Times New Roman" w:hAnsi="Cambria" w:cs="Times New Roman"/>
          <w:sz w:val="24"/>
          <w:szCs w:val="24"/>
          <w:lang w:eastAsia="en-GB"/>
        </w:rPr>
        <w:t>public</w:t>
      </w:r>
      <w:r w:rsidRPr="001A3BB3">
        <w:rPr>
          <w:rFonts w:ascii="Cambria" w:eastAsia="Times New Roman" w:hAnsi="Cambria" w:cs="Times New Roman"/>
          <w:sz w:val="24"/>
          <w:szCs w:val="24"/>
          <w:lang w:eastAsia="en-GB"/>
        </w:rPr>
        <w:t>.</w:t>
      </w:r>
    </w:p>
    <w:p w14:paraId="4C39A0BA" w14:textId="77777777" w:rsidR="00FF5166" w:rsidRPr="001A3BB3" w:rsidRDefault="00FF5166" w:rsidP="00FF5166">
      <w:pPr>
        <w:pStyle w:val="ListParagraph"/>
        <w:rPr>
          <w:rFonts w:ascii="Cambria" w:eastAsia="Times New Roman" w:hAnsi="Cambria" w:cs="Times New Roman"/>
          <w:sz w:val="24"/>
          <w:szCs w:val="24"/>
          <w:lang w:eastAsia="en-GB"/>
        </w:rPr>
      </w:pPr>
    </w:p>
    <w:p w14:paraId="409C35BC" w14:textId="77777777" w:rsidR="00FF5166" w:rsidRPr="001A3BB3" w:rsidRDefault="00FF5166" w:rsidP="00FF5166">
      <w:pPr>
        <w:pStyle w:val="ListParagraph"/>
        <w:spacing w:before="100" w:beforeAutospacing="1" w:after="100" w:afterAutospacing="1" w:line="240" w:lineRule="auto"/>
        <w:ind w:left="1080"/>
        <w:jc w:val="both"/>
        <w:rPr>
          <w:rFonts w:ascii="Cambria" w:eastAsia="Times New Roman" w:hAnsi="Cambria" w:cs="Times New Roman"/>
          <w:sz w:val="2"/>
          <w:szCs w:val="24"/>
          <w:lang w:eastAsia="en-GB"/>
        </w:rPr>
      </w:pPr>
    </w:p>
    <w:p w14:paraId="26216E70" w14:textId="4BFF774C" w:rsidR="00066583" w:rsidRPr="001A3BB3" w:rsidRDefault="00066583" w:rsidP="00FF5166">
      <w:pPr>
        <w:pStyle w:val="ListParagraph"/>
        <w:numPr>
          <w:ilvl w:val="0"/>
          <w:numId w:val="43"/>
        </w:numPr>
        <w:spacing w:before="100" w:beforeAutospacing="1" w:after="100" w:afterAutospacing="1" w:line="240" w:lineRule="auto"/>
        <w:jc w:val="both"/>
        <w:rPr>
          <w:rFonts w:ascii="Cambria" w:eastAsia="Times New Roman" w:hAnsi="Cambria" w:cs="Times New Roman"/>
          <w:sz w:val="24"/>
          <w:szCs w:val="24"/>
          <w:lang w:eastAsia="en-GB"/>
        </w:rPr>
      </w:pPr>
      <w:r w:rsidRPr="001A3BB3">
        <w:rPr>
          <w:rFonts w:ascii="Cambria" w:eastAsia="Times New Roman" w:hAnsi="Cambria" w:cs="Times New Roman"/>
          <w:b/>
          <w:sz w:val="24"/>
          <w:szCs w:val="24"/>
          <w:lang w:eastAsia="en-GB"/>
        </w:rPr>
        <w:t>Controlled Communication:</w:t>
      </w:r>
      <w:r w:rsidRPr="001A3BB3">
        <w:rPr>
          <w:rFonts w:ascii="Cambria" w:eastAsia="Times New Roman" w:hAnsi="Cambria" w:cs="Times New Roman"/>
          <w:sz w:val="24"/>
          <w:szCs w:val="24"/>
          <w:lang w:eastAsia="en-GB"/>
        </w:rPr>
        <w:t xml:space="preserve"> By eliminating external network interconnection, the service inherently enhances privacy and security, restricting communications exclusively to authorized users.</w:t>
      </w:r>
    </w:p>
    <w:p w14:paraId="6A6631BC" w14:textId="20792E12" w:rsidR="000B607A" w:rsidRDefault="00990CB0" w:rsidP="00F352C9">
      <w:pPr>
        <w:spacing w:before="100" w:beforeAutospacing="1" w:after="100" w:afterAutospacing="1" w:line="240" w:lineRule="auto"/>
        <w:jc w:val="both"/>
        <w:rPr>
          <w:rFonts w:ascii="Cambria" w:eastAsia="Times New Roman" w:hAnsi="Cambria" w:cs="Times New Roman"/>
          <w:sz w:val="24"/>
          <w:szCs w:val="24"/>
          <w:lang w:eastAsia="en-GB"/>
        </w:rPr>
      </w:pPr>
      <w:r w:rsidRPr="001A3BB3">
        <w:rPr>
          <w:rFonts w:ascii="Cambria" w:eastAsia="Times New Roman" w:hAnsi="Cambria" w:cs="Times New Roman"/>
          <w:sz w:val="24"/>
          <w:szCs w:val="24"/>
          <w:lang w:eastAsia="en-GB"/>
        </w:rPr>
        <w:t>T</w:t>
      </w:r>
      <w:r w:rsidR="00066583" w:rsidRPr="001A3BB3">
        <w:rPr>
          <w:rFonts w:ascii="Cambria" w:eastAsia="Times New Roman" w:hAnsi="Cambria" w:cs="Times New Roman"/>
          <w:sz w:val="24"/>
          <w:szCs w:val="24"/>
          <w:lang w:eastAsia="en-GB"/>
        </w:rPr>
        <w:t xml:space="preserve">his </w:t>
      </w:r>
      <w:r w:rsidR="00FF5166" w:rsidRPr="001A3BB3">
        <w:rPr>
          <w:rFonts w:ascii="Cambria" w:eastAsia="Times New Roman" w:hAnsi="Cambria" w:cs="Times New Roman"/>
          <w:sz w:val="24"/>
          <w:szCs w:val="24"/>
          <w:lang w:eastAsia="en-GB"/>
        </w:rPr>
        <w:t>licenc</w:t>
      </w:r>
      <w:r w:rsidR="00164C34" w:rsidRPr="001A3BB3">
        <w:rPr>
          <w:rFonts w:ascii="Cambria" w:eastAsia="Times New Roman" w:hAnsi="Cambria" w:cs="Times New Roman"/>
          <w:sz w:val="24"/>
          <w:szCs w:val="24"/>
          <w:lang w:eastAsia="en-GB"/>
        </w:rPr>
        <w:t>e</w:t>
      </w:r>
      <w:r w:rsidR="00066583" w:rsidRPr="001A3BB3">
        <w:rPr>
          <w:rFonts w:ascii="Cambria" w:eastAsia="Times New Roman" w:hAnsi="Cambria" w:cs="Times New Roman"/>
          <w:sz w:val="24"/>
          <w:szCs w:val="24"/>
          <w:lang w:eastAsia="en-GB"/>
        </w:rPr>
        <w:t xml:space="preserve"> is designed to support secure, internal communications for organizations such as corporations, </w:t>
      </w:r>
      <w:r w:rsidR="00164C34" w:rsidRPr="001A3BB3">
        <w:rPr>
          <w:rFonts w:ascii="Cambria" w:eastAsia="Times New Roman" w:hAnsi="Cambria" w:cs="Times New Roman"/>
          <w:sz w:val="24"/>
          <w:szCs w:val="24"/>
          <w:lang w:eastAsia="en-GB"/>
        </w:rPr>
        <w:t>prison service</w:t>
      </w:r>
      <w:r w:rsidR="00066583" w:rsidRPr="001A3BB3">
        <w:rPr>
          <w:rFonts w:ascii="Cambria" w:eastAsia="Times New Roman" w:hAnsi="Cambria" w:cs="Times New Roman"/>
          <w:sz w:val="24"/>
          <w:szCs w:val="24"/>
          <w:lang w:eastAsia="en-GB"/>
        </w:rPr>
        <w:t>, or any other entities that require a high level of confidentiality and protection against external interference.</w:t>
      </w:r>
    </w:p>
    <w:p w14:paraId="10A62B28" w14:textId="12310EA5" w:rsidR="000B607A" w:rsidRDefault="000B607A" w:rsidP="000B607A">
      <w:pPr>
        <w:jc w:val="both"/>
        <w:rPr>
          <w:rFonts w:ascii="Cambria" w:hAnsi="Cambria"/>
          <w:i/>
          <w:sz w:val="24"/>
        </w:rPr>
      </w:pPr>
      <w:r w:rsidRPr="001A3BB3">
        <w:rPr>
          <w:rFonts w:ascii="Cambria" w:hAnsi="Cambria"/>
          <w:i/>
          <w:sz w:val="24"/>
        </w:rPr>
        <w:t xml:space="preserve">(For details on fees, please </w:t>
      </w:r>
      <w:r>
        <w:rPr>
          <w:rFonts w:ascii="Cambria" w:hAnsi="Cambria"/>
          <w:i/>
          <w:sz w:val="24"/>
        </w:rPr>
        <w:t>refer to Table 16).</w:t>
      </w:r>
    </w:p>
    <w:p w14:paraId="685C7C07" w14:textId="77777777" w:rsidR="000B607A" w:rsidRPr="001A3BB3" w:rsidRDefault="000B607A" w:rsidP="00F352C9">
      <w:pPr>
        <w:spacing w:before="100" w:beforeAutospacing="1" w:after="100" w:afterAutospacing="1" w:line="240" w:lineRule="auto"/>
        <w:jc w:val="both"/>
        <w:rPr>
          <w:rFonts w:ascii="Cambria" w:hAnsi="Cambria"/>
          <w:sz w:val="24"/>
          <w:szCs w:val="24"/>
          <w:highlight w:val="yellow"/>
          <w:lang w:eastAsia="en-GB"/>
        </w:rPr>
        <w:sectPr w:rsidR="000B607A" w:rsidRPr="001A3BB3" w:rsidSect="00B200BA">
          <w:pgSz w:w="11906" w:h="16838"/>
          <w:pgMar w:top="567" w:right="1274" w:bottom="426" w:left="1440" w:header="708" w:footer="148" w:gutter="0"/>
          <w:pgNumType w:start="1"/>
          <w:cols w:space="708"/>
          <w:titlePg/>
          <w:docGrid w:linePitch="360"/>
        </w:sectPr>
      </w:pPr>
    </w:p>
    <w:p w14:paraId="307BB0E6" w14:textId="74C1D53B" w:rsidR="0070401B" w:rsidRPr="001A3BB3" w:rsidRDefault="0070401B" w:rsidP="00AF68E2">
      <w:pPr>
        <w:pStyle w:val="Heading1"/>
        <w:numPr>
          <w:ilvl w:val="0"/>
          <w:numId w:val="15"/>
        </w:numPr>
        <w:rPr>
          <w:rFonts w:ascii="Cambria" w:hAnsi="Cambria"/>
        </w:rPr>
      </w:pPr>
      <w:bookmarkStart w:id="33" w:name="_Toc196493753"/>
      <w:r w:rsidRPr="001A3BB3">
        <w:rPr>
          <w:rFonts w:ascii="Cambria" w:hAnsi="Cambria"/>
        </w:rPr>
        <w:lastRenderedPageBreak/>
        <w:t xml:space="preserve">LISTS OF </w:t>
      </w:r>
      <w:r w:rsidR="00E51786" w:rsidRPr="001A3BB3">
        <w:rPr>
          <w:rFonts w:ascii="Cambria" w:hAnsi="Cambria"/>
        </w:rPr>
        <w:t>REVIEWED FEES</w:t>
      </w:r>
      <w:r w:rsidRPr="001A3BB3">
        <w:rPr>
          <w:rFonts w:ascii="Cambria" w:hAnsi="Cambria"/>
        </w:rPr>
        <w:t xml:space="preserve"> AND CHARGES PER SERVICE</w:t>
      </w:r>
      <w:bookmarkEnd w:id="33"/>
    </w:p>
    <w:p w14:paraId="25113583" w14:textId="77777777" w:rsidR="00F352C9" w:rsidRPr="001A3BB3" w:rsidRDefault="00F352C9" w:rsidP="4C73A281">
      <w:pPr>
        <w:pStyle w:val="NoSpacing"/>
        <w:jc w:val="both"/>
        <w:rPr>
          <w:rFonts w:ascii="Cambria" w:hAnsi="Cambria" w:cs="Calibri"/>
          <w:sz w:val="24"/>
          <w:szCs w:val="24"/>
        </w:rPr>
      </w:pPr>
    </w:p>
    <w:p w14:paraId="2A4D93D5" w14:textId="5C6836F5" w:rsidR="00A74EF9" w:rsidRPr="001A3BB3" w:rsidRDefault="4B39AEBA" w:rsidP="4C73A281">
      <w:pPr>
        <w:pStyle w:val="NoSpacing"/>
        <w:jc w:val="both"/>
        <w:rPr>
          <w:rFonts w:ascii="Cambria" w:hAnsi="Cambria" w:cs="Calibri"/>
          <w:sz w:val="24"/>
          <w:szCs w:val="24"/>
        </w:rPr>
      </w:pPr>
      <w:r w:rsidRPr="001A3BB3">
        <w:rPr>
          <w:rFonts w:ascii="Cambria" w:hAnsi="Cambria" w:cs="Calibri"/>
          <w:sz w:val="24"/>
          <w:szCs w:val="24"/>
        </w:rPr>
        <w:t>Services classified under this category</w:t>
      </w:r>
      <w:r w:rsidR="62D9A632" w:rsidRPr="001A3BB3">
        <w:rPr>
          <w:rFonts w:ascii="Cambria" w:hAnsi="Cambria" w:cs="Calibri"/>
          <w:sz w:val="24"/>
          <w:szCs w:val="24"/>
        </w:rPr>
        <w:t xml:space="preserve"> </w:t>
      </w:r>
      <w:r w:rsidR="0070401B" w:rsidRPr="001A3BB3">
        <w:rPr>
          <w:rFonts w:ascii="Cambria" w:hAnsi="Cambria" w:cs="Calibri"/>
          <w:sz w:val="24"/>
          <w:szCs w:val="24"/>
        </w:rPr>
        <w:t xml:space="preserve">generally </w:t>
      </w:r>
      <w:r w:rsidR="00884CDA" w:rsidRPr="001A3BB3">
        <w:rPr>
          <w:rFonts w:ascii="Cambria" w:hAnsi="Cambria" w:cs="Calibri"/>
          <w:sz w:val="24"/>
          <w:szCs w:val="24"/>
        </w:rPr>
        <w:t xml:space="preserve">require frequency to operate. </w:t>
      </w:r>
      <w:r w:rsidR="2100CBA4" w:rsidRPr="001A3BB3">
        <w:rPr>
          <w:rFonts w:ascii="Cambria" w:hAnsi="Cambria" w:cs="Calibri"/>
          <w:sz w:val="24"/>
          <w:szCs w:val="24"/>
        </w:rPr>
        <w:t xml:space="preserve">The services listed below </w:t>
      </w:r>
      <w:r w:rsidR="16359D8B" w:rsidRPr="001A3BB3">
        <w:rPr>
          <w:rFonts w:ascii="Cambria" w:hAnsi="Cambria" w:cs="Calibri"/>
          <w:sz w:val="24"/>
          <w:szCs w:val="24"/>
        </w:rPr>
        <w:t>and their fees and charges have been reviewed accordingly</w:t>
      </w:r>
      <w:r w:rsidR="2100CBA4" w:rsidRPr="001A3BB3">
        <w:rPr>
          <w:rFonts w:ascii="Cambria" w:hAnsi="Cambria" w:cs="Calibri"/>
          <w:sz w:val="24"/>
          <w:szCs w:val="24"/>
        </w:rPr>
        <w:t>:</w:t>
      </w:r>
    </w:p>
    <w:p w14:paraId="7D2D1D74" w14:textId="77777777" w:rsidR="00A74EF9" w:rsidRPr="001A3BB3" w:rsidRDefault="00A74EF9" w:rsidP="00A74EF9">
      <w:pPr>
        <w:pStyle w:val="NoSpacing"/>
        <w:jc w:val="both"/>
        <w:rPr>
          <w:rFonts w:ascii="Cambria" w:hAnsi="Cambria" w:cs="Calibri"/>
          <w:bCs/>
          <w:sz w:val="24"/>
          <w:szCs w:val="24"/>
        </w:rPr>
      </w:pPr>
    </w:p>
    <w:p w14:paraId="46CFEB7E" w14:textId="5A7BAC65" w:rsidR="00FA6115" w:rsidRPr="001A3BB3" w:rsidRDefault="00FA6115" w:rsidP="00AF68E2">
      <w:pPr>
        <w:pStyle w:val="Heading2"/>
        <w:numPr>
          <w:ilvl w:val="1"/>
          <w:numId w:val="15"/>
        </w:numPr>
        <w:rPr>
          <w:rFonts w:ascii="Cambria" w:hAnsi="Cambria"/>
        </w:rPr>
      </w:pPr>
      <w:bookmarkStart w:id="34" w:name="_Toc196493754"/>
      <w:r w:rsidRPr="001A3BB3">
        <w:rPr>
          <w:rFonts w:ascii="Cambria" w:hAnsi="Cambria"/>
        </w:rPr>
        <w:t xml:space="preserve">Internet </w:t>
      </w:r>
      <w:r w:rsidR="00B84492" w:rsidRPr="001A3BB3">
        <w:rPr>
          <w:rFonts w:ascii="Cambria" w:hAnsi="Cambria"/>
        </w:rPr>
        <w:t xml:space="preserve">Network </w:t>
      </w:r>
      <w:r w:rsidRPr="001A3BB3">
        <w:rPr>
          <w:rFonts w:ascii="Cambria" w:hAnsi="Cambria"/>
        </w:rPr>
        <w:t>Service Provider</w:t>
      </w:r>
      <w:r w:rsidR="005A7A1E" w:rsidRPr="001A3BB3">
        <w:rPr>
          <w:rFonts w:ascii="Cambria" w:hAnsi="Cambria"/>
        </w:rPr>
        <w:t xml:space="preserve"> (I</w:t>
      </w:r>
      <w:r w:rsidR="00B84492" w:rsidRPr="001A3BB3">
        <w:rPr>
          <w:rFonts w:ascii="Cambria" w:hAnsi="Cambria"/>
        </w:rPr>
        <w:t>N</w:t>
      </w:r>
      <w:r w:rsidR="005A7A1E" w:rsidRPr="001A3BB3">
        <w:rPr>
          <w:rFonts w:ascii="Cambria" w:hAnsi="Cambria"/>
        </w:rPr>
        <w:t>SP)</w:t>
      </w:r>
      <w:bookmarkEnd w:id="34"/>
    </w:p>
    <w:p w14:paraId="28A69CCE" w14:textId="7E8B2D54" w:rsidR="00165ED3" w:rsidRPr="001A3BB3" w:rsidRDefault="00165ED3" w:rsidP="00165ED3">
      <w:pPr>
        <w:spacing w:before="100" w:beforeAutospacing="1" w:after="100" w:afterAutospacing="1"/>
        <w:jc w:val="both"/>
        <w:rPr>
          <w:rFonts w:ascii="Cambria" w:hAnsi="Cambria"/>
          <w:sz w:val="24"/>
          <w:szCs w:val="24"/>
        </w:rPr>
      </w:pPr>
      <w:r w:rsidRPr="001A3BB3">
        <w:rPr>
          <w:rFonts w:ascii="Cambria" w:hAnsi="Cambria"/>
          <w:sz w:val="24"/>
          <w:szCs w:val="24"/>
        </w:rPr>
        <w:t>This authorisation is granted to entities offering Internet and Data Services, along with other related services not classified under any other category within the communication ecosystem. Operators of these services may or may not own their own network. Internet service, in this context, is defined as a service provided over the Internet. At this level, the Internet service can include network services such as IP service, transit services, and backbone services.</w:t>
      </w:r>
    </w:p>
    <w:p w14:paraId="1ADA57CA" w14:textId="6DB8753E" w:rsidR="00165ED3" w:rsidRPr="001A3BB3" w:rsidRDefault="00165ED3" w:rsidP="00165ED3">
      <w:pPr>
        <w:spacing w:before="100" w:beforeAutospacing="1" w:after="100" w:afterAutospacing="1"/>
        <w:jc w:val="both"/>
        <w:rPr>
          <w:rFonts w:ascii="Cambria" w:hAnsi="Cambria"/>
          <w:sz w:val="24"/>
          <w:szCs w:val="24"/>
        </w:rPr>
      </w:pPr>
      <w:r w:rsidRPr="001A3BB3">
        <w:rPr>
          <w:rFonts w:ascii="Cambria" w:hAnsi="Cambria"/>
          <w:sz w:val="24"/>
          <w:szCs w:val="24"/>
        </w:rPr>
        <w:t xml:space="preserve">Two </w:t>
      </w:r>
      <w:r w:rsidR="00097B31" w:rsidRPr="001A3BB3">
        <w:rPr>
          <w:rFonts w:ascii="Cambria" w:hAnsi="Cambria"/>
          <w:sz w:val="24"/>
          <w:szCs w:val="24"/>
        </w:rPr>
        <w:t xml:space="preserve">(2) </w:t>
      </w:r>
      <w:r w:rsidRPr="001A3BB3">
        <w:rPr>
          <w:rFonts w:ascii="Cambria" w:hAnsi="Cambria"/>
          <w:sz w:val="24"/>
          <w:szCs w:val="24"/>
        </w:rPr>
        <w:t>main categories were identified, as outlined below:</w:t>
      </w:r>
    </w:p>
    <w:p w14:paraId="4566A8C3" w14:textId="6566BD33" w:rsidR="00165ED3" w:rsidRPr="001A3BB3" w:rsidRDefault="00E24720" w:rsidP="0092343E">
      <w:pPr>
        <w:pStyle w:val="Heading3"/>
      </w:pPr>
      <w:r w:rsidRPr="001A3BB3">
        <w:rPr>
          <w:rStyle w:val="Strong"/>
          <w:b/>
          <w:bCs w:val="0"/>
        </w:rPr>
        <w:t xml:space="preserve">             </w:t>
      </w:r>
      <w:bookmarkStart w:id="35" w:name="_Toc196493755"/>
      <w:r w:rsidR="0092343E" w:rsidRPr="001A3BB3">
        <w:rPr>
          <w:rStyle w:val="Strong"/>
          <w:b/>
          <w:bCs w:val="0"/>
        </w:rPr>
        <w:t xml:space="preserve">3.1.1    </w:t>
      </w:r>
      <w:r w:rsidR="00165ED3" w:rsidRPr="001A3BB3">
        <w:rPr>
          <w:rStyle w:val="Strong"/>
          <w:b/>
          <w:bCs w:val="0"/>
        </w:rPr>
        <w:t>Internet</w:t>
      </w:r>
      <w:r w:rsidR="00F945E1" w:rsidRPr="001A3BB3">
        <w:rPr>
          <w:rStyle w:val="Strong"/>
          <w:b/>
          <w:bCs w:val="0"/>
        </w:rPr>
        <w:t xml:space="preserve"> Access Service</w:t>
      </w:r>
      <w:r w:rsidR="00DE13CE" w:rsidRPr="001A3BB3">
        <w:rPr>
          <w:rStyle w:val="Strong"/>
          <w:b/>
          <w:bCs w:val="0"/>
        </w:rPr>
        <w:t>s</w:t>
      </w:r>
      <w:r w:rsidR="00F945E1" w:rsidRPr="001A3BB3">
        <w:rPr>
          <w:rStyle w:val="Strong"/>
          <w:b/>
          <w:bCs w:val="0"/>
        </w:rPr>
        <w:t xml:space="preserve"> Provider</w:t>
      </w:r>
      <w:bookmarkEnd w:id="35"/>
    </w:p>
    <w:p w14:paraId="0E652C84" w14:textId="7AD9BAFA" w:rsidR="00165ED3" w:rsidRPr="001A3BB3" w:rsidRDefault="00165ED3" w:rsidP="00165ED3">
      <w:pPr>
        <w:spacing w:before="100" w:beforeAutospacing="1" w:after="100" w:afterAutospacing="1"/>
        <w:jc w:val="both"/>
        <w:rPr>
          <w:rFonts w:ascii="Cambria" w:hAnsi="Cambria"/>
          <w:sz w:val="24"/>
        </w:rPr>
      </w:pPr>
      <w:r w:rsidRPr="001A3BB3">
        <w:rPr>
          <w:rFonts w:ascii="Cambria" w:hAnsi="Cambria"/>
          <w:sz w:val="24"/>
          <w:szCs w:val="24"/>
        </w:rPr>
        <w:t>This authorisation is granted to operators who provide end-user connectivity. In this context, "end-users" refers to individuals, households, and enterprises. These operators manage the end-user network and the network edge, forwarding the IP packets from connected devices to the rest of the Internet.</w:t>
      </w:r>
      <w:r w:rsidR="00B35417" w:rsidRPr="001A3BB3">
        <w:rPr>
          <w:rFonts w:ascii="Cambria" w:hAnsi="Cambria"/>
          <w:sz w:val="24"/>
          <w:szCs w:val="24"/>
        </w:rPr>
        <w:t xml:space="preserve"> </w:t>
      </w:r>
      <w:r w:rsidR="00B35417" w:rsidRPr="001A3BB3">
        <w:rPr>
          <w:rFonts w:ascii="Cambria" w:hAnsi="Cambria"/>
          <w:sz w:val="24"/>
        </w:rPr>
        <w:t xml:space="preserve">For more information, please visit </w:t>
      </w:r>
      <w:hyperlink r:id="rId19" w:history="1">
        <w:r w:rsidR="00B35417" w:rsidRPr="001A3BB3">
          <w:rPr>
            <w:rStyle w:val="Hyperlink"/>
            <w:rFonts w:ascii="Cambria" w:hAnsi="Cambria"/>
            <w:sz w:val="24"/>
          </w:rPr>
          <w:t>https://nca.org.gh/internet-public-data-service-provision/</w:t>
        </w:r>
      </w:hyperlink>
      <w:r w:rsidR="00B35417" w:rsidRPr="001A3BB3">
        <w:rPr>
          <w:rFonts w:ascii="Cambria" w:hAnsi="Cambria"/>
          <w:sz w:val="24"/>
        </w:rPr>
        <w:t>.</w:t>
      </w:r>
    </w:p>
    <w:p w14:paraId="09EEB125" w14:textId="7B490E4B" w:rsidR="00B84492" w:rsidRPr="001A3BB3" w:rsidRDefault="00912422" w:rsidP="00912422">
      <w:pPr>
        <w:pStyle w:val="NormalWeb"/>
        <w:rPr>
          <w:rFonts w:ascii="Cambria" w:eastAsia="Times New Roman" w:hAnsi="Cambria"/>
          <w:sz w:val="24"/>
        </w:rPr>
      </w:pPr>
      <w:r w:rsidRPr="001A3BB3">
        <w:rPr>
          <w:rFonts w:ascii="Cambria" w:hAnsi="Cambria" w:cstheme="minorBidi"/>
          <w:sz w:val="24"/>
        </w:rPr>
        <w:t>The primary duty of these providers is to enable Internet connectivity for end-users.</w:t>
      </w:r>
    </w:p>
    <w:p w14:paraId="5FBA4996" w14:textId="66062CF2" w:rsidR="0F12DA8E" w:rsidRPr="001A3BB3" w:rsidRDefault="0F12DA8E" w:rsidP="0092343E">
      <w:pPr>
        <w:spacing w:before="100" w:beforeAutospacing="1" w:after="100" w:afterAutospacing="1"/>
        <w:jc w:val="both"/>
        <w:rPr>
          <w:rFonts w:ascii="Cambria" w:hAnsi="Cambria"/>
          <w:sz w:val="24"/>
        </w:rPr>
      </w:pPr>
      <w:r w:rsidRPr="001A3BB3">
        <w:rPr>
          <w:rFonts w:ascii="Cambria" w:hAnsi="Cambria"/>
          <w:sz w:val="24"/>
        </w:rPr>
        <w:t>For the purpose of the fee structure, this service is geographically sub</w:t>
      </w:r>
      <w:r w:rsidR="0092343E" w:rsidRPr="001A3BB3">
        <w:rPr>
          <w:rFonts w:ascii="Cambria" w:hAnsi="Cambria"/>
          <w:sz w:val="24"/>
        </w:rPr>
        <w:t>-categorised as shown in Table 1</w:t>
      </w:r>
      <w:r w:rsidRPr="001A3BB3">
        <w:rPr>
          <w:rFonts w:ascii="Cambria" w:hAnsi="Cambria"/>
          <w:sz w:val="24"/>
        </w:rPr>
        <w:t xml:space="preserve"> below:</w:t>
      </w:r>
    </w:p>
    <w:p w14:paraId="77FC18C7" w14:textId="62985D08" w:rsidR="00B84492" w:rsidRPr="001A3BB3" w:rsidRDefault="0092343E" w:rsidP="0092343E">
      <w:pPr>
        <w:pStyle w:val="Caption"/>
        <w:rPr>
          <w:rFonts w:ascii="Cambria" w:hAnsi="Cambria"/>
          <w:sz w:val="24"/>
        </w:rPr>
      </w:pPr>
      <w:bookmarkStart w:id="36" w:name="_Toc196486792"/>
      <w:r w:rsidRPr="001A3BB3">
        <w:rPr>
          <w:rFonts w:ascii="Cambria" w:hAnsi="Cambria"/>
          <w:sz w:val="24"/>
        </w:rPr>
        <w:t xml:space="preserve">Table </w:t>
      </w:r>
      <w:r w:rsidRPr="001A3BB3">
        <w:rPr>
          <w:rFonts w:ascii="Cambria" w:hAnsi="Cambria"/>
          <w:sz w:val="24"/>
        </w:rPr>
        <w:fldChar w:fldCharType="begin"/>
      </w:r>
      <w:r w:rsidRPr="001A3BB3">
        <w:rPr>
          <w:rFonts w:ascii="Cambria" w:hAnsi="Cambria"/>
          <w:sz w:val="24"/>
        </w:rPr>
        <w:instrText xml:space="preserve"> SEQ Table \* ARABIC </w:instrText>
      </w:r>
      <w:r w:rsidRPr="001A3BB3">
        <w:rPr>
          <w:rFonts w:ascii="Cambria" w:hAnsi="Cambria"/>
          <w:sz w:val="24"/>
        </w:rPr>
        <w:fldChar w:fldCharType="separate"/>
      </w:r>
      <w:r w:rsidR="00314B7A">
        <w:rPr>
          <w:rFonts w:ascii="Cambria" w:hAnsi="Cambria"/>
          <w:noProof/>
          <w:sz w:val="24"/>
        </w:rPr>
        <w:t>1</w:t>
      </w:r>
      <w:r w:rsidRPr="001A3BB3">
        <w:rPr>
          <w:rFonts w:ascii="Cambria" w:hAnsi="Cambria"/>
          <w:sz w:val="24"/>
        </w:rPr>
        <w:fldChar w:fldCharType="end"/>
      </w:r>
      <w:r w:rsidRPr="001A3BB3">
        <w:rPr>
          <w:rFonts w:ascii="Cambria" w:hAnsi="Cambria"/>
          <w:sz w:val="24"/>
        </w:rPr>
        <w:t xml:space="preserve">. </w:t>
      </w:r>
      <w:r w:rsidR="00B84492" w:rsidRPr="001A3BB3">
        <w:rPr>
          <w:rFonts w:ascii="Cambria" w:hAnsi="Cambria"/>
          <w:sz w:val="24"/>
        </w:rPr>
        <w:t>List of IASP Categor</w:t>
      </w:r>
      <w:r w:rsidR="00B35417" w:rsidRPr="001A3BB3">
        <w:rPr>
          <w:rFonts w:ascii="Cambria" w:hAnsi="Cambria"/>
          <w:sz w:val="24"/>
        </w:rPr>
        <w:t>ies</w:t>
      </w:r>
      <w:bookmarkEnd w:id="36"/>
    </w:p>
    <w:tbl>
      <w:tblPr>
        <w:tblStyle w:val="TableGrid"/>
        <w:tblW w:w="0" w:type="auto"/>
        <w:tblLook w:val="04A0" w:firstRow="1" w:lastRow="0" w:firstColumn="1" w:lastColumn="0" w:noHBand="0" w:noVBand="1"/>
      </w:tblPr>
      <w:tblGrid>
        <w:gridCol w:w="988"/>
        <w:gridCol w:w="5133"/>
        <w:gridCol w:w="3061"/>
      </w:tblGrid>
      <w:tr w:rsidR="00165ED3" w:rsidRPr="001A3BB3" w14:paraId="0FE3A3D4" w14:textId="77777777" w:rsidTr="00165ED3">
        <w:tc>
          <w:tcPr>
            <w:tcW w:w="988" w:type="dxa"/>
          </w:tcPr>
          <w:p w14:paraId="1B316779" w14:textId="77777777" w:rsidR="00165ED3" w:rsidRPr="001A3BB3" w:rsidRDefault="00165ED3" w:rsidP="00165ED3">
            <w:pPr>
              <w:spacing w:before="100" w:beforeAutospacing="1" w:after="100" w:afterAutospacing="1"/>
              <w:rPr>
                <w:rFonts w:ascii="Cambria" w:eastAsia="Times New Roman" w:hAnsi="Cambria" w:cs="Times New Roman"/>
                <w:color w:val="000000"/>
                <w:szCs w:val="24"/>
              </w:rPr>
            </w:pPr>
            <w:r w:rsidRPr="001A3BB3">
              <w:rPr>
                <w:rFonts w:ascii="Cambria" w:eastAsia="Times New Roman" w:hAnsi="Cambria" w:cs="Times New Roman"/>
                <w:color w:val="000000"/>
                <w:szCs w:val="24"/>
              </w:rPr>
              <w:t>NO.</w:t>
            </w:r>
          </w:p>
        </w:tc>
        <w:tc>
          <w:tcPr>
            <w:tcW w:w="5133" w:type="dxa"/>
          </w:tcPr>
          <w:p w14:paraId="515B4142" w14:textId="77777777" w:rsidR="00165ED3" w:rsidRPr="001A3BB3" w:rsidRDefault="00165ED3" w:rsidP="00165ED3">
            <w:pPr>
              <w:spacing w:before="100" w:beforeAutospacing="1" w:after="100" w:afterAutospacing="1"/>
              <w:rPr>
                <w:rFonts w:ascii="Cambria" w:eastAsia="Times New Roman" w:hAnsi="Cambria" w:cs="Times New Roman"/>
                <w:color w:val="000000"/>
                <w:szCs w:val="24"/>
              </w:rPr>
            </w:pPr>
            <w:r w:rsidRPr="001A3BB3">
              <w:rPr>
                <w:rFonts w:ascii="Cambria" w:eastAsia="Times New Roman" w:hAnsi="Cambria" w:cs="Times New Roman"/>
                <w:color w:val="000000"/>
                <w:szCs w:val="24"/>
              </w:rPr>
              <w:t>IASP Category</w:t>
            </w:r>
          </w:p>
        </w:tc>
        <w:tc>
          <w:tcPr>
            <w:tcW w:w="3061" w:type="dxa"/>
          </w:tcPr>
          <w:p w14:paraId="34E35293" w14:textId="77777777" w:rsidR="00165ED3" w:rsidRPr="001A3BB3" w:rsidRDefault="00165ED3" w:rsidP="00165ED3">
            <w:pPr>
              <w:spacing w:before="100" w:beforeAutospacing="1" w:after="100" w:afterAutospacing="1"/>
              <w:rPr>
                <w:rFonts w:ascii="Cambria" w:eastAsia="Times New Roman" w:hAnsi="Cambria" w:cs="Times New Roman"/>
                <w:color w:val="000000"/>
                <w:szCs w:val="24"/>
              </w:rPr>
            </w:pPr>
            <w:r w:rsidRPr="001A3BB3">
              <w:rPr>
                <w:rFonts w:ascii="Cambria" w:eastAsia="Times New Roman" w:hAnsi="Cambria" w:cs="Times New Roman"/>
                <w:color w:val="000000"/>
                <w:szCs w:val="24"/>
              </w:rPr>
              <w:t>Remarks</w:t>
            </w:r>
          </w:p>
        </w:tc>
      </w:tr>
      <w:tr w:rsidR="00165ED3" w:rsidRPr="001A3BB3" w14:paraId="79A5C4C8" w14:textId="77777777" w:rsidTr="00165ED3">
        <w:tc>
          <w:tcPr>
            <w:tcW w:w="988" w:type="dxa"/>
          </w:tcPr>
          <w:p w14:paraId="2B10A800" w14:textId="77777777" w:rsidR="00165ED3" w:rsidRPr="001A3BB3" w:rsidRDefault="00165ED3" w:rsidP="00AF68E2">
            <w:pPr>
              <w:pStyle w:val="ListParagraph"/>
              <w:numPr>
                <w:ilvl w:val="0"/>
                <w:numId w:val="14"/>
              </w:numPr>
              <w:spacing w:before="100" w:beforeAutospacing="1" w:after="100" w:afterAutospacing="1"/>
              <w:rPr>
                <w:rFonts w:ascii="Cambria" w:eastAsia="Times New Roman" w:hAnsi="Cambria" w:cs="Times New Roman"/>
                <w:color w:val="000000"/>
                <w:szCs w:val="24"/>
              </w:rPr>
            </w:pPr>
          </w:p>
        </w:tc>
        <w:tc>
          <w:tcPr>
            <w:tcW w:w="5133" w:type="dxa"/>
          </w:tcPr>
          <w:p w14:paraId="3909D361" w14:textId="77777777" w:rsidR="00165ED3" w:rsidRPr="001A3BB3" w:rsidRDefault="00165ED3" w:rsidP="00165ED3">
            <w:pPr>
              <w:spacing w:before="100" w:beforeAutospacing="1" w:after="100" w:afterAutospacing="1"/>
              <w:rPr>
                <w:rFonts w:ascii="Cambria" w:eastAsia="Times New Roman" w:hAnsi="Cambria" w:cs="Times New Roman"/>
                <w:color w:val="000000"/>
                <w:szCs w:val="24"/>
              </w:rPr>
            </w:pPr>
            <w:r w:rsidRPr="001A3BB3">
              <w:rPr>
                <w:rFonts w:ascii="Cambria" w:eastAsia="Times New Roman" w:hAnsi="Cambria" w:cs="Times New Roman"/>
                <w:color w:val="000000"/>
                <w:szCs w:val="24"/>
              </w:rPr>
              <w:t xml:space="preserve">Internet / Public Data Service (Nationwide) </w:t>
            </w:r>
          </w:p>
        </w:tc>
        <w:tc>
          <w:tcPr>
            <w:tcW w:w="3061" w:type="dxa"/>
            <w:vMerge w:val="restart"/>
          </w:tcPr>
          <w:p w14:paraId="48FEFFBD" w14:textId="07F746BE" w:rsidR="00165ED3" w:rsidRPr="001A3BB3" w:rsidRDefault="00165ED3" w:rsidP="00165ED3">
            <w:pPr>
              <w:spacing w:before="100" w:beforeAutospacing="1" w:after="100" w:afterAutospacing="1"/>
              <w:rPr>
                <w:rFonts w:ascii="Cambria" w:eastAsia="Times New Roman" w:hAnsi="Cambria" w:cs="Times New Roman"/>
                <w:color w:val="000000"/>
                <w:szCs w:val="24"/>
              </w:rPr>
            </w:pPr>
            <w:r w:rsidRPr="001A3BB3">
              <w:rPr>
                <w:rFonts w:ascii="Cambria" w:eastAsia="Times New Roman" w:hAnsi="Cambria" w:cs="Times New Roman"/>
                <w:color w:val="000000"/>
                <w:szCs w:val="24"/>
              </w:rPr>
              <w:t>Existing</w:t>
            </w:r>
            <w:r w:rsidR="00F76B53" w:rsidRPr="001A3BB3">
              <w:rPr>
                <w:rFonts w:ascii="Cambria" w:eastAsia="Times New Roman" w:hAnsi="Cambria" w:cs="Times New Roman"/>
                <w:color w:val="000000"/>
                <w:szCs w:val="24"/>
              </w:rPr>
              <w:t xml:space="preserve"> </w:t>
            </w:r>
            <w:r w:rsidRPr="001A3BB3">
              <w:rPr>
                <w:rFonts w:ascii="Cambria" w:eastAsia="Times New Roman" w:hAnsi="Cambria" w:cs="Times New Roman"/>
                <w:color w:val="000000"/>
                <w:szCs w:val="24"/>
              </w:rPr>
              <w:t xml:space="preserve"> </w:t>
            </w:r>
          </w:p>
        </w:tc>
      </w:tr>
      <w:tr w:rsidR="00165ED3" w:rsidRPr="001A3BB3" w14:paraId="119D527A" w14:textId="77777777" w:rsidTr="00165ED3">
        <w:tc>
          <w:tcPr>
            <w:tcW w:w="988" w:type="dxa"/>
          </w:tcPr>
          <w:p w14:paraId="677B25AA" w14:textId="77777777" w:rsidR="00165ED3" w:rsidRPr="001A3BB3" w:rsidRDefault="00165ED3" w:rsidP="00AF68E2">
            <w:pPr>
              <w:pStyle w:val="ListParagraph"/>
              <w:numPr>
                <w:ilvl w:val="0"/>
                <w:numId w:val="14"/>
              </w:numPr>
              <w:spacing w:before="100" w:beforeAutospacing="1" w:after="100" w:afterAutospacing="1"/>
              <w:rPr>
                <w:rFonts w:ascii="Cambria" w:eastAsia="Times New Roman" w:hAnsi="Cambria" w:cs="Times New Roman"/>
                <w:color w:val="000000"/>
                <w:szCs w:val="24"/>
              </w:rPr>
            </w:pPr>
          </w:p>
        </w:tc>
        <w:tc>
          <w:tcPr>
            <w:tcW w:w="5133" w:type="dxa"/>
          </w:tcPr>
          <w:p w14:paraId="7A60D215" w14:textId="77777777" w:rsidR="00165ED3" w:rsidRPr="001A3BB3" w:rsidRDefault="00165ED3" w:rsidP="00165ED3">
            <w:pPr>
              <w:spacing w:before="100" w:beforeAutospacing="1" w:after="100" w:afterAutospacing="1"/>
              <w:rPr>
                <w:rFonts w:ascii="Cambria" w:eastAsia="Times New Roman" w:hAnsi="Cambria" w:cs="Times New Roman"/>
                <w:color w:val="000000"/>
                <w:szCs w:val="24"/>
              </w:rPr>
            </w:pPr>
            <w:r w:rsidRPr="001A3BB3">
              <w:rPr>
                <w:rFonts w:ascii="Cambria" w:eastAsia="Times New Roman" w:hAnsi="Cambria" w:cs="Times New Roman"/>
                <w:color w:val="000000"/>
                <w:szCs w:val="24"/>
              </w:rPr>
              <w:t>Internet / Public Data Service (Rural)</w:t>
            </w:r>
          </w:p>
        </w:tc>
        <w:tc>
          <w:tcPr>
            <w:tcW w:w="3061" w:type="dxa"/>
            <w:vMerge/>
          </w:tcPr>
          <w:p w14:paraId="6F685BF9" w14:textId="77777777" w:rsidR="00165ED3" w:rsidRPr="001A3BB3" w:rsidRDefault="00165ED3" w:rsidP="00165ED3">
            <w:pPr>
              <w:spacing w:before="100" w:beforeAutospacing="1" w:after="100" w:afterAutospacing="1"/>
              <w:rPr>
                <w:rFonts w:ascii="Cambria" w:eastAsia="Times New Roman" w:hAnsi="Cambria" w:cs="Times New Roman"/>
                <w:color w:val="000000"/>
                <w:szCs w:val="24"/>
              </w:rPr>
            </w:pPr>
          </w:p>
        </w:tc>
      </w:tr>
      <w:tr w:rsidR="00165ED3" w:rsidRPr="001A3BB3" w14:paraId="69A4A5EE" w14:textId="77777777" w:rsidTr="00165ED3">
        <w:tc>
          <w:tcPr>
            <w:tcW w:w="988" w:type="dxa"/>
          </w:tcPr>
          <w:p w14:paraId="5B71BEE7" w14:textId="77777777" w:rsidR="00165ED3" w:rsidRPr="001A3BB3" w:rsidRDefault="00165ED3" w:rsidP="00AF68E2">
            <w:pPr>
              <w:pStyle w:val="ListParagraph"/>
              <w:numPr>
                <w:ilvl w:val="0"/>
                <w:numId w:val="14"/>
              </w:numPr>
              <w:spacing w:before="100" w:beforeAutospacing="1" w:after="100" w:afterAutospacing="1"/>
              <w:rPr>
                <w:rFonts w:ascii="Cambria" w:eastAsia="Times New Roman" w:hAnsi="Cambria" w:cs="Times New Roman"/>
                <w:color w:val="000000"/>
                <w:szCs w:val="24"/>
              </w:rPr>
            </w:pPr>
          </w:p>
        </w:tc>
        <w:tc>
          <w:tcPr>
            <w:tcW w:w="5133" w:type="dxa"/>
          </w:tcPr>
          <w:p w14:paraId="35B580AE" w14:textId="77777777" w:rsidR="00165ED3" w:rsidRPr="001A3BB3" w:rsidRDefault="00165ED3" w:rsidP="00165ED3">
            <w:pPr>
              <w:spacing w:before="100" w:beforeAutospacing="1" w:after="100" w:afterAutospacing="1"/>
              <w:rPr>
                <w:rFonts w:ascii="Cambria" w:eastAsia="Times New Roman" w:hAnsi="Cambria" w:cs="Times New Roman"/>
                <w:color w:val="000000"/>
                <w:szCs w:val="24"/>
              </w:rPr>
            </w:pPr>
            <w:r w:rsidRPr="001A3BB3">
              <w:rPr>
                <w:rFonts w:ascii="Cambria" w:eastAsia="Times New Roman" w:hAnsi="Cambria" w:cs="Times New Roman"/>
                <w:color w:val="000000"/>
                <w:szCs w:val="24"/>
              </w:rPr>
              <w:t>Internet Hotspot (three (3) districts maximum)</w:t>
            </w:r>
          </w:p>
        </w:tc>
        <w:tc>
          <w:tcPr>
            <w:tcW w:w="3061" w:type="dxa"/>
            <w:vMerge/>
          </w:tcPr>
          <w:p w14:paraId="0F16681C" w14:textId="77777777" w:rsidR="00165ED3" w:rsidRPr="001A3BB3" w:rsidRDefault="00165ED3" w:rsidP="00165ED3">
            <w:pPr>
              <w:spacing w:before="100" w:beforeAutospacing="1" w:after="100" w:afterAutospacing="1"/>
              <w:rPr>
                <w:rFonts w:ascii="Cambria" w:eastAsia="Times New Roman" w:hAnsi="Cambria" w:cs="Times New Roman"/>
                <w:color w:val="000000"/>
                <w:szCs w:val="24"/>
              </w:rPr>
            </w:pPr>
          </w:p>
        </w:tc>
      </w:tr>
      <w:tr w:rsidR="00165ED3" w:rsidRPr="001A3BB3" w14:paraId="0EB2F5F6" w14:textId="77777777" w:rsidTr="00165ED3">
        <w:trPr>
          <w:trHeight w:val="515"/>
        </w:trPr>
        <w:tc>
          <w:tcPr>
            <w:tcW w:w="988" w:type="dxa"/>
          </w:tcPr>
          <w:p w14:paraId="6C7E784B" w14:textId="77777777" w:rsidR="00165ED3" w:rsidRPr="001A3BB3" w:rsidRDefault="00165ED3" w:rsidP="00AF68E2">
            <w:pPr>
              <w:pStyle w:val="ListParagraph"/>
              <w:numPr>
                <w:ilvl w:val="0"/>
                <w:numId w:val="14"/>
              </w:numPr>
              <w:spacing w:before="100" w:beforeAutospacing="1" w:after="100" w:afterAutospacing="1"/>
              <w:rPr>
                <w:rFonts w:ascii="Cambria" w:eastAsia="Times New Roman" w:hAnsi="Cambria" w:cs="Times New Roman"/>
                <w:b/>
                <w:color w:val="000000"/>
                <w:szCs w:val="24"/>
              </w:rPr>
            </w:pPr>
          </w:p>
        </w:tc>
        <w:tc>
          <w:tcPr>
            <w:tcW w:w="5133" w:type="dxa"/>
          </w:tcPr>
          <w:p w14:paraId="4AD9D779" w14:textId="77777777" w:rsidR="00165ED3" w:rsidRPr="001A3BB3" w:rsidRDefault="00165ED3" w:rsidP="00165ED3">
            <w:pPr>
              <w:spacing w:before="100" w:beforeAutospacing="1" w:after="100" w:afterAutospacing="1"/>
              <w:rPr>
                <w:rFonts w:ascii="Cambria" w:eastAsia="Times New Roman" w:hAnsi="Cambria" w:cs="Times New Roman"/>
                <w:b/>
                <w:color w:val="000000"/>
                <w:szCs w:val="24"/>
              </w:rPr>
            </w:pPr>
            <w:r w:rsidRPr="001A3BB3">
              <w:rPr>
                <w:rFonts w:ascii="Cambria" w:eastAsia="Times New Roman" w:hAnsi="Cambria" w:cs="Times New Roman"/>
                <w:b/>
                <w:color w:val="000000"/>
                <w:szCs w:val="24"/>
              </w:rPr>
              <w:t>Internet / Public Data Service (Regional)</w:t>
            </w:r>
          </w:p>
        </w:tc>
        <w:tc>
          <w:tcPr>
            <w:tcW w:w="3061" w:type="dxa"/>
            <w:vMerge w:val="restart"/>
          </w:tcPr>
          <w:p w14:paraId="222C0B1C" w14:textId="353E904C" w:rsidR="00165ED3" w:rsidRPr="001A3BB3" w:rsidRDefault="00165ED3" w:rsidP="00165ED3">
            <w:pPr>
              <w:spacing w:before="100" w:beforeAutospacing="1" w:after="100" w:afterAutospacing="1"/>
              <w:rPr>
                <w:rFonts w:ascii="Cambria" w:eastAsia="Times New Roman" w:hAnsi="Cambria" w:cs="Times New Roman"/>
                <w:b/>
                <w:color w:val="000000"/>
                <w:szCs w:val="24"/>
              </w:rPr>
            </w:pPr>
            <w:r w:rsidRPr="001A3BB3">
              <w:rPr>
                <w:rFonts w:ascii="Cambria" w:eastAsia="Times New Roman" w:hAnsi="Cambria" w:cs="Times New Roman"/>
                <w:b/>
                <w:color w:val="000000"/>
                <w:szCs w:val="24"/>
              </w:rPr>
              <w:t>New</w:t>
            </w:r>
            <w:r w:rsidR="00F76B53" w:rsidRPr="001A3BB3">
              <w:rPr>
                <w:rFonts w:ascii="Cambria" w:eastAsia="Times New Roman" w:hAnsi="Cambria" w:cs="Times New Roman"/>
                <w:b/>
                <w:color w:val="000000"/>
                <w:szCs w:val="24"/>
              </w:rPr>
              <w:t xml:space="preserve"> </w:t>
            </w:r>
          </w:p>
        </w:tc>
      </w:tr>
      <w:tr w:rsidR="00165ED3" w:rsidRPr="001A3BB3" w14:paraId="0D423177" w14:textId="77777777" w:rsidTr="00165ED3">
        <w:tc>
          <w:tcPr>
            <w:tcW w:w="988" w:type="dxa"/>
          </w:tcPr>
          <w:p w14:paraId="0292881B" w14:textId="77777777" w:rsidR="00165ED3" w:rsidRPr="001A3BB3" w:rsidRDefault="00165ED3" w:rsidP="00AF68E2">
            <w:pPr>
              <w:pStyle w:val="ListParagraph"/>
              <w:numPr>
                <w:ilvl w:val="0"/>
                <w:numId w:val="14"/>
              </w:numPr>
              <w:spacing w:before="100" w:beforeAutospacing="1" w:after="100" w:afterAutospacing="1"/>
              <w:rPr>
                <w:rFonts w:ascii="Cambria" w:eastAsia="Times New Roman" w:hAnsi="Cambria" w:cs="Times New Roman"/>
                <w:b/>
                <w:color w:val="000000"/>
                <w:szCs w:val="24"/>
              </w:rPr>
            </w:pPr>
          </w:p>
        </w:tc>
        <w:tc>
          <w:tcPr>
            <w:tcW w:w="5133" w:type="dxa"/>
          </w:tcPr>
          <w:p w14:paraId="4A7C2DF4" w14:textId="77777777" w:rsidR="00165ED3" w:rsidRPr="001A3BB3" w:rsidRDefault="00165ED3" w:rsidP="00165ED3">
            <w:pPr>
              <w:spacing w:before="100" w:beforeAutospacing="1" w:after="100" w:afterAutospacing="1"/>
              <w:rPr>
                <w:rFonts w:ascii="Cambria" w:eastAsia="Times New Roman" w:hAnsi="Cambria" w:cs="Times New Roman"/>
                <w:b/>
                <w:color w:val="000000"/>
                <w:szCs w:val="24"/>
              </w:rPr>
            </w:pPr>
            <w:r w:rsidRPr="001A3BB3">
              <w:rPr>
                <w:rFonts w:ascii="Cambria" w:eastAsia="Times New Roman" w:hAnsi="Cambria" w:cs="Times New Roman"/>
                <w:b/>
                <w:color w:val="000000"/>
                <w:szCs w:val="24"/>
              </w:rPr>
              <w:t xml:space="preserve">Internet Reseller </w:t>
            </w:r>
          </w:p>
        </w:tc>
        <w:tc>
          <w:tcPr>
            <w:tcW w:w="3061" w:type="dxa"/>
            <w:vMerge/>
          </w:tcPr>
          <w:p w14:paraId="18FBC1B0" w14:textId="77777777" w:rsidR="00165ED3" w:rsidRPr="001A3BB3" w:rsidRDefault="00165ED3" w:rsidP="00165ED3">
            <w:pPr>
              <w:spacing w:before="100" w:beforeAutospacing="1" w:after="100" w:afterAutospacing="1"/>
              <w:rPr>
                <w:rFonts w:ascii="Cambria" w:eastAsia="Times New Roman" w:hAnsi="Cambria" w:cs="Times New Roman"/>
                <w:b/>
                <w:color w:val="000000"/>
                <w:szCs w:val="24"/>
              </w:rPr>
            </w:pPr>
          </w:p>
        </w:tc>
      </w:tr>
    </w:tbl>
    <w:p w14:paraId="41C06A67" w14:textId="40DCFF05" w:rsidR="0092343E" w:rsidRPr="001A3BB3" w:rsidRDefault="0092343E" w:rsidP="00165ED3">
      <w:pPr>
        <w:spacing w:before="100" w:beforeAutospacing="1" w:after="100" w:afterAutospacing="1" w:line="240" w:lineRule="auto"/>
        <w:rPr>
          <w:rFonts w:ascii="Cambria" w:eastAsia="Times New Roman" w:hAnsi="Cambria" w:cs="Times New Roman"/>
          <w:color w:val="000000"/>
          <w:szCs w:val="24"/>
        </w:rPr>
      </w:pPr>
    </w:p>
    <w:p w14:paraId="557A9C92" w14:textId="5789E083" w:rsidR="00165ED3" w:rsidRPr="001A3BB3" w:rsidRDefault="0092343E" w:rsidP="0092343E">
      <w:pPr>
        <w:pStyle w:val="Heading3"/>
      </w:pPr>
      <w:r w:rsidRPr="001A3BB3">
        <w:rPr>
          <w:rStyle w:val="Strong"/>
          <w:b/>
          <w:bCs w:val="0"/>
        </w:rPr>
        <w:t xml:space="preserve">             </w:t>
      </w:r>
      <w:bookmarkStart w:id="37" w:name="_Toc196493756"/>
      <w:r w:rsidRPr="001A3BB3">
        <w:rPr>
          <w:rStyle w:val="Strong"/>
          <w:b/>
          <w:bCs w:val="0"/>
        </w:rPr>
        <w:t xml:space="preserve">3.1.2 </w:t>
      </w:r>
      <w:r w:rsidR="006B7EAA" w:rsidRPr="001A3BB3">
        <w:rPr>
          <w:rStyle w:val="Strong"/>
          <w:b/>
          <w:bCs w:val="0"/>
        </w:rPr>
        <w:t xml:space="preserve">   </w:t>
      </w:r>
      <w:r w:rsidR="00DE13CE" w:rsidRPr="001A3BB3">
        <w:rPr>
          <w:rStyle w:val="Strong"/>
          <w:b/>
          <w:bCs w:val="0"/>
        </w:rPr>
        <w:t>Network Services Provider</w:t>
      </w:r>
      <w:bookmarkEnd w:id="37"/>
    </w:p>
    <w:p w14:paraId="3F880B3A" w14:textId="370C7A4A" w:rsidR="00B84492" w:rsidRPr="001A3BB3" w:rsidRDefault="00B84492" w:rsidP="00B84492">
      <w:pPr>
        <w:pStyle w:val="NoSpacing"/>
        <w:jc w:val="both"/>
        <w:rPr>
          <w:rFonts w:ascii="Cambria" w:hAnsi="Cambria"/>
          <w:color w:val="000000"/>
          <w:sz w:val="24"/>
          <w:szCs w:val="24"/>
        </w:rPr>
      </w:pPr>
    </w:p>
    <w:p w14:paraId="74BC49FD" w14:textId="29FFAC16" w:rsidR="00B35417" w:rsidRPr="001A3BB3" w:rsidRDefault="00B35417" w:rsidP="00B84492">
      <w:pPr>
        <w:pStyle w:val="NoSpacing"/>
        <w:jc w:val="both"/>
        <w:rPr>
          <w:rFonts w:ascii="Cambria" w:hAnsi="Cambria"/>
          <w:color w:val="000000"/>
          <w:sz w:val="24"/>
          <w:szCs w:val="24"/>
        </w:rPr>
      </w:pPr>
      <w:r w:rsidRPr="001A3BB3">
        <w:rPr>
          <w:rFonts w:ascii="Cambria" w:hAnsi="Cambria"/>
          <w:color w:val="000000"/>
          <w:sz w:val="24"/>
          <w:szCs w:val="24"/>
        </w:rPr>
        <w:t xml:space="preserve">This Category is a new service. </w:t>
      </w:r>
    </w:p>
    <w:p w14:paraId="6E05BCA7" w14:textId="77777777" w:rsidR="00B35417" w:rsidRPr="001A3BB3" w:rsidRDefault="00B35417" w:rsidP="00B84492">
      <w:pPr>
        <w:pStyle w:val="NoSpacing"/>
        <w:jc w:val="both"/>
        <w:rPr>
          <w:rFonts w:ascii="Cambria" w:hAnsi="Cambria"/>
          <w:i/>
          <w:color w:val="000000"/>
          <w:sz w:val="24"/>
          <w:szCs w:val="24"/>
        </w:rPr>
      </w:pPr>
    </w:p>
    <w:p w14:paraId="5BD56082" w14:textId="6C3C21DA" w:rsidR="00165ED3" w:rsidRPr="001A3BB3" w:rsidRDefault="00B84492" w:rsidP="00B84492">
      <w:pPr>
        <w:pStyle w:val="NoSpacing"/>
        <w:jc w:val="both"/>
        <w:rPr>
          <w:rFonts w:ascii="Cambria" w:hAnsi="Cambria"/>
          <w:i/>
          <w:color w:val="000000"/>
          <w:sz w:val="24"/>
          <w:szCs w:val="24"/>
        </w:rPr>
      </w:pPr>
      <w:r w:rsidRPr="001A3BB3">
        <w:rPr>
          <w:rFonts w:ascii="Cambria" w:hAnsi="Cambria"/>
          <w:i/>
          <w:color w:val="000000"/>
          <w:sz w:val="24"/>
          <w:szCs w:val="24"/>
        </w:rPr>
        <w:t xml:space="preserve">Please refer to section 2.3 for </w:t>
      </w:r>
      <w:r w:rsidR="00B35417" w:rsidRPr="001A3BB3">
        <w:rPr>
          <w:rFonts w:ascii="Cambria" w:hAnsi="Cambria"/>
          <w:i/>
          <w:color w:val="000000"/>
          <w:sz w:val="24"/>
          <w:szCs w:val="24"/>
        </w:rPr>
        <w:t xml:space="preserve">the </w:t>
      </w:r>
      <w:r w:rsidRPr="001A3BB3">
        <w:rPr>
          <w:rFonts w:ascii="Cambria" w:hAnsi="Cambria"/>
          <w:i/>
          <w:color w:val="000000"/>
          <w:sz w:val="24"/>
          <w:szCs w:val="24"/>
        </w:rPr>
        <w:t>definition and scope</w:t>
      </w:r>
    </w:p>
    <w:p w14:paraId="75D1EBED" w14:textId="729C416D" w:rsidR="00B8568A" w:rsidRPr="001A3BB3" w:rsidRDefault="00B8568A" w:rsidP="3692333F">
      <w:pPr>
        <w:pStyle w:val="NoSpacing"/>
        <w:jc w:val="both"/>
        <w:rPr>
          <w:rFonts w:ascii="Cambria" w:hAnsi="Cambria"/>
          <w:sz w:val="24"/>
          <w:szCs w:val="24"/>
        </w:rPr>
      </w:pPr>
    </w:p>
    <w:p w14:paraId="6F86E0D1" w14:textId="77777777" w:rsidR="00E24720" w:rsidRPr="001A3BB3" w:rsidRDefault="00E24720" w:rsidP="3692333F">
      <w:pPr>
        <w:pStyle w:val="NoSpacing"/>
        <w:jc w:val="both"/>
        <w:rPr>
          <w:rFonts w:ascii="Cambria" w:hAnsi="Cambria"/>
          <w:sz w:val="24"/>
          <w:szCs w:val="24"/>
        </w:rPr>
      </w:pPr>
    </w:p>
    <w:p w14:paraId="4233FA3D" w14:textId="644144E9" w:rsidR="3692333F" w:rsidRPr="001A3BB3" w:rsidRDefault="0092343E" w:rsidP="0092343E">
      <w:pPr>
        <w:pStyle w:val="Heading2"/>
        <w:numPr>
          <w:ilvl w:val="1"/>
          <w:numId w:val="15"/>
        </w:numPr>
        <w:rPr>
          <w:rFonts w:ascii="Cambria" w:hAnsi="Cambria"/>
        </w:rPr>
      </w:pPr>
      <w:r w:rsidRPr="001A3BB3">
        <w:rPr>
          <w:rFonts w:ascii="Cambria" w:hAnsi="Cambria"/>
        </w:rPr>
        <w:t xml:space="preserve"> </w:t>
      </w:r>
      <w:bookmarkStart w:id="38" w:name="_Toc196493757"/>
      <w:r w:rsidR="00912422" w:rsidRPr="001A3BB3">
        <w:rPr>
          <w:rFonts w:ascii="Cambria" w:hAnsi="Cambria"/>
        </w:rPr>
        <w:t>Proposed Fees</w:t>
      </w:r>
      <w:r w:rsidR="001433BC" w:rsidRPr="001A3BB3">
        <w:rPr>
          <w:rFonts w:ascii="Cambria" w:hAnsi="Cambria"/>
        </w:rPr>
        <w:t xml:space="preserve"> for INSPs</w:t>
      </w:r>
      <w:bookmarkEnd w:id="38"/>
    </w:p>
    <w:p w14:paraId="4D9496FD" w14:textId="77777777" w:rsidR="001433BC" w:rsidRPr="001A3BB3" w:rsidRDefault="001433BC" w:rsidP="001D1F29">
      <w:pPr>
        <w:pStyle w:val="NoSpacing"/>
        <w:jc w:val="both"/>
        <w:rPr>
          <w:rFonts w:ascii="Cambria" w:hAnsi="Cambria"/>
          <w:sz w:val="24"/>
          <w:szCs w:val="24"/>
        </w:rPr>
      </w:pPr>
    </w:p>
    <w:p w14:paraId="16D165B8" w14:textId="77A8E125" w:rsidR="00790F93" w:rsidRPr="001A3BB3" w:rsidRDefault="1CD56D59" w:rsidP="001D1F29">
      <w:pPr>
        <w:pStyle w:val="NoSpacing"/>
        <w:jc w:val="both"/>
        <w:rPr>
          <w:rFonts w:ascii="Cambria" w:hAnsi="Cambria"/>
          <w:sz w:val="24"/>
          <w:szCs w:val="24"/>
        </w:rPr>
      </w:pPr>
      <w:r w:rsidRPr="001A3BB3">
        <w:rPr>
          <w:rFonts w:ascii="Cambria" w:hAnsi="Cambria"/>
          <w:sz w:val="24"/>
          <w:szCs w:val="24"/>
        </w:rPr>
        <w:t xml:space="preserve">The </w:t>
      </w:r>
      <w:r w:rsidR="4A623D92" w:rsidRPr="001A3BB3">
        <w:rPr>
          <w:rFonts w:ascii="Cambria" w:hAnsi="Cambria"/>
          <w:sz w:val="24"/>
          <w:szCs w:val="24"/>
        </w:rPr>
        <w:t>proposed</w:t>
      </w:r>
      <w:r w:rsidRPr="001A3BB3">
        <w:rPr>
          <w:rFonts w:ascii="Cambria" w:hAnsi="Cambria"/>
          <w:sz w:val="24"/>
          <w:szCs w:val="24"/>
        </w:rPr>
        <w:t xml:space="preserve"> fees for new I</w:t>
      </w:r>
      <w:r w:rsidR="001433BC" w:rsidRPr="001A3BB3">
        <w:rPr>
          <w:rFonts w:ascii="Cambria" w:hAnsi="Cambria"/>
          <w:sz w:val="24"/>
          <w:szCs w:val="24"/>
        </w:rPr>
        <w:t>N</w:t>
      </w:r>
      <w:r w:rsidRPr="001A3BB3">
        <w:rPr>
          <w:rFonts w:ascii="Cambria" w:hAnsi="Cambria"/>
          <w:sz w:val="24"/>
          <w:szCs w:val="24"/>
        </w:rPr>
        <w:t xml:space="preserve">SP regime </w:t>
      </w:r>
      <w:r w:rsidR="55D1C5C1" w:rsidRPr="001A3BB3">
        <w:rPr>
          <w:rFonts w:ascii="Cambria" w:hAnsi="Cambria"/>
          <w:sz w:val="24"/>
          <w:szCs w:val="24"/>
        </w:rPr>
        <w:t>are</w:t>
      </w:r>
      <w:r w:rsidR="00C56568" w:rsidRPr="001A3BB3">
        <w:rPr>
          <w:rFonts w:ascii="Cambria" w:hAnsi="Cambria"/>
          <w:sz w:val="24"/>
          <w:szCs w:val="24"/>
        </w:rPr>
        <w:t xml:space="preserve"> </w:t>
      </w:r>
      <w:r w:rsidRPr="001A3BB3">
        <w:rPr>
          <w:rFonts w:ascii="Cambria" w:hAnsi="Cambria"/>
          <w:sz w:val="24"/>
          <w:szCs w:val="24"/>
        </w:rPr>
        <w:t>shown in Table</w:t>
      </w:r>
      <w:r w:rsidR="006B7EAA" w:rsidRPr="001A3BB3">
        <w:rPr>
          <w:rFonts w:ascii="Cambria" w:hAnsi="Cambria"/>
          <w:sz w:val="24"/>
          <w:szCs w:val="24"/>
        </w:rPr>
        <w:t xml:space="preserve"> 2</w:t>
      </w:r>
      <w:r w:rsidRPr="001A3BB3">
        <w:rPr>
          <w:rFonts w:ascii="Cambria" w:hAnsi="Cambria"/>
          <w:sz w:val="24"/>
          <w:szCs w:val="24"/>
        </w:rPr>
        <w:t xml:space="preserve"> below:</w:t>
      </w:r>
    </w:p>
    <w:p w14:paraId="23BA0945" w14:textId="32CCD4FF" w:rsidR="00B8568A" w:rsidRPr="001A3BB3" w:rsidRDefault="00B8568A" w:rsidP="001D1F29">
      <w:pPr>
        <w:pStyle w:val="NoSpacing"/>
        <w:jc w:val="both"/>
        <w:rPr>
          <w:rFonts w:ascii="Cambria" w:hAnsi="Cambria"/>
          <w:sz w:val="24"/>
          <w:szCs w:val="24"/>
        </w:rPr>
      </w:pPr>
    </w:p>
    <w:p w14:paraId="7F51D87B" w14:textId="67E2E7CE" w:rsidR="00723755" w:rsidRPr="001A3BB3" w:rsidRDefault="001433BC" w:rsidP="001433BC">
      <w:pPr>
        <w:pStyle w:val="Caption"/>
        <w:rPr>
          <w:rFonts w:ascii="Cambria" w:hAnsi="Cambria"/>
          <w:sz w:val="24"/>
        </w:rPr>
      </w:pPr>
      <w:bookmarkStart w:id="39" w:name="_Toc196486793"/>
      <w:r w:rsidRPr="001A3BB3">
        <w:rPr>
          <w:rFonts w:ascii="Cambria" w:hAnsi="Cambria"/>
          <w:sz w:val="24"/>
        </w:rPr>
        <w:t xml:space="preserve">Table </w:t>
      </w:r>
      <w:r w:rsidRPr="001A3BB3">
        <w:rPr>
          <w:rFonts w:ascii="Cambria" w:hAnsi="Cambria"/>
          <w:sz w:val="24"/>
        </w:rPr>
        <w:fldChar w:fldCharType="begin"/>
      </w:r>
      <w:r w:rsidRPr="001A3BB3">
        <w:rPr>
          <w:rFonts w:ascii="Cambria" w:hAnsi="Cambria"/>
          <w:sz w:val="24"/>
        </w:rPr>
        <w:instrText xml:space="preserve"> SEQ Table \* ARABIC </w:instrText>
      </w:r>
      <w:r w:rsidRPr="001A3BB3">
        <w:rPr>
          <w:rFonts w:ascii="Cambria" w:hAnsi="Cambria"/>
          <w:sz w:val="24"/>
        </w:rPr>
        <w:fldChar w:fldCharType="separate"/>
      </w:r>
      <w:r w:rsidR="00314B7A">
        <w:rPr>
          <w:rFonts w:ascii="Cambria" w:hAnsi="Cambria"/>
          <w:noProof/>
          <w:sz w:val="24"/>
        </w:rPr>
        <w:t>2</w:t>
      </w:r>
      <w:r w:rsidRPr="001A3BB3">
        <w:rPr>
          <w:rFonts w:ascii="Cambria" w:hAnsi="Cambria"/>
          <w:sz w:val="24"/>
        </w:rPr>
        <w:fldChar w:fldCharType="end"/>
      </w:r>
      <w:r w:rsidRPr="001A3BB3">
        <w:rPr>
          <w:rFonts w:ascii="Cambria" w:hAnsi="Cambria"/>
          <w:sz w:val="24"/>
        </w:rPr>
        <w:t>.</w:t>
      </w:r>
      <w:r w:rsidR="004371C1" w:rsidRPr="001A3BB3">
        <w:rPr>
          <w:rFonts w:ascii="Cambria" w:hAnsi="Cambria"/>
          <w:sz w:val="24"/>
        </w:rPr>
        <w:t xml:space="preserve"> </w:t>
      </w:r>
      <w:r w:rsidR="00C51CCF" w:rsidRPr="001A3BB3">
        <w:rPr>
          <w:rFonts w:ascii="Cambria" w:hAnsi="Cambria"/>
          <w:sz w:val="24"/>
        </w:rPr>
        <w:t xml:space="preserve">Proposed fees for </w:t>
      </w:r>
      <w:r w:rsidR="49609C8D" w:rsidRPr="001A3BB3">
        <w:rPr>
          <w:rFonts w:ascii="Cambria" w:hAnsi="Cambria"/>
          <w:sz w:val="24"/>
        </w:rPr>
        <w:t>I</w:t>
      </w:r>
      <w:r w:rsidR="63EAFA09" w:rsidRPr="001A3BB3">
        <w:rPr>
          <w:rFonts w:ascii="Cambria" w:hAnsi="Cambria"/>
          <w:sz w:val="24"/>
        </w:rPr>
        <w:t>nternet/Public Data Services</w:t>
      </w:r>
      <w:r w:rsidR="00D437F6" w:rsidRPr="001A3BB3">
        <w:rPr>
          <w:rFonts w:ascii="Cambria" w:hAnsi="Cambria"/>
          <w:sz w:val="24"/>
        </w:rPr>
        <w:t>/INSP)</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34"/>
        <w:gridCol w:w="1262"/>
        <w:gridCol w:w="993"/>
        <w:gridCol w:w="992"/>
        <w:gridCol w:w="992"/>
        <w:gridCol w:w="1134"/>
        <w:gridCol w:w="1134"/>
        <w:gridCol w:w="1134"/>
        <w:gridCol w:w="941"/>
      </w:tblGrid>
      <w:tr w:rsidR="00723755" w:rsidRPr="001A3BB3" w14:paraId="185C461D" w14:textId="77777777" w:rsidTr="00334099">
        <w:trPr>
          <w:trHeight w:val="937"/>
        </w:trPr>
        <w:tc>
          <w:tcPr>
            <w:tcW w:w="434" w:type="dxa"/>
            <w:shd w:val="clear" w:color="auto" w:fill="FFFFFF" w:themeFill="background1"/>
            <w:noWrap/>
            <w:hideMark/>
          </w:tcPr>
          <w:p w14:paraId="01EAD2A9" w14:textId="77777777" w:rsidR="00723755" w:rsidRPr="001A3BB3" w:rsidRDefault="00723755" w:rsidP="00334099">
            <w:pPr>
              <w:spacing w:after="0" w:line="240" w:lineRule="auto"/>
              <w:rPr>
                <w:rFonts w:ascii="Cambria" w:eastAsia="Times New Roman" w:hAnsi="Cambria" w:cs="Times New Roman"/>
                <w:b/>
                <w:bCs/>
                <w:sz w:val="18"/>
                <w:szCs w:val="16"/>
              </w:rPr>
            </w:pPr>
            <w:r w:rsidRPr="001A3BB3">
              <w:rPr>
                <w:rFonts w:ascii="Cambria" w:eastAsia="Times New Roman" w:hAnsi="Cambria" w:cs="Times New Roman"/>
                <w:b/>
                <w:bCs/>
                <w:sz w:val="18"/>
                <w:szCs w:val="16"/>
              </w:rPr>
              <w:t>No</w:t>
            </w:r>
          </w:p>
        </w:tc>
        <w:tc>
          <w:tcPr>
            <w:tcW w:w="1262" w:type="dxa"/>
            <w:shd w:val="clear" w:color="auto" w:fill="FFFFFF" w:themeFill="background1"/>
            <w:hideMark/>
          </w:tcPr>
          <w:p w14:paraId="28A04722" w14:textId="77777777" w:rsidR="00723755" w:rsidRPr="001A3BB3" w:rsidRDefault="00723755" w:rsidP="00334099">
            <w:pPr>
              <w:spacing w:after="0" w:line="240" w:lineRule="auto"/>
              <w:rPr>
                <w:rFonts w:ascii="Cambria" w:eastAsia="Times New Roman" w:hAnsi="Cambria" w:cs="Times New Roman"/>
                <w:b/>
                <w:bCs/>
                <w:sz w:val="18"/>
                <w:szCs w:val="16"/>
              </w:rPr>
            </w:pPr>
            <w:r w:rsidRPr="001A3BB3">
              <w:rPr>
                <w:rFonts w:ascii="Cambria" w:eastAsia="Times New Roman" w:hAnsi="Cambria" w:cs="Times New Roman"/>
                <w:b/>
                <w:bCs/>
                <w:sz w:val="18"/>
                <w:szCs w:val="16"/>
              </w:rPr>
              <w:t>Internet/ Public Data Service</w:t>
            </w:r>
          </w:p>
        </w:tc>
        <w:tc>
          <w:tcPr>
            <w:tcW w:w="993" w:type="dxa"/>
            <w:shd w:val="clear" w:color="auto" w:fill="FFFFFF" w:themeFill="background1"/>
            <w:hideMark/>
          </w:tcPr>
          <w:p w14:paraId="27D59D80" w14:textId="55844ECD" w:rsidR="00723755" w:rsidRPr="001A3BB3" w:rsidRDefault="00105350" w:rsidP="00334099">
            <w:pPr>
              <w:spacing w:after="0" w:line="240" w:lineRule="auto"/>
              <w:rPr>
                <w:rFonts w:ascii="Cambria" w:eastAsia="Times New Roman" w:hAnsi="Cambria" w:cs="Times New Roman"/>
                <w:b/>
                <w:bCs/>
                <w:sz w:val="18"/>
                <w:szCs w:val="16"/>
              </w:rPr>
            </w:pPr>
            <w:r w:rsidRPr="001A3BB3">
              <w:rPr>
                <w:rFonts w:ascii="Cambria" w:eastAsia="Times New Roman" w:hAnsi="Cambria" w:cs="Times New Roman"/>
                <w:b/>
                <w:bCs/>
                <w:sz w:val="18"/>
                <w:szCs w:val="16"/>
              </w:rPr>
              <w:t>Current</w:t>
            </w:r>
            <w:r w:rsidR="00C51CCF" w:rsidRPr="001A3BB3">
              <w:rPr>
                <w:rFonts w:ascii="Cambria" w:eastAsia="Times New Roman" w:hAnsi="Cambria" w:cs="Times New Roman"/>
                <w:b/>
                <w:bCs/>
                <w:sz w:val="18"/>
                <w:szCs w:val="16"/>
              </w:rPr>
              <w:t xml:space="preserve"> </w:t>
            </w:r>
            <w:r w:rsidR="00723755" w:rsidRPr="001A3BB3">
              <w:rPr>
                <w:rFonts w:ascii="Cambria" w:eastAsia="Times New Roman" w:hAnsi="Cambria" w:cs="Times New Roman"/>
                <w:b/>
                <w:bCs/>
                <w:sz w:val="18"/>
                <w:szCs w:val="16"/>
              </w:rPr>
              <w:t xml:space="preserve">Application Fees               </w:t>
            </w:r>
            <w:r w:rsidR="00240F26" w:rsidRPr="001A3BB3">
              <w:rPr>
                <w:rFonts w:ascii="Cambria" w:eastAsia="Times New Roman" w:hAnsi="Cambria" w:cs="Times New Roman"/>
                <w:b/>
                <w:bCs/>
                <w:sz w:val="18"/>
                <w:szCs w:val="16"/>
              </w:rPr>
              <w:t xml:space="preserve">  (</w:t>
            </w:r>
            <w:r w:rsidRPr="001A3BB3">
              <w:rPr>
                <w:rFonts w:ascii="Cambria" w:eastAsia="Times New Roman" w:hAnsi="Cambria" w:cs="Times New Roman"/>
                <w:b/>
                <w:bCs/>
                <w:sz w:val="18"/>
                <w:szCs w:val="16"/>
              </w:rPr>
              <w:t>GH¢</w:t>
            </w:r>
            <w:r w:rsidR="00723755" w:rsidRPr="001A3BB3">
              <w:rPr>
                <w:rFonts w:ascii="Cambria" w:eastAsia="Times New Roman" w:hAnsi="Cambria" w:cs="Times New Roman"/>
                <w:b/>
                <w:bCs/>
                <w:sz w:val="18"/>
                <w:szCs w:val="16"/>
              </w:rPr>
              <w:t xml:space="preserve"> </w:t>
            </w:r>
            <w:r w:rsidR="001F4D63" w:rsidRPr="001A3BB3">
              <w:rPr>
                <w:rFonts w:ascii="Cambria" w:eastAsia="Times New Roman" w:hAnsi="Cambria" w:cs="Times New Roman"/>
                <w:b/>
                <w:bCs/>
                <w:sz w:val="18"/>
                <w:szCs w:val="16"/>
              </w:rPr>
              <w:t>)</w:t>
            </w:r>
          </w:p>
        </w:tc>
        <w:tc>
          <w:tcPr>
            <w:tcW w:w="992" w:type="dxa"/>
            <w:shd w:val="clear" w:color="auto" w:fill="FFFFFF" w:themeFill="background1"/>
            <w:hideMark/>
          </w:tcPr>
          <w:p w14:paraId="4908002E" w14:textId="705BC23B" w:rsidR="00723755" w:rsidRPr="001A3BB3" w:rsidRDefault="00723755" w:rsidP="00334099">
            <w:pPr>
              <w:spacing w:after="0" w:line="240" w:lineRule="auto"/>
              <w:rPr>
                <w:rFonts w:ascii="Cambria" w:eastAsia="Times New Roman" w:hAnsi="Cambria" w:cs="Times New Roman"/>
                <w:b/>
                <w:bCs/>
                <w:sz w:val="18"/>
                <w:szCs w:val="16"/>
              </w:rPr>
            </w:pPr>
            <w:r w:rsidRPr="001A3BB3">
              <w:rPr>
                <w:rFonts w:ascii="Cambria" w:eastAsia="Times New Roman" w:hAnsi="Cambria" w:cs="Times New Roman"/>
                <w:b/>
                <w:bCs/>
                <w:sz w:val="18"/>
                <w:szCs w:val="16"/>
              </w:rPr>
              <w:t xml:space="preserve">Proposed Application </w:t>
            </w:r>
            <w:r w:rsidR="00E448B1" w:rsidRPr="001A3BB3">
              <w:rPr>
                <w:rFonts w:ascii="Cambria" w:eastAsia="Times New Roman" w:hAnsi="Cambria" w:cs="Times New Roman"/>
                <w:b/>
                <w:bCs/>
                <w:sz w:val="18"/>
                <w:szCs w:val="16"/>
              </w:rPr>
              <w:t>Fees (</w:t>
            </w:r>
            <w:r w:rsidR="00105350" w:rsidRPr="001A3BB3">
              <w:rPr>
                <w:rFonts w:ascii="Cambria" w:eastAsia="Times New Roman" w:hAnsi="Cambria" w:cs="Times New Roman"/>
                <w:b/>
                <w:bCs/>
                <w:sz w:val="18"/>
                <w:szCs w:val="16"/>
              </w:rPr>
              <w:t>GH¢</w:t>
            </w:r>
            <w:r w:rsidR="59AB0D97" w:rsidRPr="001A3BB3">
              <w:rPr>
                <w:rFonts w:ascii="Cambria" w:eastAsia="Times New Roman" w:hAnsi="Cambria" w:cs="Times New Roman"/>
                <w:b/>
                <w:bCs/>
                <w:sz w:val="18"/>
                <w:szCs w:val="16"/>
              </w:rPr>
              <w:t xml:space="preserve"> )</w:t>
            </w:r>
          </w:p>
        </w:tc>
        <w:tc>
          <w:tcPr>
            <w:tcW w:w="992" w:type="dxa"/>
            <w:shd w:val="clear" w:color="auto" w:fill="FFFFFF" w:themeFill="background1"/>
            <w:hideMark/>
          </w:tcPr>
          <w:p w14:paraId="23E6702E" w14:textId="77777777" w:rsidR="00334099" w:rsidRPr="001A3BB3" w:rsidRDefault="00105350" w:rsidP="00334099">
            <w:pPr>
              <w:spacing w:after="0" w:line="240" w:lineRule="auto"/>
              <w:rPr>
                <w:rFonts w:ascii="Cambria" w:eastAsia="Times New Roman" w:hAnsi="Cambria" w:cs="Times New Roman"/>
                <w:b/>
                <w:bCs/>
                <w:sz w:val="18"/>
                <w:szCs w:val="16"/>
              </w:rPr>
            </w:pPr>
            <w:r w:rsidRPr="001A3BB3">
              <w:rPr>
                <w:rFonts w:ascii="Cambria" w:eastAsia="Times New Roman" w:hAnsi="Cambria" w:cs="Times New Roman"/>
                <w:b/>
                <w:bCs/>
                <w:sz w:val="18"/>
                <w:szCs w:val="16"/>
              </w:rPr>
              <w:t>Current Authorisation/</w:t>
            </w:r>
          </w:p>
          <w:p w14:paraId="52FBC5E4" w14:textId="3AC1D1AE" w:rsidR="00723755" w:rsidRPr="001A3BB3" w:rsidRDefault="00105350" w:rsidP="00334099">
            <w:pPr>
              <w:spacing w:after="0" w:line="240" w:lineRule="auto"/>
              <w:rPr>
                <w:rFonts w:ascii="Cambria" w:eastAsia="Times New Roman" w:hAnsi="Cambria" w:cs="Times New Roman"/>
                <w:b/>
                <w:bCs/>
                <w:sz w:val="18"/>
                <w:szCs w:val="16"/>
              </w:rPr>
            </w:pPr>
            <w:r w:rsidRPr="001A3BB3">
              <w:rPr>
                <w:rFonts w:ascii="Cambria" w:eastAsia="Times New Roman" w:hAnsi="Cambria" w:cs="Times New Roman"/>
                <w:b/>
                <w:bCs/>
                <w:sz w:val="18"/>
                <w:szCs w:val="16"/>
              </w:rPr>
              <w:t>Init</w:t>
            </w:r>
            <w:r w:rsidR="00334099" w:rsidRPr="001A3BB3">
              <w:rPr>
                <w:rFonts w:ascii="Cambria" w:eastAsia="Times New Roman" w:hAnsi="Cambria" w:cs="Times New Roman"/>
                <w:b/>
                <w:bCs/>
                <w:sz w:val="18"/>
                <w:szCs w:val="16"/>
              </w:rPr>
              <w:t>i</w:t>
            </w:r>
            <w:r w:rsidRPr="001A3BB3">
              <w:rPr>
                <w:rFonts w:ascii="Cambria" w:eastAsia="Times New Roman" w:hAnsi="Cambria" w:cs="Times New Roman"/>
                <w:b/>
                <w:bCs/>
                <w:sz w:val="18"/>
                <w:szCs w:val="16"/>
              </w:rPr>
              <w:t xml:space="preserve">al   </w:t>
            </w:r>
            <w:r w:rsidR="00723755" w:rsidRPr="001A3BB3">
              <w:rPr>
                <w:rFonts w:ascii="Cambria" w:eastAsia="Times New Roman" w:hAnsi="Cambria" w:cs="Times New Roman"/>
                <w:b/>
                <w:bCs/>
                <w:sz w:val="18"/>
                <w:szCs w:val="16"/>
              </w:rPr>
              <w:t xml:space="preserve">Fees             </w:t>
            </w:r>
            <w:r w:rsidRPr="001A3BB3">
              <w:rPr>
                <w:rFonts w:ascii="Cambria" w:eastAsia="Times New Roman" w:hAnsi="Cambria" w:cs="Times New Roman"/>
                <w:b/>
                <w:bCs/>
                <w:sz w:val="18"/>
                <w:szCs w:val="16"/>
              </w:rPr>
              <w:t>(GH¢</w:t>
            </w:r>
            <w:r w:rsidR="001F4D63" w:rsidRPr="001A3BB3">
              <w:rPr>
                <w:rFonts w:ascii="Cambria" w:eastAsia="Times New Roman" w:hAnsi="Cambria" w:cs="Times New Roman"/>
                <w:b/>
                <w:bCs/>
                <w:sz w:val="18"/>
                <w:szCs w:val="16"/>
              </w:rPr>
              <w:t xml:space="preserve"> )</w:t>
            </w:r>
          </w:p>
        </w:tc>
        <w:tc>
          <w:tcPr>
            <w:tcW w:w="1134" w:type="dxa"/>
            <w:shd w:val="clear" w:color="auto" w:fill="FFFFFF" w:themeFill="background1"/>
            <w:hideMark/>
          </w:tcPr>
          <w:p w14:paraId="1FE3AC39" w14:textId="6B388BEF" w:rsidR="00723755" w:rsidRPr="001A3BB3" w:rsidRDefault="00105350" w:rsidP="00334099">
            <w:pPr>
              <w:spacing w:after="0" w:line="240" w:lineRule="auto"/>
              <w:rPr>
                <w:rFonts w:ascii="Cambria" w:eastAsia="Times New Roman" w:hAnsi="Cambria" w:cs="Times New Roman"/>
                <w:b/>
                <w:bCs/>
                <w:sz w:val="18"/>
                <w:szCs w:val="16"/>
              </w:rPr>
            </w:pPr>
            <w:r w:rsidRPr="001A3BB3">
              <w:rPr>
                <w:rFonts w:ascii="Cambria" w:eastAsia="Times New Roman" w:hAnsi="Cambria" w:cs="Times New Roman"/>
                <w:b/>
                <w:bCs/>
                <w:sz w:val="18"/>
                <w:szCs w:val="16"/>
              </w:rPr>
              <w:t xml:space="preserve">Proposed </w:t>
            </w:r>
            <w:r w:rsidR="604308E8" w:rsidRPr="001A3BB3">
              <w:rPr>
                <w:rFonts w:ascii="Cambria" w:eastAsia="Times New Roman" w:hAnsi="Cambria" w:cs="Times New Roman"/>
                <w:b/>
                <w:bCs/>
                <w:sz w:val="18"/>
                <w:szCs w:val="16"/>
              </w:rPr>
              <w:t>Authorisation fees</w:t>
            </w:r>
            <w:r w:rsidR="59AB0D97" w:rsidRPr="001A3BB3">
              <w:rPr>
                <w:rFonts w:ascii="Cambria" w:eastAsia="Times New Roman" w:hAnsi="Cambria" w:cs="Times New Roman"/>
                <w:b/>
                <w:bCs/>
                <w:sz w:val="18"/>
                <w:szCs w:val="16"/>
              </w:rPr>
              <w:t xml:space="preserve"> (</w:t>
            </w:r>
            <w:r w:rsidRPr="001A3BB3">
              <w:rPr>
                <w:rFonts w:ascii="Cambria" w:eastAsia="Times New Roman" w:hAnsi="Cambria" w:cs="Times New Roman"/>
                <w:b/>
                <w:bCs/>
                <w:sz w:val="18"/>
                <w:szCs w:val="16"/>
              </w:rPr>
              <w:t>GH¢</w:t>
            </w:r>
            <w:r w:rsidR="3B2CEF45" w:rsidRPr="001A3BB3">
              <w:rPr>
                <w:rFonts w:ascii="Cambria" w:eastAsia="Times New Roman" w:hAnsi="Cambria" w:cs="Times New Roman"/>
                <w:b/>
                <w:bCs/>
                <w:sz w:val="18"/>
                <w:szCs w:val="16"/>
              </w:rPr>
              <w:t>)</w:t>
            </w:r>
          </w:p>
        </w:tc>
        <w:tc>
          <w:tcPr>
            <w:tcW w:w="1134" w:type="dxa"/>
            <w:shd w:val="clear" w:color="auto" w:fill="FFFFFF" w:themeFill="background1"/>
            <w:hideMark/>
          </w:tcPr>
          <w:p w14:paraId="7C52CBDD" w14:textId="3C5A27AB" w:rsidR="00723755" w:rsidRPr="001A3BB3" w:rsidRDefault="00105350" w:rsidP="00334099">
            <w:pPr>
              <w:spacing w:after="0" w:line="240" w:lineRule="auto"/>
              <w:rPr>
                <w:rFonts w:ascii="Cambria" w:eastAsia="Times New Roman" w:hAnsi="Cambria" w:cs="Times New Roman"/>
                <w:b/>
                <w:bCs/>
                <w:sz w:val="18"/>
                <w:szCs w:val="16"/>
              </w:rPr>
            </w:pPr>
            <w:r w:rsidRPr="001A3BB3">
              <w:rPr>
                <w:rFonts w:ascii="Cambria" w:eastAsia="Times New Roman" w:hAnsi="Cambria" w:cs="Times New Roman"/>
                <w:b/>
                <w:bCs/>
                <w:sz w:val="18"/>
                <w:szCs w:val="16"/>
              </w:rPr>
              <w:t xml:space="preserve">Current </w:t>
            </w:r>
            <w:r w:rsidR="00723755" w:rsidRPr="001A3BB3">
              <w:rPr>
                <w:rFonts w:ascii="Cambria" w:eastAsia="Times New Roman" w:hAnsi="Cambria" w:cs="Times New Roman"/>
                <w:b/>
                <w:bCs/>
                <w:sz w:val="18"/>
                <w:szCs w:val="16"/>
              </w:rPr>
              <w:t xml:space="preserve">Annual Regulatory </w:t>
            </w:r>
            <w:r w:rsidR="00240F26" w:rsidRPr="001A3BB3">
              <w:rPr>
                <w:rFonts w:ascii="Cambria" w:eastAsia="Times New Roman" w:hAnsi="Cambria" w:cs="Times New Roman"/>
                <w:b/>
                <w:bCs/>
                <w:sz w:val="18"/>
                <w:szCs w:val="16"/>
              </w:rPr>
              <w:t>Fees (</w:t>
            </w:r>
            <w:r w:rsidRPr="001A3BB3">
              <w:rPr>
                <w:rFonts w:ascii="Cambria" w:eastAsia="Times New Roman" w:hAnsi="Cambria" w:cs="Times New Roman"/>
                <w:b/>
                <w:bCs/>
                <w:sz w:val="18"/>
                <w:szCs w:val="16"/>
              </w:rPr>
              <w:t>GH¢</w:t>
            </w:r>
            <w:r w:rsidR="001F4D63" w:rsidRPr="001A3BB3">
              <w:rPr>
                <w:rFonts w:ascii="Cambria" w:eastAsia="Times New Roman" w:hAnsi="Cambria" w:cs="Times New Roman"/>
                <w:b/>
                <w:bCs/>
                <w:sz w:val="18"/>
                <w:szCs w:val="16"/>
              </w:rPr>
              <w:t xml:space="preserve"> )</w:t>
            </w:r>
            <w:r w:rsidR="00723755" w:rsidRPr="001A3BB3">
              <w:rPr>
                <w:rFonts w:ascii="Cambria" w:eastAsia="Times New Roman" w:hAnsi="Cambria" w:cs="Times New Roman"/>
                <w:b/>
                <w:bCs/>
                <w:sz w:val="18"/>
                <w:szCs w:val="16"/>
              </w:rPr>
              <w:t xml:space="preserve">     </w:t>
            </w:r>
          </w:p>
        </w:tc>
        <w:tc>
          <w:tcPr>
            <w:tcW w:w="1134" w:type="dxa"/>
            <w:shd w:val="clear" w:color="auto" w:fill="FFFFFF" w:themeFill="background1"/>
            <w:hideMark/>
          </w:tcPr>
          <w:p w14:paraId="0F63D03A" w14:textId="5EA418ED" w:rsidR="00723755" w:rsidRPr="001A3BB3" w:rsidRDefault="00723755" w:rsidP="00334099">
            <w:pPr>
              <w:spacing w:after="0" w:line="240" w:lineRule="auto"/>
              <w:rPr>
                <w:rFonts w:ascii="Cambria" w:eastAsia="Times New Roman" w:hAnsi="Cambria" w:cs="Times New Roman"/>
                <w:b/>
                <w:bCs/>
                <w:sz w:val="18"/>
                <w:szCs w:val="16"/>
              </w:rPr>
            </w:pPr>
            <w:r w:rsidRPr="001A3BB3">
              <w:rPr>
                <w:rFonts w:ascii="Cambria" w:eastAsia="Times New Roman" w:hAnsi="Cambria" w:cs="Times New Roman"/>
                <w:b/>
                <w:bCs/>
                <w:sz w:val="18"/>
                <w:szCs w:val="16"/>
              </w:rPr>
              <w:t>Proposed Annual Regulatory Fees</w:t>
            </w:r>
            <w:r w:rsidR="00105350" w:rsidRPr="001A3BB3">
              <w:rPr>
                <w:rFonts w:ascii="Cambria" w:eastAsia="Times New Roman" w:hAnsi="Cambria" w:cs="Times New Roman"/>
                <w:b/>
                <w:bCs/>
                <w:sz w:val="18"/>
                <w:szCs w:val="16"/>
              </w:rPr>
              <w:t xml:space="preserve"> (GH¢</w:t>
            </w:r>
            <w:r w:rsidR="00240F26" w:rsidRPr="001A3BB3">
              <w:rPr>
                <w:rFonts w:ascii="Cambria" w:eastAsia="Times New Roman" w:hAnsi="Cambria" w:cs="Times New Roman"/>
                <w:b/>
                <w:bCs/>
                <w:sz w:val="18"/>
                <w:szCs w:val="16"/>
              </w:rPr>
              <w:t>)</w:t>
            </w:r>
          </w:p>
        </w:tc>
        <w:tc>
          <w:tcPr>
            <w:tcW w:w="941" w:type="dxa"/>
            <w:shd w:val="clear" w:color="auto" w:fill="FFFFFF" w:themeFill="background1"/>
            <w:hideMark/>
          </w:tcPr>
          <w:p w14:paraId="03380D20" w14:textId="2A85BAA1" w:rsidR="00723755" w:rsidRPr="001A3BB3" w:rsidRDefault="00723755" w:rsidP="00334099">
            <w:pPr>
              <w:spacing w:after="0" w:line="240" w:lineRule="auto"/>
              <w:rPr>
                <w:rFonts w:ascii="Cambria" w:eastAsia="Times New Roman" w:hAnsi="Cambria" w:cs="Times New Roman"/>
                <w:b/>
                <w:bCs/>
                <w:sz w:val="18"/>
                <w:szCs w:val="16"/>
              </w:rPr>
            </w:pPr>
            <w:r w:rsidRPr="001A3BB3">
              <w:rPr>
                <w:rFonts w:ascii="Cambria" w:eastAsia="Times New Roman" w:hAnsi="Cambria" w:cs="Times New Roman"/>
                <w:b/>
                <w:bCs/>
                <w:sz w:val="18"/>
                <w:szCs w:val="16"/>
              </w:rPr>
              <w:t>Spectrum</w:t>
            </w:r>
            <w:r w:rsidR="001433BC" w:rsidRPr="001A3BB3">
              <w:rPr>
                <w:rFonts w:ascii="Cambria" w:eastAsia="Times New Roman" w:hAnsi="Cambria" w:cs="Times New Roman"/>
                <w:b/>
                <w:bCs/>
                <w:sz w:val="18"/>
                <w:szCs w:val="16"/>
              </w:rPr>
              <w:t xml:space="preserve"> Fees</w:t>
            </w:r>
            <w:r w:rsidR="00105350" w:rsidRPr="001A3BB3">
              <w:rPr>
                <w:rFonts w:ascii="Cambria" w:eastAsia="Times New Roman" w:hAnsi="Cambria" w:cs="Times New Roman"/>
                <w:b/>
                <w:bCs/>
                <w:sz w:val="18"/>
                <w:szCs w:val="16"/>
              </w:rPr>
              <w:t xml:space="preserve"> (GH¢)</w:t>
            </w:r>
          </w:p>
        </w:tc>
      </w:tr>
      <w:tr w:rsidR="00723755" w:rsidRPr="001A3BB3" w14:paraId="193A13E5" w14:textId="77777777" w:rsidTr="00334099">
        <w:trPr>
          <w:trHeight w:val="836"/>
        </w:trPr>
        <w:tc>
          <w:tcPr>
            <w:tcW w:w="434" w:type="dxa"/>
            <w:shd w:val="clear" w:color="auto" w:fill="FFFFFF" w:themeFill="background1"/>
            <w:noWrap/>
            <w:hideMark/>
          </w:tcPr>
          <w:p w14:paraId="26FA96F0" w14:textId="77777777" w:rsidR="00723755" w:rsidRPr="001A3BB3" w:rsidRDefault="00723755" w:rsidP="00723755">
            <w:pPr>
              <w:spacing w:after="0" w:line="240" w:lineRule="auto"/>
              <w:jc w:val="center"/>
              <w:rPr>
                <w:rFonts w:ascii="Cambria" w:eastAsia="Times New Roman" w:hAnsi="Cambria" w:cs="Times New Roman"/>
                <w:sz w:val="18"/>
                <w:szCs w:val="16"/>
              </w:rPr>
            </w:pPr>
            <w:r w:rsidRPr="001A3BB3">
              <w:rPr>
                <w:rFonts w:ascii="Cambria" w:eastAsia="Times New Roman" w:hAnsi="Cambria" w:cs="Times New Roman"/>
                <w:sz w:val="18"/>
                <w:szCs w:val="16"/>
              </w:rPr>
              <w:t>i</w:t>
            </w:r>
          </w:p>
        </w:tc>
        <w:bookmarkStart w:id="40" w:name="RANGE!B3"/>
        <w:tc>
          <w:tcPr>
            <w:tcW w:w="1262" w:type="dxa"/>
            <w:shd w:val="clear" w:color="auto" w:fill="FFFFFF" w:themeFill="background1"/>
            <w:hideMark/>
          </w:tcPr>
          <w:p w14:paraId="767D3BD8" w14:textId="22F02213" w:rsidR="00723755" w:rsidRPr="001A3BB3" w:rsidRDefault="00723755" w:rsidP="00723755">
            <w:pPr>
              <w:spacing w:after="0" w:line="240" w:lineRule="auto"/>
              <w:rPr>
                <w:rFonts w:ascii="Cambria" w:eastAsia="Times New Roman" w:hAnsi="Cambria" w:cs="Times New Roman"/>
                <w:sz w:val="18"/>
                <w:szCs w:val="16"/>
              </w:rPr>
            </w:pPr>
            <w:r w:rsidRPr="001A3BB3">
              <w:rPr>
                <w:rFonts w:ascii="Cambria" w:eastAsia="Times New Roman" w:hAnsi="Cambria" w:cs="Times New Roman"/>
                <w:sz w:val="18"/>
                <w:szCs w:val="16"/>
              </w:rPr>
              <w:fldChar w:fldCharType="begin"/>
            </w:r>
            <w:r w:rsidRPr="001A3BB3">
              <w:rPr>
                <w:rFonts w:ascii="Cambria" w:eastAsia="Times New Roman" w:hAnsi="Cambria" w:cs="Times New Roman"/>
                <w:sz w:val="18"/>
                <w:szCs w:val="16"/>
              </w:rPr>
              <w:instrText xml:space="preserve"> HYPERLINK "file:///C:\\Users\\ktetteh\\Desktop\\SCHEEDULE%20OF%20FEES\\FINAL\\proposed%20fees%20-%20WORKING%20DOCUMENT%2006%2006%2019.xlsx" \l "RANGE!#REF!" </w:instrText>
            </w:r>
            <w:r w:rsidRPr="001A3BB3">
              <w:rPr>
                <w:rFonts w:ascii="Cambria" w:eastAsia="Times New Roman" w:hAnsi="Cambria" w:cs="Times New Roman"/>
                <w:sz w:val="18"/>
                <w:szCs w:val="16"/>
              </w:rPr>
              <w:fldChar w:fldCharType="separate"/>
            </w:r>
            <w:r w:rsidRPr="001A3BB3">
              <w:rPr>
                <w:rFonts w:ascii="Cambria" w:eastAsia="Times New Roman" w:hAnsi="Cambria" w:cs="Times New Roman"/>
                <w:sz w:val="18"/>
                <w:szCs w:val="16"/>
              </w:rPr>
              <w:t xml:space="preserve">Internet / Public Data Service </w:t>
            </w:r>
            <w:r w:rsidRPr="001A3BB3">
              <w:rPr>
                <w:rFonts w:ascii="Cambria" w:eastAsia="Times New Roman" w:hAnsi="Cambria" w:cs="Times New Roman"/>
                <w:sz w:val="18"/>
                <w:szCs w:val="16"/>
              </w:rPr>
              <w:fldChar w:fldCharType="end"/>
            </w:r>
            <w:bookmarkEnd w:id="40"/>
            <w:r w:rsidR="0036709D" w:rsidRPr="001A3BB3">
              <w:rPr>
                <w:rFonts w:ascii="Cambria" w:eastAsia="Times New Roman" w:hAnsi="Cambria" w:cs="Times New Roman"/>
                <w:sz w:val="18"/>
                <w:szCs w:val="16"/>
              </w:rPr>
              <w:t>(nationwide)</w:t>
            </w:r>
          </w:p>
        </w:tc>
        <w:tc>
          <w:tcPr>
            <w:tcW w:w="993" w:type="dxa"/>
            <w:shd w:val="clear" w:color="auto" w:fill="FFFFFF" w:themeFill="background1"/>
            <w:hideMark/>
          </w:tcPr>
          <w:p w14:paraId="3D6DB253" w14:textId="5992CA77" w:rsidR="00723755" w:rsidRPr="001A3BB3" w:rsidRDefault="00331264" w:rsidP="00723755">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1,925.00</w:t>
            </w:r>
          </w:p>
        </w:tc>
        <w:tc>
          <w:tcPr>
            <w:tcW w:w="992" w:type="dxa"/>
            <w:shd w:val="clear" w:color="auto" w:fill="FFFFFF" w:themeFill="background1"/>
            <w:hideMark/>
          </w:tcPr>
          <w:p w14:paraId="345EE083" w14:textId="5A9B1E4B" w:rsidR="00723755" w:rsidRPr="001A3BB3" w:rsidRDefault="0E907B6F" w:rsidP="00E262B5">
            <w:pPr>
              <w:spacing w:after="24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3</w:t>
            </w:r>
            <w:r w:rsidR="00723755" w:rsidRPr="001A3BB3">
              <w:rPr>
                <w:rFonts w:ascii="Cambria" w:eastAsia="Times New Roman" w:hAnsi="Cambria" w:cs="Times New Roman"/>
                <w:sz w:val="18"/>
                <w:szCs w:val="16"/>
              </w:rPr>
              <w:t>,</w:t>
            </w:r>
            <w:r w:rsidRPr="001A3BB3">
              <w:rPr>
                <w:rFonts w:ascii="Cambria" w:eastAsia="Times New Roman" w:hAnsi="Cambria" w:cs="Times New Roman"/>
                <w:sz w:val="18"/>
                <w:szCs w:val="16"/>
              </w:rPr>
              <w:t>5</w:t>
            </w:r>
            <w:r w:rsidR="00AF65E1" w:rsidRPr="001A3BB3">
              <w:rPr>
                <w:rFonts w:ascii="Cambria" w:eastAsia="Times New Roman" w:hAnsi="Cambria" w:cs="Times New Roman"/>
                <w:sz w:val="18"/>
                <w:szCs w:val="16"/>
              </w:rPr>
              <w:t>00</w:t>
            </w:r>
            <w:r w:rsidR="00723755" w:rsidRPr="001A3BB3">
              <w:rPr>
                <w:rFonts w:ascii="Cambria" w:eastAsia="Times New Roman" w:hAnsi="Cambria" w:cs="Times New Roman"/>
                <w:sz w:val="18"/>
                <w:szCs w:val="16"/>
              </w:rPr>
              <w:t xml:space="preserve">.00 </w:t>
            </w:r>
          </w:p>
        </w:tc>
        <w:tc>
          <w:tcPr>
            <w:tcW w:w="992" w:type="dxa"/>
            <w:shd w:val="clear" w:color="auto" w:fill="FFFFFF" w:themeFill="background1"/>
            <w:hideMark/>
          </w:tcPr>
          <w:p w14:paraId="3F95031A" w14:textId="77777777" w:rsidR="00A13660" w:rsidRPr="001A3BB3" w:rsidRDefault="00A13660" w:rsidP="00723755">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19</w:t>
            </w:r>
            <w:r w:rsidR="00695CC2" w:rsidRPr="001A3BB3">
              <w:rPr>
                <w:rFonts w:ascii="Cambria" w:eastAsia="Times New Roman" w:hAnsi="Cambria" w:cs="Times New Roman"/>
                <w:sz w:val="18"/>
                <w:szCs w:val="16"/>
              </w:rPr>
              <w:t>,</w:t>
            </w:r>
            <w:r w:rsidRPr="001A3BB3">
              <w:rPr>
                <w:rFonts w:ascii="Cambria" w:eastAsia="Times New Roman" w:hAnsi="Cambria" w:cs="Times New Roman"/>
                <w:sz w:val="18"/>
                <w:szCs w:val="16"/>
              </w:rPr>
              <w:t>250</w:t>
            </w:r>
            <w:r w:rsidR="00695CC2" w:rsidRPr="001A3BB3">
              <w:rPr>
                <w:rFonts w:ascii="Cambria" w:eastAsia="Times New Roman" w:hAnsi="Cambria" w:cs="Times New Roman"/>
                <w:sz w:val="18"/>
                <w:szCs w:val="16"/>
              </w:rPr>
              <w:t>.00</w:t>
            </w:r>
          </w:p>
          <w:p w14:paraId="36D7CA92" w14:textId="6CC56B26" w:rsidR="00105350" w:rsidRPr="001A3BB3" w:rsidRDefault="00105350" w:rsidP="00723755">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(11,550+7,700)</w:t>
            </w:r>
          </w:p>
        </w:tc>
        <w:tc>
          <w:tcPr>
            <w:tcW w:w="1134" w:type="dxa"/>
            <w:shd w:val="clear" w:color="auto" w:fill="FFFFFF" w:themeFill="background1"/>
            <w:hideMark/>
          </w:tcPr>
          <w:p w14:paraId="2AFF7CC2" w14:textId="5304D4BC" w:rsidR="00723755" w:rsidRPr="001A3BB3" w:rsidRDefault="008C1BCC" w:rsidP="00723755">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3</w:t>
            </w:r>
            <w:r w:rsidR="00797694" w:rsidRPr="001A3BB3">
              <w:rPr>
                <w:rFonts w:ascii="Cambria" w:eastAsia="Times New Roman" w:hAnsi="Cambria" w:cs="Times New Roman"/>
                <w:sz w:val="18"/>
                <w:szCs w:val="16"/>
              </w:rPr>
              <w:t>5,</w:t>
            </w:r>
            <w:r w:rsidR="00DF4A59" w:rsidRPr="001A3BB3">
              <w:rPr>
                <w:rFonts w:ascii="Cambria" w:eastAsia="Times New Roman" w:hAnsi="Cambria" w:cs="Times New Roman"/>
                <w:sz w:val="18"/>
                <w:szCs w:val="16"/>
              </w:rPr>
              <w:t>0</w:t>
            </w:r>
            <w:r w:rsidR="00797694" w:rsidRPr="001A3BB3">
              <w:rPr>
                <w:rFonts w:ascii="Cambria" w:eastAsia="Times New Roman" w:hAnsi="Cambria" w:cs="Times New Roman"/>
                <w:sz w:val="18"/>
                <w:szCs w:val="16"/>
              </w:rPr>
              <w:t>00.00</w:t>
            </w:r>
          </w:p>
          <w:p w14:paraId="0F8319BC" w14:textId="1C1ADD05" w:rsidR="00DC518E" w:rsidRPr="001A3BB3" w:rsidRDefault="7C5D61AC" w:rsidP="00DF4A59">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 xml:space="preserve"> </w:t>
            </w:r>
          </w:p>
        </w:tc>
        <w:tc>
          <w:tcPr>
            <w:tcW w:w="1134" w:type="dxa"/>
            <w:shd w:val="clear" w:color="auto" w:fill="FFFFFF" w:themeFill="background1"/>
            <w:hideMark/>
          </w:tcPr>
          <w:p w14:paraId="337EFAD8" w14:textId="77777777" w:rsidR="00723755" w:rsidRPr="001A3BB3" w:rsidRDefault="00723755" w:rsidP="00723755">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7,700.00</w:t>
            </w:r>
          </w:p>
        </w:tc>
        <w:tc>
          <w:tcPr>
            <w:tcW w:w="1134" w:type="dxa"/>
            <w:shd w:val="clear" w:color="auto" w:fill="FFFFFF" w:themeFill="background1"/>
            <w:hideMark/>
          </w:tcPr>
          <w:p w14:paraId="2969F721" w14:textId="77FE5203" w:rsidR="00723755" w:rsidRPr="001A3BB3" w:rsidRDefault="008064F7" w:rsidP="00723755">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 xml:space="preserve">1% of Net Revenue or </w:t>
            </w:r>
            <w:r w:rsidR="00B01F67" w:rsidRPr="001A3BB3">
              <w:rPr>
                <w:rFonts w:ascii="Cambria" w:eastAsia="Times New Roman" w:hAnsi="Cambria" w:cs="Times New Roman"/>
                <w:sz w:val="18"/>
                <w:szCs w:val="16"/>
              </w:rPr>
              <w:t>14</w:t>
            </w:r>
            <w:r w:rsidRPr="001A3BB3">
              <w:rPr>
                <w:rFonts w:ascii="Cambria" w:eastAsia="Times New Roman" w:hAnsi="Cambria" w:cs="Times New Roman"/>
                <w:sz w:val="18"/>
                <w:szCs w:val="16"/>
              </w:rPr>
              <w:t>,</w:t>
            </w:r>
            <w:r w:rsidR="00B01F67" w:rsidRPr="001A3BB3">
              <w:rPr>
                <w:rFonts w:ascii="Cambria" w:eastAsia="Times New Roman" w:hAnsi="Cambria" w:cs="Times New Roman"/>
                <w:sz w:val="18"/>
                <w:szCs w:val="16"/>
              </w:rPr>
              <w:t>0</w:t>
            </w:r>
            <w:r w:rsidRPr="001A3BB3">
              <w:rPr>
                <w:rFonts w:ascii="Cambria" w:eastAsia="Times New Roman" w:hAnsi="Cambria" w:cs="Times New Roman"/>
                <w:sz w:val="18"/>
                <w:szCs w:val="16"/>
              </w:rPr>
              <w:t>00.00 whichever is higher</w:t>
            </w:r>
          </w:p>
        </w:tc>
        <w:tc>
          <w:tcPr>
            <w:tcW w:w="941" w:type="dxa"/>
            <w:vMerge w:val="restart"/>
            <w:shd w:val="clear" w:color="auto" w:fill="FFFFFF" w:themeFill="background1"/>
            <w:vAlign w:val="center"/>
            <w:hideMark/>
          </w:tcPr>
          <w:p w14:paraId="613A6B7A" w14:textId="0484BE46" w:rsidR="00723755" w:rsidRPr="001A3BB3" w:rsidRDefault="009E4963" w:rsidP="00F94AC5">
            <w:pPr>
              <w:spacing w:after="0" w:line="240" w:lineRule="auto"/>
              <w:jc w:val="center"/>
              <w:rPr>
                <w:rFonts w:ascii="Cambria" w:eastAsia="Times New Roman" w:hAnsi="Cambria" w:cs="Times New Roman"/>
                <w:sz w:val="18"/>
                <w:szCs w:val="16"/>
              </w:rPr>
            </w:pPr>
            <w:r w:rsidRPr="001A3BB3">
              <w:rPr>
                <w:rFonts w:ascii="Cambria" w:eastAsia="Times New Roman" w:hAnsi="Cambria" w:cs="Times New Roman"/>
                <w:sz w:val="18"/>
                <w:szCs w:val="16"/>
              </w:rPr>
              <w:t xml:space="preserve">Refer to Table </w:t>
            </w:r>
            <w:r w:rsidR="00E91F23">
              <w:rPr>
                <w:rFonts w:ascii="Cambria" w:eastAsia="Times New Roman" w:hAnsi="Cambria" w:cs="Times New Roman"/>
                <w:sz w:val="18"/>
                <w:szCs w:val="16"/>
              </w:rPr>
              <w:t>4</w:t>
            </w:r>
          </w:p>
        </w:tc>
      </w:tr>
      <w:tr w:rsidR="00331264" w:rsidRPr="001A3BB3" w14:paraId="2637AB93" w14:textId="77777777" w:rsidTr="00334099">
        <w:trPr>
          <w:trHeight w:val="836"/>
        </w:trPr>
        <w:tc>
          <w:tcPr>
            <w:tcW w:w="434" w:type="dxa"/>
            <w:shd w:val="clear" w:color="auto" w:fill="FFFFFF" w:themeFill="background1"/>
            <w:noWrap/>
          </w:tcPr>
          <w:p w14:paraId="458E91CA" w14:textId="01C757BA" w:rsidR="00331264" w:rsidRPr="001A3BB3" w:rsidRDefault="00331264" w:rsidP="00331264">
            <w:pPr>
              <w:spacing w:after="0" w:line="240" w:lineRule="auto"/>
              <w:jc w:val="center"/>
              <w:rPr>
                <w:rFonts w:ascii="Cambria" w:eastAsia="Times New Roman" w:hAnsi="Cambria" w:cs="Times New Roman"/>
                <w:sz w:val="18"/>
                <w:szCs w:val="16"/>
              </w:rPr>
            </w:pPr>
            <w:r w:rsidRPr="001A3BB3">
              <w:rPr>
                <w:rFonts w:ascii="Cambria" w:eastAsia="Times New Roman" w:hAnsi="Cambria" w:cs="Times New Roman"/>
                <w:sz w:val="18"/>
                <w:szCs w:val="16"/>
              </w:rPr>
              <w:t>ii</w:t>
            </w:r>
          </w:p>
        </w:tc>
        <w:tc>
          <w:tcPr>
            <w:tcW w:w="1262" w:type="dxa"/>
            <w:shd w:val="clear" w:color="auto" w:fill="FFFFFF" w:themeFill="background1"/>
          </w:tcPr>
          <w:p w14:paraId="097BCF13" w14:textId="24E0A925" w:rsidR="00331264" w:rsidRPr="001A3BB3" w:rsidRDefault="00DA146E" w:rsidP="4C73A281">
            <w:pPr>
              <w:spacing w:after="0" w:line="240" w:lineRule="auto"/>
              <w:rPr>
                <w:rFonts w:ascii="Cambria" w:eastAsia="Times New Roman" w:hAnsi="Cambria" w:cs="Times New Roman"/>
                <w:sz w:val="18"/>
                <w:szCs w:val="16"/>
              </w:rPr>
            </w:pPr>
            <w:hyperlink r:id="rId20" w:anchor="RANGE!#REF!">
              <w:r w:rsidR="7D1D3256" w:rsidRPr="001A3BB3">
                <w:rPr>
                  <w:rFonts w:ascii="Cambria" w:eastAsia="Times New Roman" w:hAnsi="Cambria" w:cs="Times New Roman"/>
                  <w:sz w:val="18"/>
                  <w:szCs w:val="16"/>
                </w:rPr>
                <w:t xml:space="preserve">Internet / Public Data Service </w:t>
              </w:r>
            </w:hyperlink>
            <w:r w:rsidR="7D1D3256" w:rsidRPr="001A3BB3">
              <w:rPr>
                <w:rFonts w:ascii="Cambria" w:eastAsia="Times New Roman" w:hAnsi="Cambria" w:cs="Times New Roman"/>
                <w:sz w:val="18"/>
                <w:szCs w:val="16"/>
              </w:rPr>
              <w:t>(Regional)</w:t>
            </w:r>
          </w:p>
        </w:tc>
        <w:tc>
          <w:tcPr>
            <w:tcW w:w="993" w:type="dxa"/>
            <w:shd w:val="clear" w:color="auto" w:fill="FFFFFF" w:themeFill="background1"/>
          </w:tcPr>
          <w:p w14:paraId="6DC3B376" w14:textId="170A647E" w:rsidR="00331264" w:rsidRPr="001A3BB3" w:rsidRDefault="008064F7"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w:t>
            </w:r>
          </w:p>
        </w:tc>
        <w:tc>
          <w:tcPr>
            <w:tcW w:w="992" w:type="dxa"/>
            <w:shd w:val="clear" w:color="auto" w:fill="FFFFFF" w:themeFill="background1"/>
          </w:tcPr>
          <w:p w14:paraId="5A0352CD" w14:textId="6B11E728" w:rsidR="00331264" w:rsidRPr="001A3BB3" w:rsidRDefault="44C3E3DA" w:rsidP="4C73A281">
            <w:pPr>
              <w:spacing w:after="24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1,925.00</w:t>
            </w:r>
          </w:p>
          <w:p w14:paraId="07C8B27A" w14:textId="425C8E2C" w:rsidR="00331264" w:rsidRPr="001A3BB3" w:rsidRDefault="00331264" w:rsidP="00E262B5">
            <w:pPr>
              <w:spacing w:after="240" w:line="240" w:lineRule="auto"/>
              <w:jc w:val="right"/>
              <w:rPr>
                <w:rFonts w:ascii="Cambria" w:eastAsia="Times New Roman" w:hAnsi="Cambria" w:cs="Times New Roman"/>
                <w:sz w:val="18"/>
                <w:szCs w:val="16"/>
              </w:rPr>
            </w:pPr>
          </w:p>
        </w:tc>
        <w:tc>
          <w:tcPr>
            <w:tcW w:w="992" w:type="dxa"/>
            <w:shd w:val="clear" w:color="auto" w:fill="FFFFFF" w:themeFill="background1"/>
          </w:tcPr>
          <w:p w14:paraId="3973A87F" w14:textId="03A75991" w:rsidR="00331264" w:rsidRPr="001A3BB3" w:rsidRDefault="008064F7"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w:t>
            </w:r>
          </w:p>
        </w:tc>
        <w:tc>
          <w:tcPr>
            <w:tcW w:w="1134" w:type="dxa"/>
            <w:shd w:val="clear" w:color="auto" w:fill="FFFFFF" w:themeFill="background1"/>
          </w:tcPr>
          <w:p w14:paraId="6E6538D2" w14:textId="6E087EBB" w:rsidR="008C1BCC" w:rsidRPr="001A3BB3" w:rsidRDefault="00E91F23" w:rsidP="4C73A281">
            <w:pPr>
              <w:spacing w:after="0" w:line="240" w:lineRule="auto"/>
              <w:jc w:val="right"/>
              <w:rPr>
                <w:rFonts w:ascii="Cambria" w:eastAsia="Times New Roman" w:hAnsi="Cambria" w:cs="Times New Roman"/>
                <w:sz w:val="18"/>
                <w:szCs w:val="16"/>
              </w:rPr>
            </w:pPr>
            <w:r>
              <w:rPr>
                <w:rFonts w:ascii="Cambria" w:eastAsia="Times New Roman" w:hAnsi="Cambria" w:cs="Times New Roman"/>
                <w:sz w:val="18"/>
                <w:szCs w:val="16"/>
              </w:rPr>
              <w:t>Refer to Table 3</w:t>
            </w:r>
          </w:p>
          <w:p w14:paraId="2513D021" w14:textId="1C0E4C22" w:rsidR="008C1BCC" w:rsidRPr="001A3BB3" w:rsidRDefault="008C1BCC" w:rsidP="00331264">
            <w:pPr>
              <w:spacing w:after="0" w:line="240" w:lineRule="auto"/>
              <w:jc w:val="right"/>
              <w:rPr>
                <w:rFonts w:ascii="Cambria" w:eastAsia="Times New Roman" w:hAnsi="Cambria" w:cs="Times New Roman"/>
                <w:sz w:val="18"/>
                <w:szCs w:val="16"/>
              </w:rPr>
            </w:pPr>
          </w:p>
        </w:tc>
        <w:tc>
          <w:tcPr>
            <w:tcW w:w="1134" w:type="dxa"/>
            <w:shd w:val="clear" w:color="auto" w:fill="FFFFFF" w:themeFill="background1"/>
          </w:tcPr>
          <w:p w14:paraId="04243A1D" w14:textId="08E26B8A" w:rsidR="00331264" w:rsidRPr="001A3BB3" w:rsidRDefault="008064F7"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w:t>
            </w:r>
          </w:p>
        </w:tc>
        <w:tc>
          <w:tcPr>
            <w:tcW w:w="1134" w:type="dxa"/>
            <w:shd w:val="clear" w:color="auto" w:fill="FFFFFF" w:themeFill="background1"/>
          </w:tcPr>
          <w:p w14:paraId="76CB351E" w14:textId="11AD6161" w:rsidR="00800DE9" w:rsidRPr="001A3BB3" w:rsidRDefault="00790F93"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 xml:space="preserve">1% of Net Revenue or </w:t>
            </w:r>
            <w:r w:rsidR="00B01F67" w:rsidRPr="001A3BB3">
              <w:rPr>
                <w:rFonts w:ascii="Cambria" w:eastAsia="Times New Roman" w:hAnsi="Cambria" w:cs="Times New Roman"/>
                <w:sz w:val="18"/>
                <w:szCs w:val="16"/>
              </w:rPr>
              <w:t>7</w:t>
            </w:r>
            <w:r w:rsidR="008064F7" w:rsidRPr="001A3BB3">
              <w:rPr>
                <w:rFonts w:ascii="Cambria" w:eastAsia="Times New Roman" w:hAnsi="Cambria" w:cs="Times New Roman"/>
                <w:sz w:val="18"/>
                <w:szCs w:val="16"/>
              </w:rPr>
              <w:t>,</w:t>
            </w:r>
            <w:r w:rsidR="00B01F67" w:rsidRPr="001A3BB3">
              <w:rPr>
                <w:rFonts w:ascii="Cambria" w:eastAsia="Times New Roman" w:hAnsi="Cambria" w:cs="Times New Roman"/>
                <w:sz w:val="18"/>
                <w:szCs w:val="16"/>
              </w:rPr>
              <w:t>7</w:t>
            </w:r>
            <w:r w:rsidR="008064F7" w:rsidRPr="001A3BB3">
              <w:rPr>
                <w:rFonts w:ascii="Cambria" w:eastAsia="Times New Roman" w:hAnsi="Cambria" w:cs="Times New Roman"/>
                <w:sz w:val="18"/>
                <w:szCs w:val="16"/>
              </w:rPr>
              <w:t>00.00</w:t>
            </w:r>
          </w:p>
          <w:p w14:paraId="7CD61FE1" w14:textId="2488F67D" w:rsidR="00331264" w:rsidRPr="001A3BB3" w:rsidRDefault="00F4417D"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whichever is highe</w:t>
            </w:r>
            <w:r>
              <w:rPr>
                <w:rFonts w:ascii="Cambria" w:eastAsia="Times New Roman" w:hAnsi="Cambria" w:cs="Times New Roman"/>
                <w:sz w:val="18"/>
                <w:szCs w:val="16"/>
              </w:rPr>
              <w:t>r</w:t>
            </w:r>
          </w:p>
        </w:tc>
        <w:tc>
          <w:tcPr>
            <w:tcW w:w="941" w:type="dxa"/>
            <w:vMerge/>
            <w:shd w:val="clear" w:color="auto" w:fill="FFFFFF" w:themeFill="background1"/>
            <w:vAlign w:val="center"/>
          </w:tcPr>
          <w:p w14:paraId="3D920787" w14:textId="77777777" w:rsidR="00331264" w:rsidRPr="001A3BB3" w:rsidRDefault="00331264" w:rsidP="00331264">
            <w:pPr>
              <w:spacing w:after="0" w:line="240" w:lineRule="auto"/>
              <w:jc w:val="center"/>
              <w:rPr>
                <w:rFonts w:ascii="Cambria" w:eastAsia="Times New Roman" w:hAnsi="Cambria" w:cs="Times New Roman"/>
                <w:sz w:val="18"/>
                <w:szCs w:val="16"/>
              </w:rPr>
            </w:pPr>
          </w:p>
        </w:tc>
      </w:tr>
      <w:tr w:rsidR="00331264" w:rsidRPr="001A3BB3" w14:paraId="0C049B31" w14:textId="77777777" w:rsidTr="00334099">
        <w:trPr>
          <w:trHeight w:val="998"/>
        </w:trPr>
        <w:tc>
          <w:tcPr>
            <w:tcW w:w="434" w:type="dxa"/>
            <w:shd w:val="clear" w:color="auto" w:fill="FFFFFF" w:themeFill="background1"/>
            <w:noWrap/>
            <w:hideMark/>
          </w:tcPr>
          <w:p w14:paraId="6419F33C" w14:textId="577D22CE" w:rsidR="00331264" w:rsidRPr="001A3BB3" w:rsidRDefault="00331264" w:rsidP="00331264">
            <w:pPr>
              <w:spacing w:after="0" w:line="240" w:lineRule="auto"/>
              <w:jc w:val="center"/>
              <w:rPr>
                <w:rFonts w:ascii="Cambria" w:eastAsia="Times New Roman" w:hAnsi="Cambria" w:cs="Times New Roman"/>
                <w:sz w:val="18"/>
                <w:szCs w:val="16"/>
              </w:rPr>
            </w:pPr>
            <w:r w:rsidRPr="001A3BB3">
              <w:rPr>
                <w:rFonts w:ascii="Cambria" w:eastAsia="Times New Roman" w:hAnsi="Cambria" w:cs="Times New Roman"/>
                <w:sz w:val="18"/>
                <w:szCs w:val="16"/>
              </w:rPr>
              <w:t>iii</w:t>
            </w:r>
          </w:p>
        </w:tc>
        <w:tc>
          <w:tcPr>
            <w:tcW w:w="1262" w:type="dxa"/>
            <w:shd w:val="clear" w:color="auto" w:fill="FFFFFF" w:themeFill="background1"/>
            <w:hideMark/>
          </w:tcPr>
          <w:p w14:paraId="529523BB" w14:textId="0EA86464" w:rsidR="00331264" w:rsidRPr="001A3BB3" w:rsidRDefault="7D1D3256" w:rsidP="00331264">
            <w:pPr>
              <w:spacing w:after="0" w:line="240" w:lineRule="auto"/>
              <w:rPr>
                <w:rFonts w:ascii="Cambria" w:eastAsia="Times New Roman" w:hAnsi="Cambria" w:cs="Times New Roman"/>
                <w:sz w:val="18"/>
                <w:szCs w:val="16"/>
              </w:rPr>
            </w:pPr>
            <w:r w:rsidRPr="001A3BB3">
              <w:rPr>
                <w:rFonts w:ascii="Cambria" w:eastAsia="Times New Roman" w:hAnsi="Cambria" w:cs="Times New Roman"/>
                <w:sz w:val="18"/>
                <w:szCs w:val="16"/>
              </w:rPr>
              <w:t>Internet / Public Data Service (Rural</w:t>
            </w:r>
            <w:r w:rsidR="6372381E" w:rsidRPr="001A3BB3">
              <w:rPr>
                <w:rFonts w:ascii="Cambria" w:eastAsia="Times New Roman" w:hAnsi="Cambria" w:cs="Times New Roman"/>
                <w:sz w:val="18"/>
                <w:szCs w:val="16"/>
              </w:rPr>
              <w:t xml:space="preserve"> Communities</w:t>
            </w:r>
            <w:r w:rsidRPr="001A3BB3">
              <w:rPr>
                <w:rFonts w:ascii="Cambria" w:eastAsia="Times New Roman" w:hAnsi="Cambria" w:cs="Times New Roman"/>
                <w:sz w:val="18"/>
                <w:szCs w:val="16"/>
              </w:rPr>
              <w:t>)</w:t>
            </w:r>
          </w:p>
        </w:tc>
        <w:tc>
          <w:tcPr>
            <w:tcW w:w="993" w:type="dxa"/>
            <w:shd w:val="clear" w:color="auto" w:fill="FFFFFF" w:themeFill="background1"/>
            <w:hideMark/>
          </w:tcPr>
          <w:p w14:paraId="3E889C18" w14:textId="77777777" w:rsidR="00331264" w:rsidRPr="001A3BB3" w:rsidRDefault="00331264"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 xml:space="preserve">385.00 </w:t>
            </w:r>
          </w:p>
        </w:tc>
        <w:tc>
          <w:tcPr>
            <w:tcW w:w="992" w:type="dxa"/>
            <w:shd w:val="clear" w:color="auto" w:fill="FFFFFF" w:themeFill="background1"/>
            <w:hideMark/>
          </w:tcPr>
          <w:p w14:paraId="19D9126C" w14:textId="26701225" w:rsidR="00331264" w:rsidRPr="001A3BB3" w:rsidRDefault="0A605216" w:rsidP="00331264">
            <w:pPr>
              <w:spacing w:after="24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700</w:t>
            </w:r>
            <w:r w:rsidR="7D1D3256" w:rsidRPr="001A3BB3">
              <w:rPr>
                <w:rFonts w:ascii="Cambria" w:eastAsia="Times New Roman" w:hAnsi="Cambria" w:cs="Times New Roman"/>
                <w:sz w:val="18"/>
                <w:szCs w:val="16"/>
              </w:rPr>
              <w:t xml:space="preserve">.00 </w:t>
            </w:r>
            <w:r w:rsidR="3E380310" w:rsidRPr="001A3BB3">
              <w:rPr>
                <w:rFonts w:ascii="Cambria" w:eastAsia="Times New Roman" w:hAnsi="Cambria" w:cs="Times New Roman"/>
                <w:sz w:val="18"/>
                <w:szCs w:val="16"/>
              </w:rPr>
              <w:t xml:space="preserve">  </w:t>
            </w:r>
            <w:r w:rsidR="7D1D3256" w:rsidRPr="001A3BB3">
              <w:rPr>
                <w:rFonts w:ascii="Cambria" w:eastAsia="Times New Roman" w:hAnsi="Cambria" w:cs="Times New Roman"/>
                <w:sz w:val="18"/>
                <w:szCs w:val="16"/>
              </w:rPr>
              <w:t xml:space="preserve">    </w:t>
            </w:r>
          </w:p>
        </w:tc>
        <w:tc>
          <w:tcPr>
            <w:tcW w:w="992" w:type="dxa"/>
            <w:shd w:val="clear" w:color="auto" w:fill="FFFFFF" w:themeFill="background1"/>
            <w:hideMark/>
          </w:tcPr>
          <w:p w14:paraId="2A614F9B" w14:textId="77777777" w:rsidR="00331264" w:rsidRPr="001A3BB3" w:rsidRDefault="00331264"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9,625.00</w:t>
            </w:r>
          </w:p>
          <w:p w14:paraId="4512D502" w14:textId="77777777" w:rsidR="00105350" w:rsidRPr="001A3BB3" w:rsidRDefault="00105350" w:rsidP="00331264">
            <w:pPr>
              <w:spacing w:after="0" w:line="240" w:lineRule="auto"/>
              <w:jc w:val="right"/>
              <w:rPr>
                <w:rFonts w:ascii="Cambria" w:eastAsia="Times New Roman" w:hAnsi="Cambria" w:cs="Times New Roman"/>
                <w:sz w:val="18"/>
                <w:szCs w:val="16"/>
              </w:rPr>
            </w:pPr>
          </w:p>
          <w:p w14:paraId="07920F04" w14:textId="77777777" w:rsidR="00105350" w:rsidRPr="001A3BB3" w:rsidRDefault="00105350"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(1925+</w:t>
            </w:r>
          </w:p>
          <w:p w14:paraId="37A47A93" w14:textId="669F47CA" w:rsidR="00105350" w:rsidRPr="001A3BB3" w:rsidRDefault="00105350"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7,700)</w:t>
            </w:r>
          </w:p>
        </w:tc>
        <w:tc>
          <w:tcPr>
            <w:tcW w:w="1134" w:type="dxa"/>
            <w:shd w:val="clear" w:color="auto" w:fill="FFFFFF" w:themeFill="background1"/>
            <w:hideMark/>
          </w:tcPr>
          <w:p w14:paraId="1BA09567" w14:textId="2E148D2A" w:rsidR="00331264" w:rsidRPr="001A3BB3" w:rsidRDefault="7D1D3256" w:rsidP="4C73A281">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 xml:space="preserve"> </w:t>
            </w:r>
            <w:r w:rsidR="009E4963" w:rsidRPr="001A3BB3">
              <w:rPr>
                <w:rFonts w:ascii="Cambria" w:eastAsia="Times New Roman" w:hAnsi="Cambria" w:cs="Times New Roman"/>
                <w:sz w:val="18"/>
                <w:szCs w:val="16"/>
              </w:rPr>
              <w:t>9</w:t>
            </w:r>
            <w:r w:rsidR="1D07F101" w:rsidRPr="001A3BB3">
              <w:rPr>
                <w:rFonts w:ascii="Cambria" w:eastAsia="Times New Roman" w:hAnsi="Cambria" w:cs="Times New Roman"/>
                <w:sz w:val="18"/>
                <w:szCs w:val="16"/>
              </w:rPr>
              <w:t>,</w:t>
            </w:r>
            <w:r w:rsidR="009E4963" w:rsidRPr="001A3BB3">
              <w:rPr>
                <w:rFonts w:ascii="Cambria" w:eastAsia="Times New Roman" w:hAnsi="Cambria" w:cs="Times New Roman"/>
                <w:sz w:val="18"/>
                <w:szCs w:val="16"/>
              </w:rPr>
              <w:t>62</w:t>
            </w:r>
            <w:r w:rsidR="17F3341F" w:rsidRPr="001A3BB3">
              <w:rPr>
                <w:rFonts w:ascii="Cambria" w:eastAsia="Times New Roman" w:hAnsi="Cambria" w:cs="Times New Roman"/>
                <w:sz w:val="18"/>
                <w:szCs w:val="16"/>
              </w:rPr>
              <w:t>0</w:t>
            </w:r>
            <w:r w:rsidR="1D07F101" w:rsidRPr="001A3BB3">
              <w:rPr>
                <w:rFonts w:ascii="Cambria" w:eastAsia="Times New Roman" w:hAnsi="Cambria" w:cs="Times New Roman"/>
                <w:sz w:val="18"/>
                <w:szCs w:val="16"/>
              </w:rPr>
              <w:t>.00</w:t>
            </w:r>
          </w:p>
          <w:p w14:paraId="3BFF1BDD" w14:textId="200E0334" w:rsidR="00331264" w:rsidRPr="001A3BB3" w:rsidRDefault="00331264" w:rsidP="00E262B5">
            <w:pPr>
              <w:spacing w:after="0" w:line="240" w:lineRule="auto"/>
              <w:jc w:val="right"/>
              <w:rPr>
                <w:rFonts w:ascii="Cambria" w:eastAsia="Times New Roman" w:hAnsi="Cambria" w:cs="Times New Roman"/>
                <w:sz w:val="18"/>
                <w:szCs w:val="16"/>
              </w:rPr>
            </w:pPr>
          </w:p>
        </w:tc>
        <w:tc>
          <w:tcPr>
            <w:tcW w:w="1134" w:type="dxa"/>
            <w:shd w:val="clear" w:color="auto" w:fill="FFFFFF" w:themeFill="background1"/>
            <w:hideMark/>
          </w:tcPr>
          <w:p w14:paraId="44DCCB8C" w14:textId="77777777" w:rsidR="00331264" w:rsidRPr="001A3BB3" w:rsidRDefault="00331264"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7,700.00</w:t>
            </w:r>
          </w:p>
        </w:tc>
        <w:tc>
          <w:tcPr>
            <w:tcW w:w="1134" w:type="dxa"/>
            <w:shd w:val="clear" w:color="auto" w:fill="FFFFFF" w:themeFill="background1"/>
            <w:hideMark/>
          </w:tcPr>
          <w:p w14:paraId="72F3479C" w14:textId="021FB444" w:rsidR="00331264" w:rsidRPr="001A3BB3" w:rsidRDefault="1D07F101" w:rsidP="4C73A281">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7,700.00</w:t>
            </w:r>
          </w:p>
          <w:p w14:paraId="657980AA" w14:textId="65FD17D4" w:rsidR="00331264" w:rsidRPr="001A3BB3" w:rsidRDefault="00331264" w:rsidP="00331264">
            <w:pPr>
              <w:spacing w:after="0" w:line="240" w:lineRule="auto"/>
              <w:jc w:val="right"/>
              <w:rPr>
                <w:rFonts w:ascii="Cambria" w:eastAsia="Times New Roman" w:hAnsi="Cambria" w:cs="Times New Roman"/>
                <w:sz w:val="18"/>
                <w:szCs w:val="16"/>
              </w:rPr>
            </w:pPr>
          </w:p>
        </w:tc>
        <w:tc>
          <w:tcPr>
            <w:tcW w:w="941" w:type="dxa"/>
            <w:vMerge/>
            <w:shd w:val="clear" w:color="auto" w:fill="FFFFFF" w:themeFill="background1"/>
            <w:vAlign w:val="center"/>
            <w:hideMark/>
          </w:tcPr>
          <w:p w14:paraId="0149EC8D" w14:textId="77777777" w:rsidR="00331264" w:rsidRPr="001A3BB3" w:rsidRDefault="00331264" w:rsidP="00331264">
            <w:pPr>
              <w:spacing w:after="0" w:line="240" w:lineRule="auto"/>
              <w:rPr>
                <w:rFonts w:ascii="Cambria" w:eastAsia="Times New Roman" w:hAnsi="Cambria" w:cs="Times New Roman"/>
                <w:sz w:val="18"/>
                <w:szCs w:val="16"/>
              </w:rPr>
            </w:pPr>
          </w:p>
        </w:tc>
      </w:tr>
      <w:tr w:rsidR="00331264" w:rsidRPr="001A3BB3" w14:paraId="42448E3F" w14:textId="77777777" w:rsidTr="00334099">
        <w:trPr>
          <w:trHeight w:val="545"/>
        </w:trPr>
        <w:tc>
          <w:tcPr>
            <w:tcW w:w="434" w:type="dxa"/>
            <w:shd w:val="clear" w:color="auto" w:fill="FFFFFF" w:themeFill="background1"/>
            <w:noWrap/>
            <w:hideMark/>
          </w:tcPr>
          <w:p w14:paraId="27C26299" w14:textId="7037FBDD" w:rsidR="00331264" w:rsidRPr="001A3BB3" w:rsidRDefault="00331264" w:rsidP="00331264">
            <w:pPr>
              <w:spacing w:after="0" w:line="240" w:lineRule="auto"/>
              <w:jc w:val="center"/>
              <w:rPr>
                <w:rFonts w:ascii="Cambria" w:eastAsia="Times New Roman" w:hAnsi="Cambria" w:cs="Times New Roman"/>
                <w:sz w:val="18"/>
                <w:szCs w:val="16"/>
              </w:rPr>
            </w:pPr>
            <w:r w:rsidRPr="001A3BB3">
              <w:rPr>
                <w:rFonts w:ascii="Cambria" w:eastAsia="Times New Roman" w:hAnsi="Cambria" w:cs="Times New Roman"/>
                <w:sz w:val="18"/>
                <w:szCs w:val="16"/>
              </w:rPr>
              <w:t>iv</w:t>
            </w:r>
          </w:p>
        </w:tc>
        <w:bookmarkStart w:id="41" w:name="RANGE!B5"/>
        <w:tc>
          <w:tcPr>
            <w:tcW w:w="1262" w:type="dxa"/>
            <w:shd w:val="clear" w:color="auto" w:fill="FFFFFF" w:themeFill="background1"/>
            <w:hideMark/>
          </w:tcPr>
          <w:p w14:paraId="674D449C" w14:textId="77777777" w:rsidR="00331264" w:rsidRPr="001A3BB3" w:rsidRDefault="00331264" w:rsidP="00331264">
            <w:pPr>
              <w:spacing w:after="0" w:line="240" w:lineRule="auto"/>
              <w:rPr>
                <w:rFonts w:ascii="Cambria" w:eastAsia="Times New Roman" w:hAnsi="Cambria" w:cs="Times New Roman"/>
                <w:sz w:val="18"/>
                <w:szCs w:val="16"/>
              </w:rPr>
            </w:pPr>
            <w:r w:rsidRPr="001A3BB3">
              <w:rPr>
                <w:rFonts w:ascii="Cambria" w:eastAsia="Times New Roman" w:hAnsi="Cambria" w:cs="Times New Roman"/>
                <w:sz w:val="18"/>
                <w:szCs w:val="16"/>
              </w:rPr>
              <w:fldChar w:fldCharType="begin"/>
            </w:r>
            <w:r w:rsidRPr="001A3BB3">
              <w:rPr>
                <w:rFonts w:ascii="Cambria" w:eastAsia="Times New Roman" w:hAnsi="Cambria" w:cs="Times New Roman"/>
                <w:sz w:val="18"/>
                <w:szCs w:val="16"/>
              </w:rPr>
              <w:instrText xml:space="preserve"> HYPERLINK "file:///C:\\Users\\ktetteh\\Desktop\\SCHEEDULE%20OF%20FEES\\FINAL\\proposed%20fees%20-%20WORKING%20DOCUMENT%2006%2006%2019.xlsx" \l "RANGE!#REF!" </w:instrText>
            </w:r>
            <w:r w:rsidRPr="001A3BB3">
              <w:rPr>
                <w:rFonts w:ascii="Cambria" w:eastAsia="Times New Roman" w:hAnsi="Cambria" w:cs="Times New Roman"/>
                <w:sz w:val="18"/>
                <w:szCs w:val="16"/>
              </w:rPr>
              <w:fldChar w:fldCharType="separate"/>
            </w:r>
            <w:r w:rsidRPr="001A3BB3">
              <w:rPr>
                <w:rFonts w:ascii="Cambria" w:eastAsia="Times New Roman" w:hAnsi="Cambria" w:cs="Times New Roman"/>
                <w:sz w:val="18"/>
                <w:szCs w:val="16"/>
              </w:rPr>
              <w:t xml:space="preserve">Internet Hotspot </w:t>
            </w:r>
            <w:r w:rsidRPr="001A3BB3">
              <w:rPr>
                <w:rFonts w:ascii="Cambria" w:eastAsia="Times New Roman" w:hAnsi="Cambria" w:cs="Times New Roman"/>
                <w:sz w:val="18"/>
                <w:szCs w:val="16"/>
              </w:rPr>
              <w:fldChar w:fldCharType="end"/>
            </w:r>
            <w:bookmarkEnd w:id="41"/>
          </w:p>
        </w:tc>
        <w:tc>
          <w:tcPr>
            <w:tcW w:w="993" w:type="dxa"/>
            <w:shd w:val="clear" w:color="auto" w:fill="FFFFFF" w:themeFill="background1"/>
            <w:hideMark/>
          </w:tcPr>
          <w:p w14:paraId="1A4DFFA2" w14:textId="77777777" w:rsidR="00331264" w:rsidRPr="001A3BB3" w:rsidRDefault="00331264"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192.50</w:t>
            </w:r>
          </w:p>
        </w:tc>
        <w:tc>
          <w:tcPr>
            <w:tcW w:w="992" w:type="dxa"/>
            <w:shd w:val="clear" w:color="auto" w:fill="FFFFFF" w:themeFill="background1"/>
            <w:hideMark/>
          </w:tcPr>
          <w:p w14:paraId="126EC8C1" w14:textId="5237DCD6" w:rsidR="00331264" w:rsidRPr="001A3BB3" w:rsidRDefault="5E3AA800" w:rsidP="00331264">
            <w:pPr>
              <w:pStyle w:val="NoSpacing"/>
              <w:jc w:val="right"/>
              <w:rPr>
                <w:rFonts w:ascii="Cambria" w:hAnsi="Cambria"/>
                <w:sz w:val="18"/>
                <w:szCs w:val="16"/>
              </w:rPr>
            </w:pPr>
            <w:r w:rsidRPr="001A3BB3">
              <w:rPr>
                <w:rFonts w:ascii="Cambria" w:hAnsi="Cambria"/>
                <w:sz w:val="18"/>
                <w:szCs w:val="16"/>
              </w:rPr>
              <w:t>35</w:t>
            </w:r>
            <w:r w:rsidR="7D1D3256" w:rsidRPr="001A3BB3">
              <w:rPr>
                <w:rFonts w:ascii="Cambria" w:hAnsi="Cambria"/>
                <w:sz w:val="18"/>
                <w:szCs w:val="16"/>
              </w:rPr>
              <w:t>0.00</w:t>
            </w:r>
          </w:p>
          <w:p w14:paraId="3D54BBAC" w14:textId="57B1721F" w:rsidR="00331264" w:rsidRPr="001A3BB3" w:rsidRDefault="7D1D3256" w:rsidP="4C73A281">
            <w:pPr>
              <w:spacing w:after="240" w:line="240" w:lineRule="auto"/>
              <w:jc w:val="right"/>
              <w:rPr>
                <w:rFonts w:ascii="Cambria" w:hAnsi="Cambria"/>
                <w:sz w:val="18"/>
                <w:szCs w:val="16"/>
              </w:rPr>
            </w:pPr>
            <w:r w:rsidRPr="001A3BB3">
              <w:rPr>
                <w:rFonts w:ascii="Cambria" w:hAnsi="Cambria"/>
                <w:sz w:val="18"/>
                <w:szCs w:val="16"/>
              </w:rPr>
              <w:t xml:space="preserve">       </w:t>
            </w:r>
          </w:p>
        </w:tc>
        <w:tc>
          <w:tcPr>
            <w:tcW w:w="992" w:type="dxa"/>
            <w:shd w:val="clear" w:color="auto" w:fill="FFFFFF" w:themeFill="background1"/>
            <w:hideMark/>
          </w:tcPr>
          <w:p w14:paraId="76B09CCF" w14:textId="77777777" w:rsidR="00331264" w:rsidRPr="001A3BB3" w:rsidRDefault="00331264"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385.00</w:t>
            </w:r>
          </w:p>
        </w:tc>
        <w:tc>
          <w:tcPr>
            <w:tcW w:w="1134" w:type="dxa"/>
            <w:shd w:val="clear" w:color="auto" w:fill="FFFFFF" w:themeFill="background1"/>
            <w:hideMark/>
          </w:tcPr>
          <w:p w14:paraId="70AF8788" w14:textId="4086730C" w:rsidR="00331264" w:rsidRPr="001A3BB3" w:rsidRDefault="7D1D3256"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 xml:space="preserve"> </w:t>
            </w:r>
            <w:r w:rsidR="1E1AA805" w:rsidRPr="001A3BB3">
              <w:rPr>
                <w:rFonts w:ascii="Cambria" w:eastAsia="Times New Roman" w:hAnsi="Cambria" w:cs="Times New Roman"/>
                <w:sz w:val="18"/>
                <w:szCs w:val="16"/>
              </w:rPr>
              <w:t>700</w:t>
            </w:r>
            <w:r w:rsidRPr="001A3BB3">
              <w:rPr>
                <w:rFonts w:ascii="Cambria" w:eastAsia="Times New Roman" w:hAnsi="Cambria" w:cs="Times New Roman"/>
                <w:sz w:val="18"/>
                <w:szCs w:val="16"/>
              </w:rPr>
              <w:t>.00</w:t>
            </w:r>
          </w:p>
          <w:p w14:paraId="707C9D8B" w14:textId="5413A918" w:rsidR="00331264" w:rsidRPr="001A3BB3" w:rsidRDefault="00331264" w:rsidP="4C73A281">
            <w:pPr>
              <w:spacing w:after="0" w:line="240" w:lineRule="auto"/>
              <w:jc w:val="right"/>
              <w:rPr>
                <w:rFonts w:ascii="Cambria" w:hAnsi="Cambria"/>
                <w:sz w:val="18"/>
                <w:szCs w:val="16"/>
              </w:rPr>
            </w:pPr>
          </w:p>
        </w:tc>
        <w:tc>
          <w:tcPr>
            <w:tcW w:w="1134" w:type="dxa"/>
            <w:shd w:val="clear" w:color="auto" w:fill="FFFFFF" w:themeFill="background1"/>
            <w:hideMark/>
          </w:tcPr>
          <w:p w14:paraId="77B4D082" w14:textId="77777777" w:rsidR="00331264" w:rsidRPr="001A3BB3" w:rsidRDefault="00331264"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192.5.00</w:t>
            </w:r>
          </w:p>
        </w:tc>
        <w:tc>
          <w:tcPr>
            <w:tcW w:w="1134" w:type="dxa"/>
            <w:shd w:val="clear" w:color="auto" w:fill="FFFFFF" w:themeFill="background1"/>
            <w:hideMark/>
          </w:tcPr>
          <w:p w14:paraId="434DC34B" w14:textId="768EA04D" w:rsidR="00331264" w:rsidRPr="001A3BB3" w:rsidRDefault="0CF8CA78"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350</w:t>
            </w:r>
            <w:r w:rsidR="7D1D3256" w:rsidRPr="001A3BB3">
              <w:rPr>
                <w:rFonts w:ascii="Cambria" w:eastAsia="Times New Roman" w:hAnsi="Cambria" w:cs="Times New Roman"/>
                <w:sz w:val="18"/>
                <w:szCs w:val="16"/>
              </w:rPr>
              <w:t>.00</w:t>
            </w:r>
          </w:p>
          <w:p w14:paraId="6EB00488" w14:textId="5907BD63" w:rsidR="00331264" w:rsidRPr="001A3BB3" w:rsidRDefault="516A1329" w:rsidP="00331264">
            <w:pPr>
              <w:spacing w:after="0" w:line="240" w:lineRule="auto"/>
              <w:jc w:val="right"/>
              <w:rPr>
                <w:rFonts w:ascii="Cambria" w:eastAsia="Times New Roman" w:hAnsi="Cambria" w:cs="Times New Roman"/>
                <w:sz w:val="18"/>
                <w:szCs w:val="16"/>
              </w:rPr>
            </w:pPr>
            <w:r w:rsidRPr="001A3BB3">
              <w:rPr>
                <w:rFonts w:ascii="Cambria" w:hAnsi="Cambria"/>
                <w:sz w:val="18"/>
                <w:szCs w:val="16"/>
              </w:rPr>
              <w:t xml:space="preserve"> </w:t>
            </w:r>
            <w:r w:rsidR="7D1D3256" w:rsidRPr="001A3BB3">
              <w:rPr>
                <w:rFonts w:ascii="Cambria" w:eastAsia="Times New Roman" w:hAnsi="Cambria" w:cs="Times New Roman"/>
                <w:sz w:val="18"/>
                <w:szCs w:val="16"/>
              </w:rPr>
              <w:t xml:space="preserve">  </w:t>
            </w:r>
          </w:p>
        </w:tc>
        <w:tc>
          <w:tcPr>
            <w:tcW w:w="941" w:type="dxa"/>
            <w:vMerge/>
            <w:shd w:val="clear" w:color="auto" w:fill="FFFFFF" w:themeFill="background1"/>
            <w:vAlign w:val="center"/>
            <w:hideMark/>
          </w:tcPr>
          <w:p w14:paraId="71AAD89A" w14:textId="77777777" w:rsidR="00331264" w:rsidRPr="001A3BB3" w:rsidRDefault="00331264" w:rsidP="00331264">
            <w:pPr>
              <w:spacing w:after="0" w:line="240" w:lineRule="auto"/>
              <w:rPr>
                <w:rFonts w:ascii="Cambria" w:eastAsia="Times New Roman" w:hAnsi="Cambria" w:cs="Times New Roman"/>
                <w:sz w:val="18"/>
                <w:szCs w:val="16"/>
              </w:rPr>
            </w:pPr>
          </w:p>
        </w:tc>
      </w:tr>
      <w:tr w:rsidR="00E262B5" w:rsidRPr="001A3BB3" w14:paraId="18259505" w14:textId="77777777" w:rsidTr="00334099">
        <w:trPr>
          <w:trHeight w:val="613"/>
        </w:trPr>
        <w:tc>
          <w:tcPr>
            <w:tcW w:w="434" w:type="dxa"/>
            <w:shd w:val="clear" w:color="auto" w:fill="FFFFFF" w:themeFill="background1"/>
            <w:noWrap/>
          </w:tcPr>
          <w:p w14:paraId="05025572" w14:textId="4FD478CB" w:rsidR="00E262B5" w:rsidRPr="001A3BB3" w:rsidRDefault="00E262B5" w:rsidP="00331264">
            <w:pPr>
              <w:spacing w:after="0" w:line="240" w:lineRule="auto"/>
              <w:jc w:val="center"/>
              <w:rPr>
                <w:rFonts w:ascii="Cambria" w:eastAsia="Times New Roman" w:hAnsi="Cambria" w:cs="Times New Roman"/>
                <w:sz w:val="18"/>
                <w:szCs w:val="16"/>
              </w:rPr>
            </w:pPr>
            <w:r w:rsidRPr="001A3BB3">
              <w:rPr>
                <w:rFonts w:ascii="Cambria" w:eastAsia="Times New Roman" w:hAnsi="Cambria" w:cs="Times New Roman"/>
                <w:sz w:val="18"/>
                <w:szCs w:val="16"/>
              </w:rPr>
              <w:t>v.</w:t>
            </w:r>
          </w:p>
        </w:tc>
        <w:tc>
          <w:tcPr>
            <w:tcW w:w="1262" w:type="dxa"/>
            <w:shd w:val="clear" w:color="auto" w:fill="FFFFFF" w:themeFill="background1"/>
          </w:tcPr>
          <w:p w14:paraId="4594B128" w14:textId="491E53FC" w:rsidR="00E262B5" w:rsidRPr="001A3BB3" w:rsidRDefault="1D07F101" w:rsidP="4C73A281">
            <w:pPr>
              <w:spacing w:after="0" w:line="240" w:lineRule="auto"/>
              <w:rPr>
                <w:rFonts w:ascii="Cambria" w:eastAsia="Times New Roman" w:hAnsi="Cambria" w:cs="Times New Roman"/>
                <w:sz w:val="18"/>
                <w:szCs w:val="16"/>
              </w:rPr>
            </w:pPr>
            <w:r w:rsidRPr="001A3BB3">
              <w:rPr>
                <w:rFonts w:ascii="Cambria" w:eastAsia="Times New Roman" w:hAnsi="Cambria" w:cs="Times New Roman"/>
                <w:sz w:val="18"/>
                <w:szCs w:val="16"/>
              </w:rPr>
              <w:t>Internet Reseller</w:t>
            </w:r>
          </w:p>
        </w:tc>
        <w:tc>
          <w:tcPr>
            <w:tcW w:w="993" w:type="dxa"/>
            <w:shd w:val="clear" w:color="auto" w:fill="FFFFFF" w:themeFill="background1"/>
          </w:tcPr>
          <w:p w14:paraId="745D34F4" w14:textId="17954D04" w:rsidR="00E262B5" w:rsidRPr="001A3BB3" w:rsidRDefault="00E262B5"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w:t>
            </w:r>
          </w:p>
        </w:tc>
        <w:tc>
          <w:tcPr>
            <w:tcW w:w="992" w:type="dxa"/>
            <w:shd w:val="clear" w:color="auto" w:fill="FFFFFF" w:themeFill="background1"/>
          </w:tcPr>
          <w:p w14:paraId="61FE2F64" w14:textId="1D165333" w:rsidR="00E262B5" w:rsidRPr="001A3BB3" w:rsidRDefault="032F8D98" w:rsidP="4C73A281">
            <w:pPr>
              <w:pStyle w:val="NoSpacing"/>
              <w:jc w:val="right"/>
              <w:rPr>
                <w:rFonts w:ascii="Cambria" w:hAnsi="Cambria"/>
                <w:sz w:val="18"/>
                <w:szCs w:val="16"/>
              </w:rPr>
            </w:pPr>
            <w:r w:rsidRPr="001A3BB3">
              <w:rPr>
                <w:rFonts w:ascii="Cambria" w:hAnsi="Cambria"/>
                <w:sz w:val="18"/>
                <w:szCs w:val="16"/>
              </w:rPr>
              <w:t>700</w:t>
            </w:r>
            <w:r w:rsidR="1D07F101" w:rsidRPr="001A3BB3">
              <w:rPr>
                <w:rFonts w:ascii="Cambria" w:hAnsi="Cambria"/>
                <w:sz w:val="18"/>
                <w:szCs w:val="16"/>
              </w:rPr>
              <w:t>.00</w:t>
            </w:r>
          </w:p>
          <w:p w14:paraId="36C56449" w14:textId="6E99423A" w:rsidR="00E262B5" w:rsidRPr="001A3BB3" w:rsidRDefault="00E262B5" w:rsidP="00331264">
            <w:pPr>
              <w:pStyle w:val="NoSpacing"/>
              <w:jc w:val="right"/>
              <w:rPr>
                <w:rFonts w:ascii="Cambria" w:hAnsi="Cambria"/>
                <w:sz w:val="18"/>
                <w:szCs w:val="16"/>
              </w:rPr>
            </w:pPr>
          </w:p>
        </w:tc>
        <w:tc>
          <w:tcPr>
            <w:tcW w:w="992" w:type="dxa"/>
            <w:shd w:val="clear" w:color="auto" w:fill="FFFFFF" w:themeFill="background1"/>
          </w:tcPr>
          <w:p w14:paraId="4DA510DF" w14:textId="1A396DEB" w:rsidR="00E262B5" w:rsidRPr="001A3BB3" w:rsidRDefault="00E262B5"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w:t>
            </w:r>
          </w:p>
        </w:tc>
        <w:tc>
          <w:tcPr>
            <w:tcW w:w="1134" w:type="dxa"/>
            <w:shd w:val="clear" w:color="auto" w:fill="FFFFFF" w:themeFill="background1"/>
          </w:tcPr>
          <w:p w14:paraId="54C2B850" w14:textId="4E4F0248" w:rsidR="00E262B5" w:rsidRPr="001A3BB3" w:rsidRDefault="1FA8F015" w:rsidP="4C73A281">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3</w:t>
            </w:r>
            <w:r w:rsidR="1D07F101" w:rsidRPr="001A3BB3">
              <w:rPr>
                <w:rFonts w:ascii="Cambria" w:eastAsia="Times New Roman" w:hAnsi="Cambria" w:cs="Times New Roman"/>
                <w:sz w:val="18"/>
                <w:szCs w:val="16"/>
              </w:rPr>
              <w:t>,</w:t>
            </w:r>
            <w:r w:rsidR="35F7E274" w:rsidRPr="001A3BB3">
              <w:rPr>
                <w:rFonts w:ascii="Cambria" w:eastAsia="Times New Roman" w:hAnsi="Cambria" w:cs="Times New Roman"/>
                <w:sz w:val="18"/>
                <w:szCs w:val="16"/>
              </w:rPr>
              <w:t>5</w:t>
            </w:r>
            <w:r w:rsidR="1D07F101" w:rsidRPr="001A3BB3">
              <w:rPr>
                <w:rFonts w:ascii="Cambria" w:eastAsia="Times New Roman" w:hAnsi="Cambria" w:cs="Times New Roman"/>
                <w:sz w:val="18"/>
                <w:szCs w:val="16"/>
              </w:rPr>
              <w:t>00.00</w:t>
            </w:r>
          </w:p>
          <w:p w14:paraId="5085185F" w14:textId="36614E05" w:rsidR="00E262B5" w:rsidRPr="001A3BB3" w:rsidRDefault="00E262B5" w:rsidP="4C73A281">
            <w:pPr>
              <w:pStyle w:val="NoSpacing"/>
              <w:jc w:val="right"/>
              <w:rPr>
                <w:rFonts w:ascii="Cambria" w:hAnsi="Cambria"/>
                <w:sz w:val="18"/>
                <w:szCs w:val="16"/>
              </w:rPr>
            </w:pPr>
          </w:p>
        </w:tc>
        <w:tc>
          <w:tcPr>
            <w:tcW w:w="1134" w:type="dxa"/>
            <w:shd w:val="clear" w:color="auto" w:fill="FFFFFF" w:themeFill="background1"/>
          </w:tcPr>
          <w:p w14:paraId="1D04DACB" w14:textId="10C9DEB5" w:rsidR="00E262B5" w:rsidRPr="001A3BB3" w:rsidRDefault="00E262B5"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w:t>
            </w:r>
          </w:p>
        </w:tc>
        <w:tc>
          <w:tcPr>
            <w:tcW w:w="1134" w:type="dxa"/>
            <w:vMerge w:val="restart"/>
            <w:shd w:val="clear" w:color="auto" w:fill="FFFFFF" w:themeFill="background1"/>
          </w:tcPr>
          <w:p w14:paraId="5E4A4EE6" w14:textId="020C5D03" w:rsidR="00E262B5" w:rsidRPr="001A3BB3" w:rsidRDefault="00E262B5" w:rsidP="4C73A281">
            <w:pPr>
              <w:pStyle w:val="NoSpacing"/>
              <w:jc w:val="right"/>
              <w:rPr>
                <w:rFonts w:ascii="Cambria" w:hAnsi="Cambria"/>
                <w:sz w:val="18"/>
                <w:szCs w:val="16"/>
              </w:rPr>
            </w:pPr>
          </w:p>
          <w:p w14:paraId="20ACE7C4" w14:textId="3D8E1757" w:rsidR="1FE7D3B0" w:rsidRPr="001A3BB3" w:rsidRDefault="1FE7D3B0" w:rsidP="4C73A281">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1% of Net Revenue</w:t>
            </w:r>
          </w:p>
          <w:p w14:paraId="02965D47" w14:textId="7AD3BBAA" w:rsidR="4C73A281" w:rsidRPr="001A3BB3" w:rsidRDefault="4C73A281" w:rsidP="4C73A281">
            <w:pPr>
              <w:jc w:val="right"/>
              <w:rPr>
                <w:rFonts w:ascii="Cambria" w:eastAsia="Times New Roman" w:hAnsi="Cambria" w:cs="Times New Roman"/>
                <w:sz w:val="18"/>
                <w:szCs w:val="16"/>
              </w:rPr>
            </w:pPr>
          </w:p>
        </w:tc>
        <w:tc>
          <w:tcPr>
            <w:tcW w:w="941" w:type="dxa"/>
            <w:shd w:val="clear" w:color="auto" w:fill="FFFFFF" w:themeFill="background1"/>
            <w:vAlign w:val="center"/>
          </w:tcPr>
          <w:p w14:paraId="63C1AD63" w14:textId="1D21E6F7" w:rsidR="00E262B5" w:rsidRPr="001A3BB3" w:rsidRDefault="00E262B5" w:rsidP="00331264">
            <w:pPr>
              <w:spacing w:after="0" w:line="240" w:lineRule="auto"/>
              <w:rPr>
                <w:rFonts w:ascii="Cambria" w:eastAsia="Times New Roman" w:hAnsi="Cambria" w:cs="Times New Roman"/>
                <w:sz w:val="18"/>
                <w:szCs w:val="16"/>
              </w:rPr>
            </w:pPr>
            <w:r w:rsidRPr="001A3BB3">
              <w:rPr>
                <w:rFonts w:ascii="Cambria" w:eastAsia="Times New Roman" w:hAnsi="Cambria" w:cs="Times New Roman"/>
                <w:sz w:val="18"/>
                <w:szCs w:val="16"/>
              </w:rPr>
              <w:t>N/A</w:t>
            </w:r>
          </w:p>
        </w:tc>
      </w:tr>
      <w:tr w:rsidR="00E262B5" w:rsidRPr="001A3BB3" w14:paraId="66102153" w14:textId="77777777" w:rsidTr="00334099">
        <w:trPr>
          <w:trHeight w:val="900"/>
        </w:trPr>
        <w:tc>
          <w:tcPr>
            <w:tcW w:w="434" w:type="dxa"/>
            <w:shd w:val="clear" w:color="auto" w:fill="FFFFFF" w:themeFill="background1"/>
            <w:noWrap/>
          </w:tcPr>
          <w:p w14:paraId="19B96D4E" w14:textId="575F13C6" w:rsidR="00E262B5" w:rsidRPr="001A3BB3" w:rsidRDefault="00E262B5" w:rsidP="00331264">
            <w:pPr>
              <w:spacing w:after="0" w:line="240" w:lineRule="auto"/>
              <w:jc w:val="center"/>
              <w:rPr>
                <w:rFonts w:ascii="Cambria" w:eastAsia="Times New Roman" w:hAnsi="Cambria" w:cs="Times New Roman"/>
                <w:sz w:val="18"/>
                <w:szCs w:val="16"/>
              </w:rPr>
            </w:pPr>
            <w:r w:rsidRPr="001A3BB3">
              <w:rPr>
                <w:rFonts w:ascii="Cambria" w:eastAsia="Times New Roman" w:hAnsi="Cambria" w:cs="Times New Roman"/>
                <w:sz w:val="18"/>
                <w:szCs w:val="16"/>
              </w:rPr>
              <w:t>vi.</w:t>
            </w:r>
          </w:p>
        </w:tc>
        <w:tc>
          <w:tcPr>
            <w:tcW w:w="1262" w:type="dxa"/>
            <w:shd w:val="clear" w:color="auto" w:fill="FFFFFF" w:themeFill="background1"/>
          </w:tcPr>
          <w:p w14:paraId="79A31B14" w14:textId="2B88C5F6" w:rsidR="00E262B5" w:rsidRPr="001A3BB3" w:rsidRDefault="1D07F101" w:rsidP="4C73A281">
            <w:pPr>
              <w:spacing w:after="0" w:line="240" w:lineRule="auto"/>
              <w:rPr>
                <w:rFonts w:ascii="Cambria" w:eastAsia="Times New Roman" w:hAnsi="Cambria" w:cs="Times New Roman"/>
                <w:sz w:val="18"/>
                <w:szCs w:val="16"/>
              </w:rPr>
            </w:pPr>
            <w:r w:rsidRPr="001A3BB3">
              <w:rPr>
                <w:rFonts w:ascii="Cambria" w:eastAsia="Times New Roman" w:hAnsi="Cambria" w:cs="Times New Roman"/>
                <w:sz w:val="18"/>
                <w:szCs w:val="16"/>
              </w:rPr>
              <w:t>Internet Network</w:t>
            </w:r>
            <w:r w:rsidR="07C7E597" w:rsidRPr="001A3BB3">
              <w:rPr>
                <w:rFonts w:ascii="Cambria" w:eastAsia="Times New Roman" w:hAnsi="Cambria" w:cs="Times New Roman"/>
                <w:sz w:val="18"/>
                <w:szCs w:val="16"/>
              </w:rPr>
              <w:t xml:space="preserve"> </w:t>
            </w:r>
            <w:r w:rsidR="3BC9FF7D" w:rsidRPr="001A3BB3">
              <w:rPr>
                <w:rFonts w:ascii="Cambria" w:eastAsia="Times New Roman" w:hAnsi="Cambria" w:cs="Times New Roman"/>
                <w:sz w:val="18"/>
                <w:szCs w:val="16"/>
              </w:rPr>
              <w:t xml:space="preserve">Service </w:t>
            </w:r>
            <w:r w:rsidR="07C7E597" w:rsidRPr="001A3BB3">
              <w:rPr>
                <w:rFonts w:ascii="Cambria" w:eastAsia="Times New Roman" w:hAnsi="Cambria" w:cs="Times New Roman"/>
                <w:sz w:val="18"/>
                <w:szCs w:val="16"/>
              </w:rPr>
              <w:t>Provider</w:t>
            </w:r>
            <w:r w:rsidRPr="001A3BB3">
              <w:rPr>
                <w:rFonts w:ascii="Cambria" w:eastAsia="Times New Roman" w:hAnsi="Cambria" w:cs="Times New Roman"/>
                <w:sz w:val="18"/>
                <w:szCs w:val="16"/>
              </w:rPr>
              <w:t xml:space="preserve"> (IP Transit)</w:t>
            </w:r>
          </w:p>
        </w:tc>
        <w:tc>
          <w:tcPr>
            <w:tcW w:w="993" w:type="dxa"/>
            <w:shd w:val="clear" w:color="auto" w:fill="FFFFFF" w:themeFill="background1"/>
          </w:tcPr>
          <w:p w14:paraId="0152D4FE" w14:textId="4964D4E4" w:rsidR="00E262B5" w:rsidRPr="001A3BB3" w:rsidRDefault="00E262B5"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w:t>
            </w:r>
          </w:p>
        </w:tc>
        <w:tc>
          <w:tcPr>
            <w:tcW w:w="992" w:type="dxa"/>
            <w:shd w:val="clear" w:color="auto" w:fill="FFFFFF" w:themeFill="background1"/>
          </w:tcPr>
          <w:p w14:paraId="7291A3B9" w14:textId="1378B0A9" w:rsidR="00E262B5" w:rsidRPr="001A3BB3" w:rsidRDefault="5CF77268" w:rsidP="00331264">
            <w:pPr>
              <w:pStyle w:val="NoSpacing"/>
              <w:jc w:val="right"/>
              <w:rPr>
                <w:rFonts w:ascii="Cambria" w:hAnsi="Cambria"/>
                <w:sz w:val="18"/>
                <w:szCs w:val="16"/>
              </w:rPr>
            </w:pPr>
            <w:r w:rsidRPr="001A3BB3">
              <w:rPr>
                <w:rFonts w:ascii="Cambria" w:hAnsi="Cambria"/>
                <w:sz w:val="18"/>
                <w:szCs w:val="16"/>
              </w:rPr>
              <w:t>7</w:t>
            </w:r>
            <w:r w:rsidR="1D07F101" w:rsidRPr="001A3BB3">
              <w:rPr>
                <w:rFonts w:ascii="Cambria" w:hAnsi="Cambria"/>
                <w:sz w:val="18"/>
                <w:szCs w:val="16"/>
              </w:rPr>
              <w:t>,000.00</w:t>
            </w:r>
          </w:p>
          <w:p w14:paraId="61C1B82A" w14:textId="55E38D7D" w:rsidR="00E262B5" w:rsidRPr="001A3BB3" w:rsidRDefault="00E262B5" w:rsidP="3692333F">
            <w:pPr>
              <w:pStyle w:val="NoSpacing"/>
              <w:jc w:val="right"/>
              <w:rPr>
                <w:rFonts w:ascii="Cambria" w:eastAsia="Times New Roman" w:hAnsi="Cambria" w:cs="Times New Roman"/>
                <w:sz w:val="18"/>
                <w:szCs w:val="16"/>
              </w:rPr>
            </w:pPr>
          </w:p>
        </w:tc>
        <w:tc>
          <w:tcPr>
            <w:tcW w:w="992" w:type="dxa"/>
            <w:shd w:val="clear" w:color="auto" w:fill="FFFFFF" w:themeFill="background1"/>
          </w:tcPr>
          <w:p w14:paraId="5FC2FD52" w14:textId="5AFD7B02" w:rsidR="00E262B5" w:rsidRPr="001A3BB3" w:rsidRDefault="00E262B5"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w:t>
            </w:r>
          </w:p>
        </w:tc>
        <w:tc>
          <w:tcPr>
            <w:tcW w:w="1134" w:type="dxa"/>
            <w:shd w:val="clear" w:color="auto" w:fill="FFFFFF" w:themeFill="background1"/>
          </w:tcPr>
          <w:p w14:paraId="567D24D4" w14:textId="4BEB6F2C" w:rsidR="00E262B5" w:rsidRPr="001A3BB3" w:rsidRDefault="72F6921C"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70</w:t>
            </w:r>
            <w:r w:rsidR="1D07F101" w:rsidRPr="001A3BB3">
              <w:rPr>
                <w:rFonts w:ascii="Cambria" w:eastAsia="Times New Roman" w:hAnsi="Cambria" w:cs="Times New Roman"/>
                <w:sz w:val="18"/>
                <w:szCs w:val="16"/>
              </w:rPr>
              <w:t>,000.00</w:t>
            </w:r>
          </w:p>
        </w:tc>
        <w:tc>
          <w:tcPr>
            <w:tcW w:w="1134" w:type="dxa"/>
            <w:shd w:val="clear" w:color="auto" w:fill="FFFFFF" w:themeFill="background1"/>
          </w:tcPr>
          <w:p w14:paraId="19FAC464" w14:textId="7D7B1BF7" w:rsidR="00E262B5" w:rsidRPr="001A3BB3" w:rsidRDefault="00E262B5" w:rsidP="00331264">
            <w:pPr>
              <w:spacing w:after="0" w:line="240" w:lineRule="auto"/>
              <w:jc w:val="right"/>
              <w:rPr>
                <w:rFonts w:ascii="Cambria" w:eastAsia="Times New Roman" w:hAnsi="Cambria" w:cs="Times New Roman"/>
                <w:sz w:val="18"/>
                <w:szCs w:val="16"/>
              </w:rPr>
            </w:pPr>
            <w:r w:rsidRPr="001A3BB3">
              <w:rPr>
                <w:rFonts w:ascii="Cambria" w:eastAsia="Times New Roman" w:hAnsi="Cambria" w:cs="Times New Roman"/>
                <w:sz w:val="18"/>
                <w:szCs w:val="16"/>
              </w:rPr>
              <w:t>-</w:t>
            </w:r>
          </w:p>
        </w:tc>
        <w:tc>
          <w:tcPr>
            <w:tcW w:w="1134" w:type="dxa"/>
            <w:vMerge/>
            <w:shd w:val="clear" w:color="auto" w:fill="FFFFFF" w:themeFill="background1"/>
          </w:tcPr>
          <w:p w14:paraId="444CEEF8" w14:textId="77777777" w:rsidR="00E262B5" w:rsidRPr="001A3BB3" w:rsidRDefault="00E262B5" w:rsidP="00331264">
            <w:pPr>
              <w:spacing w:after="0" w:line="240" w:lineRule="auto"/>
              <w:jc w:val="right"/>
              <w:rPr>
                <w:rFonts w:ascii="Cambria" w:eastAsia="Times New Roman" w:hAnsi="Cambria" w:cs="Times New Roman"/>
                <w:sz w:val="18"/>
                <w:szCs w:val="16"/>
              </w:rPr>
            </w:pPr>
          </w:p>
        </w:tc>
        <w:tc>
          <w:tcPr>
            <w:tcW w:w="941" w:type="dxa"/>
            <w:shd w:val="clear" w:color="auto" w:fill="FFFFFF" w:themeFill="background1"/>
            <w:vAlign w:val="center"/>
          </w:tcPr>
          <w:p w14:paraId="5678743D" w14:textId="4A992770" w:rsidR="00E262B5" w:rsidRPr="001A3BB3" w:rsidRDefault="00E262B5" w:rsidP="00331264">
            <w:pPr>
              <w:spacing w:after="0" w:line="240" w:lineRule="auto"/>
              <w:rPr>
                <w:rFonts w:ascii="Cambria" w:eastAsia="Times New Roman" w:hAnsi="Cambria" w:cs="Times New Roman"/>
                <w:sz w:val="18"/>
                <w:szCs w:val="16"/>
              </w:rPr>
            </w:pPr>
            <w:r w:rsidRPr="001A3BB3">
              <w:rPr>
                <w:rFonts w:ascii="Cambria" w:eastAsia="Times New Roman" w:hAnsi="Cambria" w:cs="Times New Roman"/>
                <w:sz w:val="18"/>
                <w:szCs w:val="16"/>
              </w:rPr>
              <w:t>N/A</w:t>
            </w:r>
          </w:p>
        </w:tc>
      </w:tr>
    </w:tbl>
    <w:p w14:paraId="330B127D" w14:textId="77777777" w:rsidR="00162150" w:rsidRPr="001A3BB3" w:rsidRDefault="00162150" w:rsidP="00FB7E9B">
      <w:pPr>
        <w:pStyle w:val="NoSpacing"/>
        <w:jc w:val="both"/>
        <w:rPr>
          <w:rFonts w:ascii="Cambria" w:hAnsi="Cambria" w:cs="Arial"/>
          <w:b/>
          <w:bCs/>
          <w:i/>
          <w:iCs/>
        </w:rPr>
      </w:pPr>
    </w:p>
    <w:p w14:paraId="2080B290" w14:textId="77777777" w:rsidR="00C51CCF" w:rsidRPr="001A3BB3" w:rsidRDefault="00C51CCF" w:rsidP="00C51CCF">
      <w:pPr>
        <w:pStyle w:val="Caption"/>
        <w:rPr>
          <w:rFonts w:ascii="Cambria" w:hAnsi="Cambria"/>
        </w:rPr>
      </w:pPr>
    </w:p>
    <w:p w14:paraId="7BAC357C" w14:textId="4B02D748" w:rsidR="007B1596" w:rsidRPr="001A3BB3" w:rsidRDefault="00EC2555" w:rsidP="00EC2555">
      <w:pPr>
        <w:pStyle w:val="Caption"/>
        <w:rPr>
          <w:rFonts w:ascii="Cambria" w:hAnsi="Cambria"/>
          <w:sz w:val="24"/>
          <w:szCs w:val="24"/>
        </w:rPr>
      </w:pPr>
      <w:bookmarkStart w:id="42" w:name="_Toc196486794"/>
      <w:r w:rsidRPr="001A3BB3">
        <w:rPr>
          <w:rFonts w:ascii="Cambria" w:hAnsi="Cambria"/>
          <w:sz w:val="24"/>
          <w:szCs w:val="24"/>
        </w:rPr>
        <w:t xml:space="preserve">Table </w:t>
      </w:r>
      <w:r w:rsidRPr="001A3BB3">
        <w:rPr>
          <w:rFonts w:ascii="Cambria" w:hAnsi="Cambria"/>
          <w:sz w:val="24"/>
          <w:szCs w:val="24"/>
        </w:rPr>
        <w:fldChar w:fldCharType="begin"/>
      </w:r>
      <w:r w:rsidRPr="001A3BB3">
        <w:rPr>
          <w:rFonts w:ascii="Cambria" w:hAnsi="Cambria"/>
          <w:sz w:val="24"/>
          <w:szCs w:val="24"/>
        </w:rPr>
        <w:instrText xml:space="preserve"> SEQ Table \* ARABIC </w:instrText>
      </w:r>
      <w:r w:rsidRPr="001A3BB3">
        <w:rPr>
          <w:rFonts w:ascii="Cambria" w:hAnsi="Cambria"/>
          <w:sz w:val="24"/>
          <w:szCs w:val="24"/>
        </w:rPr>
        <w:fldChar w:fldCharType="separate"/>
      </w:r>
      <w:r w:rsidR="00314B7A">
        <w:rPr>
          <w:rFonts w:ascii="Cambria" w:hAnsi="Cambria"/>
          <w:noProof/>
          <w:sz w:val="24"/>
          <w:szCs w:val="24"/>
        </w:rPr>
        <w:t>3</w:t>
      </w:r>
      <w:r w:rsidRPr="001A3BB3">
        <w:rPr>
          <w:rFonts w:ascii="Cambria" w:hAnsi="Cambria"/>
          <w:sz w:val="24"/>
          <w:szCs w:val="24"/>
        </w:rPr>
        <w:fldChar w:fldCharType="end"/>
      </w:r>
      <w:r w:rsidRPr="001A3BB3">
        <w:rPr>
          <w:rFonts w:ascii="Cambria" w:hAnsi="Cambria"/>
          <w:sz w:val="24"/>
          <w:szCs w:val="24"/>
        </w:rPr>
        <w:t xml:space="preserve">. </w:t>
      </w:r>
      <w:r w:rsidR="00C51CCF" w:rsidRPr="001A3BB3">
        <w:rPr>
          <w:rFonts w:ascii="Cambria" w:hAnsi="Cambria"/>
          <w:sz w:val="24"/>
          <w:szCs w:val="24"/>
        </w:rPr>
        <w:t>Proposed Authorisation fees for Internet/Public Data Service</w:t>
      </w:r>
      <w:r w:rsidR="00D437F6" w:rsidRPr="001A3BB3">
        <w:rPr>
          <w:rFonts w:ascii="Cambria" w:hAnsi="Cambria"/>
          <w:sz w:val="24"/>
          <w:szCs w:val="24"/>
        </w:rPr>
        <w:t>s</w:t>
      </w:r>
      <w:r w:rsidR="00C51CCF" w:rsidRPr="001A3BB3">
        <w:rPr>
          <w:rFonts w:ascii="Cambria" w:hAnsi="Cambria"/>
          <w:sz w:val="24"/>
          <w:szCs w:val="24"/>
        </w:rPr>
        <w:t xml:space="preserve"> (Regional)</w:t>
      </w:r>
      <w:bookmarkEnd w:id="42"/>
    </w:p>
    <w:tbl>
      <w:tblPr>
        <w:tblW w:w="9072" w:type="dxa"/>
        <w:tblInd w:w="-5" w:type="dxa"/>
        <w:tblLayout w:type="fixed"/>
        <w:tblLook w:val="04A0" w:firstRow="1" w:lastRow="0" w:firstColumn="1" w:lastColumn="0" w:noHBand="0" w:noVBand="1"/>
      </w:tblPr>
      <w:tblGrid>
        <w:gridCol w:w="1430"/>
        <w:gridCol w:w="3606"/>
        <w:gridCol w:w="4036"/>
      </w:tblGrid>
      <w:tr w:rsidR="000842FC" w:rsidRPr="001A3BB3" w14:paraId="383A41BB" w14:textId="77777777" w:rsidTr="00FD3680">
        <w:trPr>
          <w:trHeight w:val="387"/>
          <w:tblHeader/>
        </w:trPr>
        <w:tc>
          <w:tcPr>
            <w:tcW w:w="1215" w:type="dxa"/>
            <w:tcBorders>
              <w:top w:val="single" w:sz="4" w:space="0" w:color="auto"/>
              <w:left w:val="single" w:sz="4" w:space="0" w:color="auto"/>
              <w:bottom w:val="single" w:sz="4" w:space="0" w:color="auto"/>
              <w:right w:val="single" w:sz="4" w:space="0" w:color="auto"/>
            </w:tcBorders>
          </w:tcPr>
          <w:p w14:paraId="6F56050F" w14:textId="6D395772" w:rsidR="000842FC" w:rsidRPr="001A3BB3" w:rsidRDefault="000842FC" w:rsidP="2535A8A7">
            <w:pPr>
              <w:spacing w:line="240" w:lineRule="auto"/>
              <w:rPr>
                <w:rFonts w:ascii="Cambria" w:eastAsia="Times New Roman" w:hAnsi="Cambria" w:cs="Times New Roman"/>
                <w:b/>
                <w:bCs/>
                <w:color w:val="000000" w:themeColor="text1"/>
                <w:szCs w:val="24"/>
                <w:lang w:eastAsia="en-GB"/>
              </w:rPr>
            </w:pPr>
            <w:r w:rsidRPr="001A3BB3">
              <w:rPr>
                <w:rFonts w:ascii="Cambria" w:eastAsia="Times New Roman" w:hAnsi="Cambria" w:cs="Times New Roman"/>
                <w:b/>
                <w:bCs/>
                <w:color w:val="000000" w:themeColor="text1"/>
                <w:szCs w:val="24"/>
                <w:lang w:eastAsia="en-GB"/>
              </w:rPr>
              <w:t>No.</w:t>
            </w:r>
          </w:p>
        </w:tc>
        <w:tc>
          <w:tcPr>
            <w:tcW w:w="3062" w:type="dxa"/>
            <w:tcBorders>
              <w:top w:val="single" w:sz="4" w:space="0" w:color="auto"/>
              <w:left w:val="single" w:sz="4" w:space="0" w:color="auto"/>
              <w:bottom w:val="single" w:sz="4" w:space="0" w:color="auto"/>
              <w:right w:val="single" w:sz="4" w:space="0" w:color="auto"/>
            </w:tcBorders>
            <w:shd w:val="clear" w:color="auto" w:fill="auto"/>
            <w:noWrap/>
            <w:hideMark/>
          </w:tcPr>
          <w:p w14:paraId="585C3281" w14:textId="69EB28DF" w:rsidR="000842FC" w:rsidRPr="001A3BB3" w:rsidRDefault="000842FC" w:rsidP="0009509F">
            <w:pPr>
              <w:spacing w:after="0" w:line="240" w:lineRule="auto"/>
              <w:rPr>
                <w:rFonts w:ascii="Cambria" w:eastAsia="Times New Roman" w:hAnsi="Cambria" w:cs="Times New Roman"/>
                <w:b/>
                <w:bCs/>
                <w:color w:val="000000"/>
                <w:szCs w:val="24"/>
                <w:lang w:eastAsia="en-GB"/>
              </w:rPr>
            </w:pPr>
            <w:r w:rsidRPr="001A3BB3">
              <w:rPr>
                <w:rFonts w:ascii="Cambria" w:eastAsia="Times New Roman" w:hAnsi="Cambria" w:cs="Times New Roman"/>
                <w:b/>
                <w:bCs/>
                <w:color w:val="000000"/>
                <w:szCs w:val="24"/>
                <w:lang w:eastAsia="en-GB"/>
              </w:rPr>
              <w:t>REGION</w:t>
            </w:r>
          </w:p>
        </w:tc>
        <w:tc>
          <w:tcPr>
            <w:tcW w:w="3427" w:type="dxa"/>
            <w:tcBorders>
              <w:top w:val="single" w:sz="4" w:space="0" w:color="auto"/>
              <w:left w:val="nil"/>
              <w:bottom w:val="single" w:sz="4" w:space="0" w:color="auto"/>
              <w:right w:val="single" w:sz="4" w:space="0" w:color="auto"/>
            </w:tcBorders>
            <w:shd w:val="clear" w:color="auto" w:fill="auto"/>
            <w:hideMark/>
          </w:tcPr>
          <w:p w14:paraId="640A7579" w14:textId="7052932B" w:rsidR="000842FC" w:rsidRPr="001A3BB3" w:rsidRDefault="000842FC" w:rsidP="00893BBB">
            <w:pPr>
              <w:spacing w:after="0" w:line="240" w:lineRule="auto"/>
              <w:rPr>
                <w:rFonts w:ascii="Cambria" w:eastAsia="Times New Roman" w:hAnsi="Cambria" w:cs="Times New Roman"/>
                <w:b/>
                <w:bCs/>
                <w:color w:val="000000"/>
                <w:szCs w:val="24"/>
                <w:lang w:eastAsia="en-GB"/>
              </w:rPr>
            </w:pPr>
            <w:r w:rsidRPr="001A3BB3">
              <w:rPr>
                <w:rFonts w:ascii="Cambria" w:eastAsia="Times New Roman" w:hAnsi="Cambria" w:cs="Times New Roman"/>
                <w:b/>
                <w:bCs/>
                <w:color w:val="000000"/>
                <w:szCs w:val="24"/>
                <w:lang w:eastAsia="en-GB"/>
              </w:rPr>
              <w:t xml:space="preserve">PROPOSED AUTHORISATION FEES </w:t>
            </w:r>
            <w:r w:rsidRPr="001A3BB3">
              <w:rPr>
                <w:rFonts w:ascii="Cambria" w:eastAsia="Times New Roman" w:hAnsi="Cambria" w:cs="Times New Roman"/>
                <w:b/>
                <w:bCs/>
                <w:szCs w:val="24"/>
              </w:rPr>
              <w:t>(GH¢)</w:t>
            </w:r>
          </w:p>
        </w:tc>
      </w:tr>
      <w:tr w:rsidR="000842FC" w:rsidRPr="001A3BB3" w14:paraId="2A8D088D" w14:textId="77777777" w:rsidTr="00FD3680">
        <w:trPr>
          <w:trHeight w:val="315"/>
        </w:trPr>
        <w:tc>
          <w:tcPr>
            <w:tcW w:w="1215" w:type="dxa"/>
            <w:tcBorders>
              <w:top w:val="nil"/>
              <w:left w:val="single" w:sz="4" w:space="0" w:color="auto"/>
              <w:bottom w:val="single" w:sz="4" w:space="0" w:color="auto"/>
              <w:right w:val="single" w:sz="4" w:space="0" w:color="auto"/>
            </w:tcBorders>
          </w:tcPr>
          <w:p w14:paraId="589EDA5C" w14:textId="0F221958" w:rsidR="000842FC" w:rsidRPr="001A3BB3" w:rsidRDefault="000842FC" w:rsidP="00AF68E2">
            <w:pPr>
              <w:pStyle w:val="ListParagraph"/>
              <w:numPr>
                <w:ilvl w:val="0"/>
                <w:numId w:val="32"/>
              </w:numPr>
              <w:spacing w:line="240" w:lineRule="auto"/>
              <w:rPr>
                <w:rFonts w:ascii="Cambria" w:eastAsia="Times New Roman" w:hAnsi="Cambria" w:cs="Times New Roman"/>
                <w:color w:val="000000" w:themeColor="text1"/>
                <w:szCs w:val="24"/>
                <w:lang w:eastAsia="en-GB"/>
              </w:rPr>
            </w:pPr>
          </w:p>
        </w:tc>
        <w:tc>
          <w:tcPr>
            <w:tcW w:w="3062" w:type="dxa"/>
            <w:tcBorders>
              <w:top w:val="nil"/>
              <w:left w:val="single" w:sz="4" w:space="0" w:color="auto"/>
              <w:bottom w:val="single" w:sz="4" w:space="0" w:color="auto"/>
              <w:right w:val="single" w:sz="4" w:space="0" w:color="auto"/>
            </w:tcBorders>
            <w:shd w:val="clear" w:color="auto" w:fill="auto"/>
            <w:hideMark/>
          </w:tcPr>
          <w:p w14:paraId="2DF886E4" w14:textId="77777777" w:rsidR="000842FC" w:rsidRPr="001A3BB3" w:rsidRDefault="000842FC" w:rsidP="0009509F">
            <w:pPr>
              <w:spacing w:after="0" w:line="240" w:lineRule="auto"/>
              <w:rPr>
                <w:rFonts w:ascii="Cambria" w:eastAsia="Times New Roman" w:hAnsi="Cambria" w:cs="Times New Roman"/>
                <w:color w:val="000000"/>
                <w:szCs w:val="24"/>
                <w:lang w:eastAsia="en-GB"/>
              </w:rPr>
            </w:pPr>
            <w:r w:rsidRPr="001A3BB3">
              <w:rPr>
                <w:rFonts w:ascii="Cambria" w:eastAsia="Times New Roman" w:hAnsi="Cambria" w:cs="Times New Roman"/>
                <w:color w:val="000000"/>
                <w:szCs w:val="24"/>
                <w:lang w:eastAsia="en-GB"/>
              </w:rPr>
              <w:t>Greater Accra</w:t>
            </w:r>
          </w:p>
        </w:tc>
        <w:tc>
          <w:tcPr>
            <w:tcW w:w="3427" w:type="dxa"/>
            <w:tcBorders>
              <w:top w:val="nil"/>
              <w:left w:val="nil"/>
              <w:bottom w:val="single" w:sz="4" w:space="0" w:color="auto"/>
              <w:right w:val="single" w:sz="4" w:space="0" w:color="auto"/>
            </w:tcBorders>
            <w:shd w:val="clear" w:color="auto" w:fill="auto"/>
            <w:noWrap/>
          </w:tcPr>
          <w:p w14:paraId="325B9825" w14:textId="4A383AD0" w:rsidR="000842FC" w:rsidRPr="001A3BB3" w:rsidRDefault="000842FC" w:rsidP="0009509F">
            <w:pPr>
              <w:spacing w:after="0" w:line="240" w:lineRule="auto"/>
              <w:jc w:val="right"/>
              <w:rPr>
                <w:rFonts w:ascii="Cambria" w:eastAsia="Times New Roman" w:hAnsi="Cambria" w:cs="Times New Roman"/>
                <w:color w:val="000000"/>
                <w:szCs w:val="24"/>
                <w:lang w:eastAsia="en-GB"/>
              </w:rPr>
            </w:pPr>
            <w:r w:rsidRPr="001A3BB3">
              <w:rPr>
                <w:rFonts w:ascii="Cambria" w:eastAsia="Times New Roman" w:hAnsi="Cambria" w:cs="Times New Roman"/>
                <w:color w:val="000000" w:themeColor="text1"/>
                <w:szCs w:val="24"/>
                <w:lang w:eastAsia="en-GB"/>
              </w:rPr>
              <w:t>7,000.00</w:t>
            </w:r>
          </w:p>
        </w:tc>
      </w:tr>
      <w:tr w:rsidR="000842FC" w:rsidRPr="001A3BB3" w14:paraId="5FDDC028" w14:textId="77777777" w:rsidTr="00FD3680">
        <w:trPr>
          <w:trHeight w:val="328"/>
        </w:trPr>
        <w:tc>
          <w:tcPr>
            <w:tcW w:w="1215" w:type="dxa"/>
            <w:tcBorders>
              <w:top w:val="nil"/>
              <w:left w:val="single" w:sz="4" w:space="0" w:color="auto"/>
              <w:bottom w:val="single" w:sz="4" w:space="0" w:color="auto"/>
              <w:right w:val="single" w:sz="4" w:space="0" w:color="auto"/>
            </w:tcBorders>
          </w:tcPr>
          <w:p w14:paraId="0F68C2FA" w14:textId="0B9000F1" w:rsidR="000842FC" w:rsidRPr="001A3BB3" w:rsidRDefault="000842FC" w:rsidP="00AF68E2">
            <w:pPr>
              <w:pStyle w:val="ListParagraph"/>
              <w:numPr>
                <w:ilvl w:val="0"/>
                <w:numId w:val="32"/>
              </w:numPr>
              <w:spacing w:line="240" w:lineRule="auto"/>
              <w:rPr>
                <w:rFonts w:ascii="Cambria" w:eastAsia="Times New Roman" w:hAnsi="Cambria" w:cs="Times New Roman"/>
                <w:color w:val="000000" w:themeColor="text1"/>
                <w:szCs w:val="24"/>
                <w:lang w:eastAsia="en-GB"/>
              </w:rPr>
            </w:pPr>
          </w:p>
        </w:tc>
        <w:tc>
          <w:tcPr>
            <w:tcW w:w="3062" w:type="dxa"/>
            <w:tcBorders>
              <w:top w:val="nil"/>
              <w:left w:val="single" w:sz="4" w:space="0" w:color="auto"/>
              <w:bottom w:val="single" w:sz="4" w:space="0" w:color="auto"/>
              <w:right w:val="single" w:sz="4" w:space="0" w:color="auto"/>
            </w:tcBorders>
            <w:shd w:val="clear" w:color="auto" w:fill="auto"/>
            <w:hideMark/>
          </w:tcPr>
          <w:p w14:paraId="7F8DD652" w14:textId="77777777" w:rsidR="000842FC" w:rsidRPr="001A3BB3" w:rsidRDefault="000842FC" w:rsidP="0009509F">
            <w:pPr>
              <w:spacing w:after="0" w:line="240" w:lineRule="auto"/>
              <w:rPr>
                <w:rFonts w:ascii="Cambria" w:eastAsia="Times New Roman" w:hAnsi="Cambria" w:cs="Times New Roman"/>
                <w:color w:val="000000"/>
                <w:szCs w:val="24"/>
                <w:lang w:eastAsia="en-GB"/>
              </w:rPr>
            </w:pPr>
            <w:r w:rsidRPr="001A3BB3">
              <w:rPr>
                <w:rFonts w:ascii="Cambria" w:eastAsia="Times New Roman" w:hAnsi="Cambria" w:cs="Times New Roman"/>
                <w:color w:val="000000" w:themeColor="text1"/>
                <w:szCs w:val="24"/>
                <w:lang w:eastAsia="en-GB"/>
              </w:rPr>
              <w:t xml:space="preserve">Ashanti </w:t>
            </w:r>
          </w:p>
        </w:tc>
        <w:tc>
          <w:tcPr>
            <w:tcW w:w="3427" w:type="dxa"/>
            <w:tcBorders>
              <w:top w:val="nil"/>
              <w:left w:val="nil"/>
              <w:bottom w:val="single" w:sz="4" w:space="0" w:color="auto"/>
              <w:right w:val="single" w:sz="4" w:space="0" w:color="auto"/>
            </w:tcBorders>
            <w:shd w:val="clear" w:color="auto" w:fill="auto"/>
            <w:noWrap/>
          </w:tcPr>
          <w:p w14:paraId="7F640477" w14:textId="7EDB7F5F" w:rsidR="000842FC" w:rsidRPr="001A3BB3" w:rsidRDefault="000842FC" w:rsidP="0009509F">
            <w:pPr>
              <w:spacing w:after="0" w:line="240" w:lineRule="auto"/>
              <w:jc w:val="right"/>
              <w:rPr>
                <w:rFonts w:ascii="Cambria" w:eastAsia="Times New Roman" w:hAnsi="Cambria" w:cs="Times New Roman"/>
                <w:color w:val="000000"/>
                <w:szCs w:val="24"/>
                <w:lang w:eastAsia="en-GB"/>
              </w:rPr>
            </w:pPr>
            <w:r w:rsidRPr="001A3BB3">
              <w:rPr>
                <w:rFonts w:ascii="Cambria" w:eastAsia="Times New Roman" w:hAnsi="Cambria" w:cs="Times New Roman"/>
                <w:color w:val="000000" w:themeColor="text1"/>
                <w:szCs w:val="24"/>
                <w:lang w:eastAsia="en-GB"/>
              </w:rPr>
              <w:t>4,900.00</w:t>
            </w:r>
          </w:p>
        </w:tc>
      </w:tr>
      <w:tr w:rsidR="000842FC" w:rsidRPr="001A3BB3" w14:paraId="0354E9C7" w14:textId="77777777" w:rsidTr="00FD3680">
        <w:trPr>
          <w:trHeight w:val="421"/>
        </w:trPr>
        <w:tc>
          <w:tcPr>
            <w:tcW w:w="1215" w:type="dxa"/>
            <w:tcBorders>
              <w:top w:val="nil"/>
              <w:left w:val="single" w:sz="4" w:space="0" w:color="auto"/>
              <w:bottom w:val="single" w:sz="4" w:space="0" w:color="auto"/>
              <w:right w:val="single" w:sz="4" w:space="0" w:color="auto"/>
            </w:tcBorders>
          </w:tcPr>
          <w:p w14:paraId="0546CB1C" w14:textId="0FA95C14" w:rsidR="000842FC" w:rsidRPr="001A3BB3" w:rsidRDefault="000842FC" w:rsidP="00AF68E2">
            <w:pPr>
              <w:pStyle w:val="ListParagraph"/>
              <w:numPr>
                <w:ilvl w:val="0"/>
                <w:numId w:val="32"/>
              </w:numPr>
              <w:spacing w:line="240" w:lineRule="auto"/>
              <w:rPr>
                <w:rFonts w:ascii="Cambria" w:eastAsia="Times New Roman" w:hAnsi="Cambria" w:cs="Times New Roman"/>
                <w:color w:val="000000" w:themeColor="text1"/>
                <w:szCs w:val="24"/>
                <w:lang w:eastAsia="en-GB"/>
              </w:rPr>
            </w:pPr>
          </w:p>
        </w:tc>
        <w:tc>
          <w:tcPr>
            <w:tcW w:w="3062" w:type="dxa"/>
            <w:tcBorders>
              <w:top w:val="nil"/>
              <w:left w:val="single" w:sz="4" w:space="0" w:color="auto"/>
              <w:bottom w:val="single" w:sz="4" w:space="0" w:color="auto"/>
              <w:right w:val="single" w:sz="4" w:space="0" w:color="auto"/>
            </w:tcBorders>
            <w:shd w:val="clear" w:color="auto" w:fill="auto"/>
            <w:hideMark/>
          </w:tcPr>
          <w:p w14:paraId="5921BAC3" w14:textId="77777777" w:rsidR="000842FC" w:rsidRPr="001A3BB3" w:rsidRDefault="000842FC" w:rsidP="0009509F">
            <w:pPr>
              <w:spacing w:after="0" w:line="240" w:lineRule="auto"/>
              <w:rPr>
                <w:rFonts w:ascii="Cambria" w:eastAsia="Times New Roman" w:hAnsi="Cambria" w:cs="Times New Roman"/>
                <w:color w:val="000000"/>
                <w:szCs w:val="24"/>
                <w:lang w:eastAsia="en-GB"/>
              </w:rPr>
            </w:pPr>
            <w:r w:rsidRPr="001A3BB3">
              <w:rPr>
                <w:rFonts w:ascii="Cambria" w:eastAsia="Times New Roman" w:hAnsi="Cambria" w:cs="Times New Roman"/>
                <w:color w:val="000000"/>
                <w:szCs w:val="24"/>
                <w:lang w:eastAsia="en-GB"/>
              </w:rPr>
              <w:t>Western/Western North</w:t>
            </w:r>
          </w:p>
        </w:tc>
        <w:tc>
          <w:tcPr>
            <w:tcW w:w="3427" w:type="dxa"/>
            <w:tcBorders>
              <w:top w:val="nil"/>
              <w:left w:val="nil"/>
              <w:bottom w:val="single" w:sz="4" w:space="0" w:color="auto"/>
              <w:right w:val="single" w:sz="4" w:space="0" w:color="auto"/>
            </w:tcBorders>
            <w:shd w:val="clear" w:color="auto" w:fill="auto"/>
            <w:noWrap/>
          </w:tcPr>
          <w:p w14:paraId="7E06AAD2" w14:textId="4F4DF207" w:rsidR="000842FC" w:rsidRPr="001A3BB3" w:rsidRDefault="000842FC" w:rsidP="0009509F">
            <w:pPr>
              <w:spacing w:after="0" w:line="240" w:lineRule="auto"/>
              <w:jc w:val="right"/>
              <w:rPr>
                <w:rFonts w:ascii="Cambria" w:eastAsia="Times New Roman" w:hAnsi="Cambria" w:cs="Times New Roman"/>
                <w:color w:val="000000"/>
                <w:szCs w:val="24"/>
                <w:lang w:eastAsia="en-GB"/>
              </w:rPr>
            </w:pPr>
            <w:r w:rsidRPr="001A3BB3">
              <w:rPr>
                <w:rFonts w:ascii="Cambria" w:eastAsia="Times New Roman" w:hAnsi="Cambria" w:cs="Times New Roman"/>
                <w:color w:val="000000" w:themeColor="text1"/>
                <w:szCs w:val="24"/>
                <w:lang w:eastAsia="en-GB"/>
              </w:rPr>
              <w:t>3,850.00</w:t>
            </w:r>
          </w:p>
        </w:tc>
      </w:tr>
      <w:tr w:rsidR="000842FC" w:rsidRPr="001A3BB3" w14:paraId="4F58C383" w14:textId="77777777" w:rsidTr="00FD3680">
        <w:trPr>
          <w:trHeight w:val="315"/>
        </w:trPr>
        <w:tc>
          <w:tcPr>
            <w:tcW w:w="1215" w:type="dxa"/>
            <w:tcBorders>
              <w:top w:val="nil"/>
              <w:left w:val="single" w:sz="4" w:space="0" w:color="auto"/>
              <w:bottom w:val="single" w:sz="4" w:space="0" w:color="auto"/>
              <w:right w:val="single" w:sz="4" w:space="0" w:color="auto"/>
            </w:tcBorders>
          </w:tcPr>
          <w:p w14:paraId="55AF26C3" w14:textId="1F7629E3" w:rsidR="000842FC" w:rsidRPr="001A3BB3" w:rsidRDefault="000842FC" w:rsidP="00AF68E2">
            <w:pPr>
              <w:pStyle w:val="ListParagraph"/>
              <w:numPr>
                <w:ilvl w:val="0"/>
                <w:numId w:val="32"/>
              </w:numPr>
              <w:spacing w:line="240" w:lineRule="auto"/>
              <w:rPr>
                <w:rFonts w:ascii="Cambria" w:eastAsia="Times New Roman" w:hAnsi="Cambria" w:cs="Times New Roman"/>
                <w:color w:val="000000" w:themeColor="text1"/>
                <w:szCs w:val="24"/>
                <w:lang w:eastAsia="en-GB"/>
              </w:rPr>
            </w:pPr>
          </w:p>
        </w:tc>
        <w:tc>
          <w:tcPr>
            <w:tcW w:w="3062" w:type="dxa"/>
            <w:tcBorders>
              <w:top w:val="nil"/>
              <w:left w:val="single" w:sz="4" w:space="0" w:color="auto"/>
              <w:bottom w:val="single" w:sz="4" w:space="0" w:color="auto"/>
              <w:right w:val="single" w:sz="4" w:space="0" w:color="auto"/>
            </w:tcBorders>
            <w:shd w:val="clear" w:color="auto" w:fill="auto"/>
            <w:hideMark/>
          </w:tcPr>
          <w:p w14:paraId="6B992F43" w14:textId="77777777" w:rsidR="000842FC" w:rsidRPr="001A3BB3" w:rsidRDefault="000842FC" w:rsidP="0009509F">
            <w:pPr>
              <w:spacing w:after="0" w:line="240" w:lineRule="auto"/>
              <w:rPr>
                <w:rFonts w:ascii="Cambria" w:eastAsia="Times New Roman" w:hAnsi="Cambria" w:cs="Times New Roman"/>
                <w:color w:val="000000"/>
                <w:szCs w:val="24"/>
                <w:lang w:eastAsia="en-GB"/>
              </w:rPr>
            </w:pPr>
            <w:r w:rsidRPr="001A3BB3">
              <w:rPr>
                <w:rFonts w:ascii="Cambria" w:eastAsia="Times New Roman" w:hAnsi="Cambria" w:cs="Times New Roman"/>
                <w:color w:val="000000"/>
                <w:szCs w:val="24"/>
                <w:lang w:eastAsia="en-GB"/>
              </w:rPr>
              <w:t>Central</w:t>
            </w:r>
          </w:p>
        </w:tc>
        <w:tc>
          <w:tcPr>
            <w:tcW w:w="3427" w:type="dxa"/>
            <w:tcBorders>
              <w:top w:val="nil"/>
              <w:left w:val="nil"/>
              <w:bottom w:val="single" w:sz="4" w:space="0" w:color="auto"/>
              <w:right w:val="single" w:sz="4" w:space="0" w:color="auto"/>
            </w:tcBorders>
            <w:shd w:val="clear" w:color="auto" w:fill="auto"/>
            <w:noWrap/>
          </w:tcPr>
          <w:p w14:paraId="6EB7117B" w14:textId="45D2CECF" w:rsidR="000842FC" w:rsidRPr="001A3BB3" w:rsidRDefault="000842FC" w:rsidP="0009509F">
            <w:pPr>
              <w:spacing w:after="0" w:line="240" w:lineRule="auto"/>
              <w:jc w:val="right"/>
              <w:rPr>
                <w:rFonts w:ascii="Cambria" w:eastAsia="Times New Roman" w:hAnsi="Cambria" w:cs="Times New Roman"/>
                <w:color w:val="000000"/>
                <w:szCs w:val="24"/>
                <w:lang w:eastAsia="en-GB"/>
              </w:rPr>
            </w:pPr>
            <w:r w:rsidRPr="001A3BB3">
              <w:rPr>
                <w:rFonts w:ascii="Cambria" w:eastAsia="Times New Roman" w:hAnsi="Cambria" w:cs="Times New Roman"/>
                <w:color w:val="000000" w:themeColor="text1"/>
                <w:szCs w:val="24"/>
                <w:lang w:eastAsia="en-GB"/>
              </w:rPr>
              <w:t>4,200.00</w:t>
            </w:r>
          </w:p>
        </w:tc>
      </w:tr>
      <w:tr w:rsidR="000842FC" w:rsidRPr="001A3BB3" w14:paraId="40457E20" w14:textId="77777777" w:rsidTr="00FD3680">
        <w:trPr>
          <w:trHeight w:val="315"/>
        </w:trPr>
        <w:tc>
          <w:tcPr>
            <w:tcW w:w="1215" w:type="dxa"/>
            <w:tcBorders>
              <w:top w:val="nil"/>
              <w:left w:val="single" w:sz="4" w:space="0" w:color="auto"/>
              <w:bottom w:val="single" w:sz="4" w:space="0" w:color="auto"/>
              <w:right w:val="single" w:sz="4" w:space="0" w:color="auto"/>
            </w:tcBorders>
          </w:tcPr>
          <w:p w14:paraId="5FD5BE37" w14:textId="036F4E10" w:rsidR="000842FC" w:rsidRPr="001A3BB3" w:rsidRDefault="000842FC" w:rsidP="00AF68E2">
            <w:pPr>
              <w:pStyle w:val="ListParagraph"/>
              <w:numPr>
                <w:ilvl w:val="0"/>
                <w:numId w:val="32"/>
              </w:numPr>
              <w:spacing w:line="240" w:lineRule="auto"/>
              <w:rPr>
                <w:rFonts w:ascii="Cambria" w:eastAsia="Times New Roman" w:hAnsi="Cambria" w:cs="Times New Roman"/>
                <w:color w:val="000000" w:themeColor="text1"/>
                <w:szCs w:val="24"/>
                <w:lang w:eastAsia="en-GB"/>
              </w:rPr>
            </w:pPr>
          </w:p>
        </w:tc>
        <w:tc>
          <w:tcPr>
            <w:tcW w:w="3062" w:type="dxa"/>
            <w:tcBorders>
              <w:top w:val="nil"/>
              <w:left w:val="single" w:sz="4" w:space="0" w:color="auto"/>
              <w:bottom w:val="single" w:sz="4" w:space="0" w:color="auto"/>
              <w:right w:val="single" w:sz="4" w:space="0" w:color="auto"/>
            </w:tcBorders>
            <w:shd w:val="clear" w:color="auto" w:fill="auto"/>
            <w:hideMark/>
          </w:tcPr>
          <w:p w14:paraId="1B51579A" w14:textId="77777777" w:rsidR="000842FC" w:rsidRPr="001A3BB3" w:rsidRDefault="000842FC" w:rsidP="0009509F">
            <w:pPr>
              <w:spacing w:after="0" w:line="240" w:lineRule="auto"/>
              <w:rPr>
                <w:rFonts w:ascii="Cambria" w:eastAsia="Times New Roman" w:hAnsi="Cambria" w:cs="Times New Roman"/>
                <w:color w:val="000000"/>
                <w:szCs w:val="24"/>
                <w:lang w:eastAsia="en-GB"/>
              </w:rPr>
            </w:pPr>
            <w:r w:rsidRPr="001A3BB3">
              <w:rPr>
                <w:rFonts w:ascii="Cambria" w:eastAsia="Times New Roman" w:hAnsi="Cambria" w:cs="Times New Roman"/>
                <w:color w:val="000000"/>
                <w:szCs w:val="24"/>
                <w:lang w:eastAsia="en-GB"/>
              </w:rPr>
              <w:t>Eastern</w:t>
            </w:r>
          </w:p>
        </w:tc>
        <w:tc>
          <w:tcPr>
            <w:tcW w:w="3427" w:type="dxa"/>
            <w:tcBorders>
              <w:top w:val="nil"/>
              <w:left w:val="nil"/>
              <w:bottom w:val="single" w:sz="4" w:space="0" w:color="auto"/>
              <w:right w:val="single" w:sz="4" w:space="0" w:color="auto"/>
            </w:tcBorders>
            <w:shd w:val="clear" w:color="auto" w:fill="auto"/>
            <w:noWrap/>
          </w:tcPr>
          <w:p w14:paraId="1A9A6EB6" w14:textId="381D1071" w:rsidR="000842FC" w:rsidRPr="001A3BB3" w:rsidRDefault="000842FC" w:rsidP="0009509F">
            <w:pPr>
              <w:spacing w:after="0" w:line="240" w:lineRule="auto"/>
              <w:jc w:val="right"/>
              <w:rPr>
                <w:rFonts w:ascii="Cambria" w:eastAsia="Times New Roman" w:hAnsi="Cambria" w:cs="Times New Roman"/>
                <w:color w:val="000000"/>
                <w:szCs w:val="24"/>
                <w:lang w:eastAsia="en-GB"/>
              </w:rPr>
            </w:pPr>
            <w:r w:rsidRPr="001A3BB3">
              <w:rPr>
                <w:rFonts w:ascii="Cambria" w:eastAsia="Times New Roman" w:hAnsi="Cambria" w:cs="Times New Roman"/>
                <w:color w:val="000000" w:themeColor="text1"/>
                <w:szCs w:val="24"/>
                <w:lang w:eastAsia="en-GB"/>
              </w:rPr>
              <w:t>3,850.00</w:t>
            </w:r>
          </w:p>
        </w:tc>
      </w:tr>
      <w:tr w:rsidR="000842FC" w:rsidRPr="001A3BB3" w14:paraId="4D0B3064" w14:textId="77777777" w:rsidTr="00FD3680">
        <w:trPr>
          <w:trHeight w:val="235"/>
        </w:trPr>
        <w:tc>
          <w:tcPr>
            <w:tcW w:w="1215" w:type="dxa"/>
            <w:tcBorders>
              <w:top w:val="nil"/>
              <w:left w:val="single" w:sz="4" w:space="0" w:color="auto"/>
              <w:bottom w:val="single" w:sz="4" w:space="0" w:color="auto"/>
              <w:right w:val="single" w:sz="4" w:space="0" w:color="auto"/>
            </w:tcBorders>
          </w:tcPr>
          <w:p w14:paraId="2F51DD98" w14:textId="61D1805D" w:rsidR="000842FC" w:rsidRPr="001A3BB3" w:rsidRDefault="000842FC" w:rsidP="00AF68E2">
            <w:pPr>
              <w:pStyle w:val="ListParagraph"/>
              <w:numPr>
                <w:ilvl w:val="0"/>
                <w:numId w:val="32"/>
              </w:numPr>
              <w:spacing w:line="240" w:lineRule="auto"/>
              <w:rPr>
                <w:rFonts w:ascii="Cambria" w:eastAsia="Times New Roman" w:hAnsi="Cambria" w:cs="Times New Roman"/>
                <w:color w:val="000000" w:themeColor="text1"/>
                <w:szCs w:val="24"/>
                <w:lang w:eastAsia="en-GB"/>
              </w:rPr>
            </w:pPr>
          </w:p>
        </w:tc>
        <w:tc>
          <w:tcPr>
            <w:tcW w:w="3062" w:type="dxa"/>
            <w:tcBorders>
              <w:top w:val="nil"/>
              <w:left w:val="single" w:sz="4" w:space="0" w:color="auto"/>
              <w:bottom w:val="single" w:sz="4" w:space="0" w:color="auto"/>
              <w:right w:val="single" w:sz="4" w:space="0" w:color="auto"/>
            </w:tcBorders>
            <w:shd w:val="clear" w:color="auto" w:fill="auto"/>
            <w:hideMark/>
          </w:tcPr>
          <w:p w14:paraId="45045BA7" w14:textId="165CBC59" w:rsidR="000842FC" w:rsidRPr="001A3BB3" w:rsidRDefault="000E35D8" w:rsidP="0009509F">
            <w:pPr>
              <w:spacing w:after="0" w:line="240" w:lineRule="auto"/>
              <w:rPr>
                <w:rFonts w:ascii="Cambria" w:eastAsia="Times New Roman" w:hAnsi="Cambria" w:cs="Times New Roman"/>
                <w:color w:val="000000"/>
                <w:szCs w:val="24"/>
                <w:lang w:eastAsia="en-GB"/>
              </w:rPr>
            </w:pPr>
            <w:r w:rsidRPr="001A3BB3">
              <w:rPr>
                <w:rFonts w:ascii="Cambria" w:eastAsia="Times New Roman" w:hAnsi="Cambria" w:cs="Times New Roman"/>
                <w:color w:val="000000"/>
                <w:szCs w:val="24"/>
                <w:lang w:eastAsia="en-GB"/>
              </w:rPr>
              <w:t>Ahafo, Bono East, Bono</w:t>
            </w:r>
          </w:p>
        </w:tc>
        <w:tc>
          <w:tcPr>
            <w:tcW w:w="3427" w:type="dxa"/>
            <w:tcBorders>
              <w:top w:val="nil"/>
              <w:left w:val="nil"/>
              <w:bottom w:val="single" w:sz="4" w:space="0" w:color="auto"/>
              <w:right w:val="single" w:sz="4" w:space="0" w:color="auto"/>
            </w:tcBorders>
            <w:shd w:val="clear" w:color="auto" w:fill="auto"/>
            <w:noWrap/>
          </w:tcPr>
          <w:p w14:paraId="533D0130" w14:textId="04A5C49F" w:rsidR="000842FC" w:rsidRPr="001A3BB3" w:rsidRDefault="000842FC" w:rsidP="0009509F">
            <w:pPr>
              <w:spacing w:after="0" w:line="240" w:lineRule="auto"/>
              <w:jc w:val="right"/>
              <w:rPr>
                <w:rFonts w:ascii="Cambria" w:eastAsia="Times New Roman" w:hAnsi="Cambria" w:cs="Times New Roman"/>
                <w:color w:val="000000"/>
                <w:szCs w:val="24"/>
                <w:lang w:eastAsia="en-GB"/>
              </w:rPr>
            </w:pPr>
            <w:r w:rsidRPr="001A3BB3">
              <w:rPr>
                <w:rFonts w:ascii="Cambria" w:eastAsia="Times New Roman" w:hAnsi="Cambria" w:cs="Times New Roman"/>
                <w:color w:val="000000" w:themeColor="text1"/>
                <w:szCs w:val="24"/>
                <w:lang w:eastAsia="en-GB"/>
              </w:rPr>
              <w:t>3,150.00</w:t>
            </w:r>
          </w:p>
        </w:tc>
      </w:tr>
      <w:tr w:rsidR="000842FC" w:rsidRPr="001A3BB3" w14:paraId="729B9FD5" w14:textId="77777777" w:rsidTr="00FD3680">
        <w:trPr>
          <w:trHeight w:val="315"/>
        </w:trPr>
        <w:tc>
          <w:tcPr>
            <w:tcW w:w="1215" w:type="dxa"/>
            <w:tcBorders>
              <w:top w:val="nil"/>
              <w:left w:val="single" w:sz="4" w:space="0" w:color="auto"/>
              <w:bottom w:val="single" w:sz="4" w:space="0" w:color="auto"/>
              <w:right w:val="single" w:sz="4" w:space="0" w:color="auto"/>
            </w:tcBorders>
          </w:tcPr>
          <w:p w14:paraId="58F2ED6A" w14:textId="6CDB2A70" w:rsidR="000842FC" w:rsidRPr="001A3BB3" w:rsidRDefault="000842FC" w:rsidP="00AF68E2">
            <w:pPr>
              <w:pStyle w:val="ListParagraph"/>
              <w:numPr>
                <w:ilvl w:val="0"/>
                <w:numId w:val="32"/>
              </w:numPr>
              <w:spacing w:line="240" w:lineRule="auto"/>
              <w:rPr>
                <w:rFonts w:ascii="Cambria" w:eastAsia="Times New Roman" w:hAnsi="Cambria" w:cs="Times New Roman"/>
                <w:color w:val="000000" w:themeColor="text1"/>
                <w:szCs w:val="24"/>
                <w:lang w:eastAsia="en-GB"/>
              </w:rPr>
            </w:pPr>
          </w:p>
        </w:tc>
        <w:tc>
          <w:tcPr>
            <w:tcW w:w="3062" w:type="dxa"/>
            <w:tcBorders>
              <w:top w:val="nil"/>
              <w:left w:val="single" w:sz="4" w:space="0" w:color="auto"/>
              <w:bottom w:val="single" w:sz="4" w:space="0" w:color="auto"/>
              <w:right w:val="single" w:sz="4" w:space="0" w:color="auto"/>
            </w:tcBorders>
            <w:shd w:val="clear" w:color="auto" w:fill="auto"/>
            <w:hideMark/>
          </w:tcPr>
          <w:p w14:paraId="414C5AEC" w14:textId="77777777" w:rsidR="000842FC" w:rsidRPr="001A3BB3" w:rsidRDefault="000842FC" w:rsidP="0009509F">
            <w:pPr>
              <w:spacing w:after="0" w:line="240" w:lineRule="auto"/>
              <w:rPr>
                <w:rFonts w:ascii="Cambria" w:eastAsia="Times New Roman" w:hAnsi="Cambria" w:cs="Times New Roman"/>
                <w:color w:val="000000"/>
                <w:szCs w:val="24"/>
                <w:lang w:eastAsia="en-GB"/>
              </w:rPr>
            </w:pPr>
            <w:r w:rsidRPr="001A3BB3">
              <w:rPr>
                <w:rFonts w:ascii="Cambria" w:eastAsia="Times New Roman" w:hAnsi="Cambria" w:cs="Times New Roman"/>
                <w:color w:val="000000"/>
                <w:szCs w:val="24"/>
                <w:lang w:eastAsia="en-GB"/>
              </w:rPr>
              <w:t>Volta, Oti</w:t>
            </w:r>
          </w:p>
        </w:tc>
        <w:tc>
          <w:tcPr>
            <w:tcW w:w="3427" w:type="dxa"/>
            <w:tcBorders>
              <w:top w:val="nil"/>
              <w:left w:val="nil"/>
              <w:bottom w:val="single" w:sz="4" w:space="0" w:color="auto"/>
              <w:right w:val="single" w:sz="4" w:space="0" w:color="auto"/>
            </w:tcBorders>
            <w:shd w:val="clear" w:color="auto" w:fill="auto"/>
            <w:noWrap/>
          </w:tcPr>
          <w:p w14:paraId="2948ED79" w14:textId="2278424B" w:rsidR="000842FC" w:rsidRPr="001A3BB3" w:rsidRDefault="000842FC" w:rsidP="0009509F">
            <w:pPr>
              <w:spacing w:after="0" w:line="240" w:lineRule="auto"/>
              <w:jc w:val="right"/>
              <w:rPr>
                <w:rFonts w:ascii="Cambria" w:eastAsia="Times New Roman" w:hAnsi="Cambria" w:cs="Times New Roman"/>
                <w:color w:val="000000"/>
                <w:szCs w:val="24"/>
                <w:lang w:eastAsia="en-GB"/>
              </w:rPr>
            </w:pPr>
            <w:r w:rsidRPr="001A3BB3">
              <w:rPr>
                <w:rFonts w:ascii="Cambria" w:eastAsia="Times New Roman" w:hAnsi="Cambria" w:cs="Times New Roman"/>
                <w:color w:val="000000" w:themeColor="text1"/>
                <w:szCs w:val="24"/>
                <w:lang w:eastAsia="en-GB"/>
              </w:rPr>
              <w:t>2,800.00</w:t>
            </w:r>
          </w:p>
        </w:tc>
      </w:tr>
      <w:tr w:rsidR="000842FC" w:rsidRPr="001A3BB3" w14:paraId="706B4868" w14:textId="77777777" w:rsidTr="00FD3680">
        <w:trPr>
          <w:trHeight w:val="371"/>
        </w:trPr>
        <w:tc>
          <w:tcPr>
            <w:tcW w:w="1215" w:type="dxa"/>
            <w:tcBorders>
              <w:top w:val="nil"/>
              <w:left w:val="single" w:sz="4" w:space="0" w:color="auto"/>
              <w:bottom w:val="single" w:sz="4" w:space="0" w:color="auto"/>
              <w:right w:val="single" w:sz="4" w:space="0" w:color="auto"/>
            </w:tcBorders>
          </w:tcPr>
          <w:p w14:paraId="3211BE55" w14:textId="2CD7C0D5" w:rsidR="000842FC" w:rsidRPr="001A3BB3" w:rsidRDefault="000842FC" w:rsidP="00AF68E2">
            <w:pPr>
              <w:pStyle w:val="ListParagraph"/>
              <w:numPr>
                <w:ilvl w:val="0"/>
                <w:numId w:val="32"/>
              </w:numPr>
              <w:spacing w:line="240" w:lineRule="auto"/>
              <w:rPr>
                <w:rFonts w:ascii="Cambria" w:eastAsia="Times New Roman" w:hAnsi="Cambria" w:cs="Times New Roman"/>
                <w:color w:val="000000" w:themeColor="text1"/>
                <w:szCs w:val="24"/>
                <w:lang w:eastAsia="en-GB"/>
              </w:rPr>
            </w:pPr>
          </w:p>
        </w:tc>
        <w:tc>
          <w:tcPr>
            <w:tcW w:w="3062" w:type="dxa"/>
            <w:tcBorders>
              <w:top w:val="nil"/>
              <w:left w:val="single" w:sz="4" w:space="0" w:color="auto"/>
              <w:bottom w:val="single" w:sz="4" w:space="0" w:color="auto"/>
              <w:right w:val="single" w:sz="4" w:space="0" w:color="auto"/>
            </w:tcBorders>
            <w:shd w:val="clear" w:color="auto" w:fill="auto"/>
            <w:hideMark/>
          </w:tcPr>
          <w:p w14:paraId="574FAAD5" w14:textId="77777777" w:rsidR="000842FC" w:rsidRPr="001A3BB3" w:rsidRDefault="000842FC" w:rsidP="0009509F">
            <w:pPr>
              <w:spacing w:after="0" w:line="240" w:lineRule="auto"/>
              <w:rPr>
                <w:rFonts w:ascii="Cambria" w:eastAsia="Times New Roman" w:hAnsi="Cambria" w:cs="Times New Roman"/>
                <w:color w:val="000000"/>
                <w:szCs w:val="24"/>
                <w:lang w:eastAsia="en-GB"/>
              </w:rPr>
            </w:pPr>
            <w:r w:rsidRPr="001A3BB3">
              <w:rPr>
                <w:rFonts w:ascii="Cambria" w:eastAsia="Times New Roman" w:hAnsi="Cambria" w:cs="Times New Roman"/>
                <w:color w:val="000000"/>
                <w:szCs w:val="24"/>
                <w:lang w:eastAsia="en-GB"/>
              </w:rPr>
              <w:t>Savannah, Northern, North East</w:t>
            </w:r>
          </w:p>
        </w:tc>
        <w:tc>
          <w:tcPr>
            <w:tcW w:w="3427" w:type="dxa"/>
            <w:tcBorders>
              <w:top w:val="nil"/>
              <w:left w:val="nil"/>
              <w:bottom w:val="single" w:sz="4" w:space="0" w:color="auto"/>
              <w:right w:val="single" w:sz="4" w:space="0" w:color="auto"/>
            </w:tcBorders>
            <w:shd w:val="clear" w:color="auto" w:fill="auto"/>
            <w:noWrap/>
            <w:hideMark/>
          </w:tcPr>
          <w:p w14:paraId="2659A258" w14:textId="0E162EDF" w:rsidR="000842FC" w:rsidRPr="001A3BB3" w:rsidRDefault="000842FC" w:rsidP="2535A8A7">
            <w:pPr>
              <w:spacing w:after="0" w:line="240" w:lineRule="auto"/>
              <w:jc w:val="right"/>
              <w:rPr>
                <w:rFonts w:ascii="Cambria" w:eastAsia="Times New Roman" w:hAnsi="Cambria" w:cs="Times New Roman"/>
                <w:color w:val="000000"/>
                <w:szCs w:val="24"/>
                <w:lang w:eastAsia="en-GB"/>
              </w:rPr>
            </w:pPr>
            <w:r w:rsidRPr="001A3BB3">
              <w:rPr>
                <w:rFonts w:ascii="Cambria" w:eastAsia="Times New Roman" w:hAnsi="Cambria" w:cs="Times New Roman"/>
                <w:color w:val="000000" w:themeColor="text1"/>
                <w:szCs w:val="24"/>
                <w:lang w:eastAsia="en-GB"/>
              </w:rPr>
              <w:t>2,100.00</w:t>
            </w:r>
          </w:p>
        </w:tc>
      </w:tr>
      <w:tr w:rsidR="000842FC" w:rsidRPr="001A3BB3" w14:paraId="3E46A2C4" w14:textId="77777777" w:rsidTr="00FD3680">
        <w:trPr>
          <w:trHeight w:val="315"/>
        </w:trPr>
        <w:tc>
          <w:tcPr>
            <w:tcW w:w="1215" w:type="dxa"/>
            <w:tcBorders>
              <w:top w:val="nil"/>
              <w:left w:val="single" w:sz="4" w:space="0" w:color="auto"/>
              <w:bottom w:val="single" w:sz="4" w:space="0" w:color="auto"/>
              <w:right w:val="single" w:sz="4" w:space="0" w:color="auto"/>
            </w:tcBorders>
          </w:tcPr>
          <w:p w14:paraId="60728B83" w14:textId="53D1957D" w:rsidR="000842FC" w:rsidRPr="001A3BB3" w:rsidRDefault="000842FC" w:rsidP="00AF68E2">
            <w:pPr>
              <w:pStyle w:val="ListParagraph"/>
              <w:numPr>
                <w:ilvl w:val="0"/>
                <w:numId w:val="32"/>
              </w:numPr>
              <w:spacing w:line="240" w:lineRule="auto"/>
              <w:rPr>
                <w:rFonts w:ascii="Cambria" w:eastAsia="Times New Roman" w:hAnsi="Cambria" w:cs="Times New Roman"/>
                <w:color w:val="000000" w:themeColor="text1"/>
                <w:szCs w:val="24"/>
                <w:lang w:eastAsia="en-GB"/>
              </w:rPr>
            </w:pPr>
          </w:p>
        </w:tc>
        <w:tc>
          <w:tcPr>
            <w:tcW w:w="3062" w:type="dxa"/>
            <w:tcBorders>
              <w:top w:val="nil"/>
              <w:left w:val="single" w:sz="4" w:space="0" w:color="auto"/>
              <w:bottom w:val="single" w:sz="4" w:space="0" w:color="auto"/>
              <w:right w:val="single" w:sz="4" w:space="0" w:color="auto"/>
            </w:tcBorders>
            <w:shd w:val="clear" w:color="auto" w:fill="auto"/>
            <w:hideMark/>
          </w:tcPr>
          <w:p w14:paraId="5EC5B391" w14:textId="77777777" w:rsidR="000842FC" w:rsidRPr="001A3BB3" w:rsidRDefault="000842FC" w:rsidP="0009509F">
            <w:pPr>
              <w:spacing w:after="0" w:line="240" w:lineRule="auto"/>
              <w:rPr>
                <w:rFonts w:ascii="Cambria" w:eastAsia="Times New Roman" w:hAnsi="Cambria" w:cs="Times New Roman"/>
                <w:color w:val="000000"/>
                <w:szCs w:val="24"/>
                <w:lang w:eastAsia="en-GB"/>
              </w:rPr>
            </w:pPr>
            <w:r w:rsidRPr="001A3BB3">
              <w:rPr>
                <w:rFonts w:ascii="Cambria" w:eastAsia="Times New Roman" w:hAnsi="Cambria" w:cs="Times New Roman"/>
                <w:color w:val="000000"/>
                <w:szCs w:val="24"/>
                <w:lang w:eastAsia="en-GB"/>
              </w:rPr>
              <w:t>Upper East</w:t>
            </w:r>
          </w:p>
        </w:tc>
        <w:tc>
          <w:tcPr>
            <w:tcW w:w="3427" w:type="dxa"/>
            <w:tcBorders>
              <w:top w:val="nil"/>
              <w:left w:val="nil"/>
              <w:bottom w:val="single" w:sz="4" w:space="0" w:color="auto"/>
              <w:right w:val="single" w:sz="4" w:space="0" w:color="auto"/>
            </w:tcBorders>
            <w:shd w:val="clear" w:color="auto" w:fill="auto"/>
            <w:noWrap/>
            <w:hideMark/>
          </w:tcPr>
          <w:p w14:paraId="6186B031" w14:textId="7E1032E9" w:rsidR="000842FC" w:rsidRPr="001A3BB3" w:rsidRDefault="000842FC" w:rsidP="2535A8A7">
            <w:pPr>
              <w:spacing w:after="0" w:line="240" w:lineRule="auto"/>
              <w:jc w:val="right"/>
              <w:rPr>
                <w:rFonts w:ascii="Cambria" w:eastAsia="Times New Roman" w:hAnsi="Cambria" w:cs="Times New Roman"/>
                <w:color w:val="000000"/>
                <w:szCs w:val="24"/>
                <w:lang w:eastAsia="en-GB"/>
              </w:rPr>
            </w:pPr>
            <w:r w:rsidRPr="001A3BB3">
              <w:rPr>
                <w:rFonts w:ascii="Cambria" w:eastAsia="Times New Roman" w:hAnsi="Cambria" w:cs="Times New Roman"/>
                <w:color w:val="000000" w:themeColor="text1"/>
                <w:szCs w:val="24"/>
                <w:lang w:eastAsia="en-GB"/>
              </w:rPr>
              <w:t>1,750.00</w:t>
            </w:r>
          </w:p>
        </w:tc>
      </w:tr>
      <w:tr w:rsidR="000842FC" w:rsidRPr="001A3BB3" w14:paraId="3E4EF428" w14:textId="77777777" w:rsidTr="00FD3680">
        <w:trPr>
          <w:trHeight w:val="315"/>
        </w:trPr>
        <w:tc>
          <w:tcPr>
            <w:tcW w:w="1215" w:type="dxa"/>
            <w:tcBorders>
              <w:top w:val="nil"/>
              <w:left w:val="single" w:sz="4" w:space="0" w:color="auto"/>
              <w:bottom w:val="single" w:sz="4" w:space="0" w:color="auto"/>
              <w:right w:val="single" w:sz="4" w:space="0" w:color="auto"/>
            </w:tcBorders>
          </w:tcPr>
          <w:p w14:paraId="4AA45200" w14:textId="47514AD7" w:rsidR="000842FC" w:rsidRPr="001A3BB3" w:rsidRDefault="000842FC" w:rsidP="00AF68E2">
            <w:pPr>
              <w:pStyle w:val="ListParagraph"/>
              <w:numPr>
                <w:ilvl w:val="0"/>
                <w:numId w:val="32"/>
              </w:numPr>
              <w:spacing w:line="240" w:lineRule="auto"/>
              <w:rPr>
                <w:rFonts w:ascii="Cambria" w:eastAsia="Times New Roman" w:hAnsi="Cambria" w:cs="Times New Roman"/>
                <w:color w:val="000000" w:themeColor="text1"/>
                <w:szCs w:val="24"/>
                <w:lang w:eastAsia="en-GB"/>
              </w:rPr>
            </w:pPr>
          </w:p>
        </w:tc>
        <w:tc>
          <w:tcPr>
            <w:tcW w:w="3062" w:type="dxa"/>
            <w:tcBorders>
              <w:top w:val="nil"/>
              <w:left w:val="single" w:sz="4" w:space="0" w:color="auto"/>
              <w:bottom w:val="single" w:sz="4" w:space="0" w:color="auto"/>
              <w:right w:val="single" w:sz="4" w:space="0" w:color="auto"/>
            </w:tcBorders>
            <w:shd w:val="clear" w:color="auto" w:fill="auto"/>
            <w:noWrap/>
            <w:hideMark/>
          </w:tcPr>
          <w:p w14:paraId="36DF1A03" w14:textId="77777777" w:rsidR="000842FC" w:rsidRPr="001A3BB3" w:rsidRDefault="000842FC" w:rsidP="0009509F">
            <w:pPr>
              <w:spacing w:after="0" w:line="240" w:lineRule="auto"/>
              <w:rPr>
                <w:rFonts w:ascii="Cambria" w:eastAsia="Times New Roman" w:hAnsi="Cambria" w:cs="Times New Roman"/>
                <w:color w:val="000000"/>
                <w:szCs w:val="24"/>
                <w:lang w:eastAsia="en-GB"/>
              </w:rPr>
            </w:pPr>
            <w:r w:rsidRPr="001A3BB3">
              <w:rPr>
                <w:rFonts w:ascii="Cambria" w:eastAsia="Times New Roman" w:hAnsi="Cambria" w:cs="Times New Roman"/>
                <w:color w:val="000000"/>
                <w:szCs w:val="24"/>
                <w:lang w:eastAsia="en-GB"/>
              </w:rPr>
              <w:t>Upper West</w:t>
            </w:r>
          </w:p>
        </w:tc>
        <w:tc>
          <w:tcPr>
            <w:tcW w:w="3427" w:type="dxa"/>
            <w:tcBorders>
              <w:top w:val="nil"/>
              <w:left w:val="nil"/>
              <w:bottom w:val="single" w:sz="4" w:space="0" w:color="auto"/>
              <w:right w:val="single" w:sz="4" w:space="0" w:color="auto"/>
            </w:tcBorders>
            <w:shd w:val="clear" w:color="auto" w:fill="auto"/>
            <w:noWrap/>
            <w:hideMark/>
          </w:tcPr>
          <w:p w14:paraId="27F5B2A4" w14:textId="056B541E" w:rsidR="000842FC" w:rsidRPr="001A3BB3" w:rsidRDefault="00AA5AFB" w:rsidP="0009509F">
            <w:pPr>
              <w:spacing w:after="0" w:line="240" w:lineRule="auto"/>
              <w:jc w:val="right"/>
              <w:rPr>
                <w:rFonts w:ascii="Cambria" w:eastAsia="Times New Roman" w:hAnsi="Cambria" w:cs="Times New Roman"/>
                <w:color w:val="000000"/>
                <w:szCs w:val="24"/>
                <w:lang w:eastAsia="en-GB"/>
              </w:rPr>
            </w:pPr>
            <w:r w:rsidRPr="001A3BB3">
              <w:rPr>
                <w:rFonts w:ascii="Cambria" w:eastAsia="Times New Roman" w:hAnsi="Cambria" w:cs="Times New Roman"/>
                <w:color w:val="000000"/>
                <w:szCs w:val="24"/>
                <w:lang w:eastAsia="en-GB"/>
              </w:rPr>
              <w:t>1,400.00</w:t>
            </w:r>
          </w:p>
        </w:tc>
      </w:tr>
    </w:tbl>
    <w:p w14:paraId="5E620229" w14:textId="59858E1B" w:rsidR="0053126C" w:rsidRPr="001A3BB3" w:rsidRDefault="0053126C" w:rsidP="3692333F">
      <w:pPr>
        <w:pStyle w:val="NoSpacing"/>
        <w:jc w:val="both"/>
        <w:rPr>
          <w:rFonts w:ascii="Cambria" w:hAnsi="Cambria" w:cs="Arial"/>
        </w:rPr>
      </w:pPr>
    </w:p>
    <w:p w14:paraId="73A98FE0" w14:textId="77777777" w:rsidR="005F6BE5" w:rsidRPr="001A3BB3" w:rsidRDefault="005F6BE5" w:rsidP="3692333F">
      <w:pPr>
        <w:pStyle w:val="NoSpacing"/>
        <w:jc w:val="both"/>
        <w:rPr>
          <w:rFonts w:ascii="Cambria" w:hAnsi="Cambria" w:cs="Arial"/>
        </w:rPr>
      </w:pPr>
    </w:p>
    <w:p w14:paraId="69D26111" w14:textId="273CB5C5" w:rsidR="00104D4C" w:rsidRPr="001A3BB3" w:rsidRDefault="000F3B05" w:rsidP="0092343E">
      <w:pPr>
        <w:pStyle w:val="Heading2"/>
        <w:numPr>
          <w:ilvl w:val="1"/>
          <w:numId w:val="15"/>
        </w:numPr>
        <w:rPr>
          <w:rFonts w:ascii="Cambria" w:hAnsi="Cambria"/>
        </w:rPr>
      </w:pPr>
      <w:bookmarkStart w:id="43" w:name="_Toc196493758"/>
      <w:r w:rsidRPr="001A3BB3">
        <w:rPr>
          <w:rFonts w:ascii="Cambria" w:hAnsi="Cambria"/>
        </w:rPr>
        <w:t xml:space="preserve">Spectrum </w:t>
      </w:r>
      <w:r w:rsidR="00614E8B" w:rsidRPr="001A3BB3">
        <w:rPr>
          <w:rFonts w:ascii="Cambria" w:hAnsi="Cambria"/>
        </w:rPr>
        <w:t>F</w:t>
      </w:r>
      <w:r w:rsidRPr="001A3BB3">
        <w:rPr>
          <w:rFonts w:ascii="Cambria" w:hAnsi="Cambria"/>
        </w:rPr>
        <w:t>ees</w:t>
      </w:r>
      <w:r w:rsidR="000842FC" w:rsidRPr="001A3BB3">
        <w:rPr>
          <w:rFonts w:ascii="Cambria" w:hAnsi="Cambria"/>
        </w:rPr>
        <w:t xml:space="preserve"> for Licensed</w:t>
      </w:r>
      <w:r w:rsidR="003E6F93" w:rsidRPr="001A3BB3">
        <w:rPr>
          <w:rFonts w:ascii="Cambria" w:hAnsi="Cambria"/>
        </w:rPr>
        <w:t xml:space="preserve"> (PTMP)</w:t>
      </w:r>
      <w:r w:rsidR="000842FC" w:rsidRPr="001A3BB3">
        <w:rPr>
          <w:rFonts w:ascii="Cambria" w:hAnsi="Cambria"/>
        </w:rPr>
        <w:t>, Unlicensed and TV</w:t>
      </w:r>
      <w:r w:rsidR="003E6F93" w:rsidRPr="001A3BB3">
        <w:rPr>
          <w:rFonts w:ascii="Cambria" w:hAnsi="Cambria"/>
        </w:rPr>
        <w:t>WS</w:t>
      </w:r>
      <w:r w:rsidR="000842FC" w:rsidRPr="001A3BB3">
        <w:rPr>
          <w:rFonts w:ascii="Cambria" w:hAnsi="Cambria"/>
        </w:rPr>
        <w:t xml:space="preserve"> Bands</w:t>
      </w:r>
      <w:bookmarkEnd w:id="43"/>
      <w:r w:rsidR="000842FC" w:rsidRPr="001A3BB3">
        <w:rPr>
          <w:rFonts w:ascii="Cambria" w:hAnsi="Cambria"/>
        </w:rPr>
        <w:t xml:space="preserve">   </w:t>
      </w:r>
    </w:p>
    <w:p w14:paraId="46E2C4BC" w14:textId="77777777" w:rsidR="00746173" w:rsidRPr="001A3BB3" w:rsidRDefault="00746173" w:rsidP="00746173">
      <w:pPr>
        <w:pStyle w:val="NoSpacing"/>
        <w:rPr>
          <w:rFonts w:ascii="Cambria" w:hAnsi="Cambria"/>
          <w:sz w:val="16"/>
          <w:szCs w:val="16"/>
        </w:rPr>
      </w:pPr>
    </w:p>
    <w:p w14:paraId="46624223" w14:textId="12103E7C" w:rsidR="00710A14" w:rsidRPr="001A3BB3" w:rsidRDefault="00B35417" w:rsidP="00B35417">
      <w:pPr>
        <w:pStyle w:val="Caption"/>
        <w:rPr>
          <w:rFonts w:ascii="Cambria" w:hAnsi="Cambria"/>
          <w:sz w:val="24"/>
          <w:szCs w:val="24"/>
        </w:rPr>
      </w:pPr>
      <w:bookmarkStart w:id="44" w:name="_Toc196486795"/>
      <w:r w:rsidRPr="001A3BB3">
        <w:rPr>
          <w:rFonts w:ascii="Cambria" w:hAnsi="Cambria"/>
          <w:sz w:val="24"/>
          <w:szCs w:val="24"/>
        </w:rPr>
        <w:t xml:space="preserve">Table </w:t>
      </w:r>
      <w:r w:rsidRPr="001A3BB3">
        <w:rPr>
          <w:rFonts w:ascii="Cambria" w:hAnsi="Cambria"/>
          <w:sz w:val="24"/>
          <w:szCs w:val="24"/>
        </w:rPr>
        <w:fldChar w:fldCharType="begin"/>
      </w:r>
      <w:r w:rsidRPr="001A3BB3">
        <w:rPr>
          <w:rFonts w:ascii="Cambria" w:hAnsi="Cambria"/>
          <w:sz w:val="24"/>
          <w:szCs w:val="24"/>
        </w:rPr>
        <w:instrText xml:space="preserve"> SEQ Table \* ARABIC </w:instrText>
      </w:r>
      <w:r w:rsidRPr="001A3BB3">
        <w:rPr>
          <w:rFonts w:ascii="Cambria" w:hAnsi="Cambria"/>
          <w:sz w:val="24"/>
          <w:szCs w:val="24"/>
        </w:rPr>
        <w:fldChar w:fldCharType="separate"/>
      </w:r>
      <w:r w:rsidR="00314B7A">
        <w:rPr>
          <w:rFonts w:ascii="Cambria" w:hAnsi="Cambria"/>
          <w:noProof/>
          <w:sz w:val="24"/>
          <w:szCs w:val="24"/>
        </w:rPr>
        <w:t>4</w:t>
      </w:r>
      <w:r w:rsidRPr="001A3BB3">
        <w:rPr>
          <w:rFonts w:ascii="Cambria" w:hAnsi="Cambria"/>
          <w:sz w:val="24"/>
          <w:szCs w:val="24"/>
        </w:rPr>
        <w:fldChar w:fldCharType="end"/>
      </w:r>
      <w:r w:rsidRPr="001A3BB3">
        <w:rPr>
          <w:rFonts w:ascii="Cambria" w:hAnsi="Cambria"/>
          <w:sz w:val="24"/>
          <w:szCs w:val="24"/>
        </w:rPr>
        <w:t xml:space="preserve">. </w:t>
      </w:r>
      <w:r w:rsidR="003E6F93" w:rsidRPr="001A3BB3">
        <w:rPr>
          <w:rFonts w:ascii="Cambria" w:hAnsi="Cambria"/>
          <w:sz w:val="24"/>
          <w:szCs w:val="24"/>
        </w:rPr>
        <w:t xml:space="preserve">Proposed </w:t>
      </w:r>
      <w:r w:rsidR="00710A14" w:rsidRPr="001A3BB3">
        <w:rPr>
          <w:rFonts w:ascii="Cambria" w:hAnsi="Cambria"/>
          <w:sz w:val="24"/>
          <w:szCs w:val="24"/>
        </w:rPr>
        <w:t xml:space="preserve">Regional </w:t>
      </w:r>
      <w:r w:rsidR="003E14DE" w:rsidRPr="001A3BB3">
        <w:rPr>
          <w:rFonts w:ascii="Cambria" w:hAnsi="Cambria"/>
          <w:sz w:val="24"/>
          <w:szCs w:val="24"/>
        </w:rPr>
        <w:t>Spectrum Fee</w:t>
      </w:r>
      <w:r w:rsidR="003E6F93" w:rsidRPr="001A3BB3">
        <w:rPr>
          <w:rFonts w:ascii="Cambria" w:hAnsi="Cambria"/>
          <w:sz w:val="24"/>
          <w:szCs w:val="24"/>
        </w:rPr>
        <w:t>s</w:t>
      </w:r>
      <w:bookmarkEnd w:id="44"/>
    </w:p>
    <w:tbl>
      <w:tblPr>
        <w:tblW w:w="0" w:type="auto"/>
        <w:tblInd w:w="-5" w:type="dxa"/>
        <w:tblLayout w:type="fixed"/>
        <w:tblLook w:val="04A0" w:firstRow="1" w:lastRow="0" w:firstColumn="1" w:lastColumn="0" w:noHBand="0" w:noVBand="1"/>
      </w:tblPr>
      <w:tblGrid>
        <w:gridCol w:w="1134"/>
        <w:gridCol w:w="1418"/>
        <w:gridCol w:w="1417"/>
        <w:gridCol w:w="1418"/>
        <w:gridCol w:w="1843"/>
        <w:gridCol w:w="1842"/>
      </w:tblGrid>
      <w:tr w:rsidR="000842FC" w:rsidRPr="001A3BB3" w14:paraId="72772D4E" w14:textId="77777777" w:rsidTr="00E24720">
        <w:trPr>
          <w:trHeight w:val="988"/>
          <w:tblHeader/>
        </w:trPr>
        <w:tc>
          <w:tcPr>
            <w:tcW w:w="1134" w:type="dxa"/>
            <w:tcBorders>
              <w:top w:val="single" w:sz="4" w:space="0" w:color="auto"/>
              <w:left w:val="single" w:sz="4" w:space="0" w:color="auto"/>
              <w:bottom w:val="single" w:sz="4" w:space="0" w:color="auto"/>
              <w:right w:val="single" w:sz="4" w:space="0" w:color="auto"/>
            </w:tcBorders>
          </w:tcPr>
          <w:p w14:paraId="2ED66023" w14:textId="49B55BAC" w:rsidR="000842FC" w:rsidRPr="001A3BB3" w:rsidRDefault="000842FC" w:rsidP="00E44C0D">
            <w:pPr>
              <w:spacing w:after="0" w:line="240" w:lineRule="auto"/>
              <w:rPr>
                <w:rFonts w:ascii="Cambria" w:eastAsia="Times New Roman" w:hAnsi="Cambria" w:cs="Times New Roman"/>
                <w:b/>
                <w:bCs/>
                <w:color w:val="000000"/>
                <w:lang w:eastAsia="en-GB"/>
              </w:rPr>
            </w:pPr>
            <w:r w:rsidRPr="001A3BB3">
              <w:rPr>
                <w:rFonts w:ascii="Cambria" w:eastAsia="Times New Roman" w:hAnsi="Cambria" w:cs="Times New Roman"/>
                <w:b/>
                <w:bCs/>
                <w:color w:val="000000"/>
                <w:lang w:eastAsia="en-GB"/>
              </w:rPr>
              <w:t>No.</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29022F7" w14:textId="602CB987" w:rsidR="000842FC" w:rsidRPr="001A3BB3" w:rsidRDefault="000842FC" w:rsidP="00E44C0D">
            <w:pPr>
              <w:spacing w:after="0" w:line="240" w:lineRule="auto"/>
              <w:rPr>
                <w:rFonts w:ascii="Cambria" w:eastAsia="Times New Roman" w:hAnsi="Cambria" w:cs="Times New Roman"/>
                <w:b/>
                <w:bCs/>
                <w:color w:val="000000"/>
                <w:lang w:eastAsia="en-GB"/>
              </w:rPr>
            </w:pPr>
            <w:r w:rsidRPr="001A3BB3">
              <w:rPr>
                <w:rFonts w:ascii="Cambria" w:eastAsia="Times New Roman" w:hAnsi="Cambria" w:cs="Times New Roman"/>
                <w:b/>
                <w:bCs/>
                <w:color w:val="000000"/>
                <w:lang w:eastAsia="en-GB"/>
              </w:rPr>
              <w:t>Region</w:t>
            </w:r>
          </w:p>
        </w:tc>
        <w:tc>
          <w:tcPr>
            <w:tcW w:w="1417" w:type="dxa"/>
            <w:tcBorders>
              <w:top w:val="single" w:sz="4" w:space="0" w:color="auto"/>
              <w:left w:val="nil"/>
              <w:bottom w:val="single" w:sz="4" w:space="0" w:color="auto"/>
              <w:right w:val="single" w:sz="4" w:space="0" w:color="auto"/>
            </w:tcBorders>
            <w:shd w:val="clear" w:color="auto" w:fill="auto"/>
            <w:hideMark/>
          </w:tcPr>
          <w:p w14:paraId="76CF24C7" w14:textId="43B1AB60" w:rsidR="000842FC" w:rsidRPr="001A3BB3" w:rsidRDefault="000842FC" w:rsidP="003A3167">
            <w:pPr>
              <w:spacing w:after="0" w:line="240" w:lineRule="auto"/>
              <w:rPr>
                <w:rFonts w:ascii="Cambria" w:eastAsia="Times New Roman" w:hAnsi="Cambria" w:cs="Times New Roman"/>
                <w:b/>
                <w:bCs/>
                <w:color w:val="000000"/>
                <w:lang w:eastAsia="en-GB"/>
              </w:rPr>
            </w:pPr>
            <w:r w:rsidRPr="001A3BB3">
              <w:rPr>
                <w:rFonts w:ascii="Cambria" w:eastAsia="Times New Roman" w:hAnsi="Cambria" w:cs="Times New Roman"/>
                <w:b/>
                <w:bCs/>
                <w:color w:val="000000"/>
                <w:lang w:eastAsia="en-GB"/>
              </w:rPr>
              <w:t xml:space="preserve">Current Unlicensed Band / TVWS Band Fees Per Band </w:t>
            </w:r>
            <w:r w:rsidRPr="001A3BB3">
              <w:rPr>
                <w:rFonts w:ascii="Cambria" w:eastAsia="Times New Roman" w:hAnsi="Cambria" w:cs="Times New Roman"/>
                <w:b/>
                <w:bCs/>
              </w:rPr>
              <w:t>(GH¢)</w:t>
            </w:r>
          </w:p>
        </w:tc>
        <w:tc>
          <w:tcPr>
            <w:tcW w:w="1418" w:type="dxa"/>
            <w:tcBorders>
              <w:top w:val="single" w:sz="4" w:space="0" w:color="auto"/>
              <w:left w:val="nil"/>
              <w:bottom w:val="single" w:sz="4" w:space="0" w:color="auto"/>
              <w:right w:val="single" w:sz="4" w:space="0" w:color="auto"/>
            </w:tcBorders>
            <w:shd w:val="clear" w:color="auto" w:fill="auto"/>
            <w:hideMark/>
          </w:tcPr>
          <w:p w14:paraId="03C2D484" w14:textId="17B3DC79" w:rsidR="000842FC" w:rsidRPr="001A3BB3" w:rsidRDefault="000842FC" w:rsidP="003A3167">
            <w:pPr>
              <w:spacing w:after="0" w:line="240" w:lineRule="auto"/>
              <w:rPr>
                <w:rFonts w:ascii="Cambria" w:eastAsia="Times New Roman" w:hAnsi="Cambria" w:cs="Times New Roman"/>
                <w:b/>
                <w:bCs/>
                <w:color w:val="000000"/>
                <w:lang w:eastAsia="en-GB"/>
              </w:rPr>
            </w:pPr>
            <w:r w:rsidRPr="001A3BB3">
              <w:rPr>
                <w:rFonts w:ascii="Cambria" w:eastAsia="Times New Roman" w:hAnsi="Cambria" w:cs="Times New Roman"/>
                <w:b/>
                <w:bCs/>
                <w:color w:val="000000"/>
                <w:lang w:eastAsia="en-GB"/>
              </w:rPr>
              <w:t xml:space="preserve">Proposed Unlicensed Band / TVWS Band  Fees </w:t>
            </w:r>
            <w:r w:rsidRPr="001A3BB3">
              <w:rPr>
                <w:rFonts w:ascii="Cambria" w:eastAsia="Times New Roman" w:hAnsi="Cambria" w:cs="Times New Roman"/>
                <w:b/>
                <w:bCs/>
              </w:rPr>
              <w:t>(GH¢)</w:t>
            </w:r>
          </w:p>
        </w:tc>
        <w:tc>
          <w:tcPr>
            <w:tcW w:w="1843" w:type="dxa"/>
            <w:tcBorders>
              <w:top w:val="single" w:sz="4" w:space="0" w:color="auto"/>
              <w:left w:val="nil"/>
              <w:bottom w:val="single" w:sz="4" w:space="0" w:color="auto"/>
              <w:right w:val="single" w:sz="4" w:space="0" w:color="auto"/>
            </w:tcBorders>
            <w:shd w:val="clear" w:color="auto" w:fill="auto"/>
            <w:hideMark/>
          </w:tcPr>
          <w:p w14:paraId="645F86EB" w14:textId="291A97EE" w:rsidR="000842FC" w:rsidRPr="001A3BB3" w:rsidRDefault="178CDE4D" w:rsidP="00E44C0D">
            <w:pPr>
              <w:spacing w:after="0" w:line="240" w:lineRule="auto"/>
              <w:rPr>
                <w:rFonts w:ascii="Cambria" w:eastAsia="Times New Roman" w:hAnsi="Cambria" w:cs="Times New Roman"/>
                <w:b/>
                <w:bCs/>
                <w:color w:val="000000"/>
                <w:lang w:eastAsia="en-GB"/>
              </w:rPr>
            </w:pPr>
            <w:r w:rsidRPr="001A3BB3">
              <w:rPr>
                <w:rFonts w:ascii="Cambria" w:eastAsia="Times New Roman" w:hAnsi="Cambria" w:cs="Times New Roman"/>
                <w:b/>
                <w:bCs/>
                <w:color w:val="000000" w:themeColor="text1"/>
                <w:lang w:eastAsia="en-GB"/>
              </w:rPr>
              <w:t xml:space="preserve">Current </w:t>
            </w:r>
            <w:r w:rsidR="000842FC" w:rsidRPr="001A3BB3">
              <w:rPr>
                <w:rFonts w:ascii="Cambria" w:eastAsia="Times New Roman" w:hAnsi="Cambria" w:cs="Times New Roman"/>
                <w:b/>
                <w:color w:val="000000" w:themeColor="text1"/>
                <w:lang w:eastAsia="en-GB"/>
              </w:rPr>
              <w:t xml:space="preserve">Licence Frequency bands/Microwave Point to Multipoint Fees Per MHz </w:t>
            </w:r>
            <w:r w:rsidR="000842FC" w:rsidRPr="001A3BB3">
              <w:rPr>
                <w:rFonts w:ascii="Cambria" w:eastAsia="Times New Roman" w:hAnsi="Cambria" w:cs="Times New Roman"/>
                <w:b/>
                <w:bCs/>
              </w:rPr>
              <w:t>(GH¢)</w:t>
            </w:r>
          </w:p>
        </w:tc>
        <w:tc>
          <w:tcPr>
            <w:tcW w:w="1842" w:type="dxa"/>
            <w:tcBorders>
              <w:top w:val="single" w:sz="4" w:space="0" w:color="auto"/>
              <w:left w:val="nil"/>
              <w:bottom w:val="single" w:sz="4" w:space="0" w:color="auto"/>
              <w:right w:val="single" w:sz="4" w:space="0" w:color="auto"/>
            </w:tcBorders>
            <w:shd w:val="clear" w:color="auto" w:fill="auto"/>
            <w:hideMark/>
          </w:tcPr>
          <w:p w14:paraId="3FC7E3B3" w14:textId="6C490C47" w:rsidR="000842FC" w:rsidRPr="001A3BB3" w:rsidRDefault="000842FC" w:rsidP="00E44C0D">
            <w:pPr>
              <w:spacing w:after="0" w:line="240" w:lineRule="auto"/>
              <w:rPr>
                <w:rFonts w:ascii="Cambria" w:eastAsia="Times New Roman" w:hAnsi="Cambria" w:cstheme="minorHAnsi"/>
                <w:b/>
                <w:bCs/>
                <w:color w:val="000000"/>
                <w:lang w:eastAsia="en-GB"/>
              </w:rPr>
            </w:pPr>
            <w:r w:rsidRPr="001A3BB3">
              <w:rPr>
                <w:rFonts w:ascii="Cambria" w:eastAsia="Times New Roman" w:hAnsi="Cambria" w:cstheme="minorHAnsi"/>
                <w:b/>
                <w:bCs/>
                <w:color w:val="000000"/>
                <w:lang w:eastAsia="en-GB"/>
              </w:rPr>
              <w:t xml:space="preserve">Proposed Licence/Microwave Point to Multipoint Fees Per MHz </w:t>
            </w:r>
            <w:r w:rsidRPr="001A3BB3">
              <w:rPr>
                <w:rFonts w:ascii="Cambria" w:eastAsia="Times New Roman" w:hAnsi="Cambria" w:cs="Times New Roman"/>
                <w:b/>
                <w:bCs/>
              </w:rPr>
              <w:t>(GH¢)</w:t>
            </w:r>
          </w:p>
        </w:tc>
      </w:tr>
      <w:tr w:rsidR="000842FC" w:rsidRPr="001A3BB3" w14:paraId="4ADBF9AE" w14:textId="77777777" w:rsidTr="00E24720">
        <w:trPr>
          <w:trHeight w:val="315"/>
        </w:trPr>
        <w:tc>
          <w:tcPr>
            <w:tcW w:w="1134" w:type="dxa"/>
            <w:tcBorders>
              <w:top w:val="nil"/>
              <w:left w:val="single" w:sz="4" w:space="0" w:color="auto"/>
              <w:bottom w:val="single" w:sz="4" w:space="0" w:color="auto"/>
              <w:right w:val="single" w:sz="4" w:space="0" w:color="auto"/>
            </w:tcBorders>
          </w:tcPr>
          <w:p w14:paraId="22E02A8A" w14:textId="77777777" w:rsidR="000842FC" w:rsidRPr="001A3BB3" w:rsidRDefault="000842FC" w:rsidP="00AF68E2">
            <w:pPr>
              <w:pStyle w:val="ListParagraph"/>
              <w:numPr>
                <w:ilvl w:val="0"/>
                <w:numId w:val="33"/>
              </w:numPr>
              <w:spacing w:after="0" w:line="240" w:lineRule="auto"/>
              <w:rPr>
                <w:rFonts w:ascii="Cambria" w:eastAsia="Times New Roman" w:hAnsi="Cambria" w:cs="Times New Roman"/>
                <w:color w:val="000000"/>
                <w:lang w:eastAsia="en-GB"/>
              </w:rPr>
            </w:pPr>
          </w:p>
        </w:tc>
        <w:tc>
          <w:tcPr>
            <w:tcW w:w="1418" w:type="dxa"/>
            <w:tcBorders>
              <w:top w:val="nil"/>
              <w:left w:val="single" w:sz="4" w:space="0" w:color="auto"/>
              <w:bottom w:val="single" w:sz="4" w:space="0" w:color="auto"/>
              <w:right w:val="single" w:sz="4" w:space="0" w:color="auto"/>
            </w:tcBorders>
            <w:shd w:val="clear" w:color="auto" w:fill="auto"/>
            <w:hideMark/>
          </w:tcPr>
          <w:p w14:paraId="6111FD06" w14:textId="7AE44962" w:rsidR="000842FC" w:rsidRPr="001A3BB3" w:rsidRDefault="000842FC" w:rsidP="00E44C0D">
            <w:pPr>
              <w:spacing w:after="0" w:line="240" w:lineRule="auto"/>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Greater Accra</w:t>
            </w:r>
          </w:p>
        </w:tc>
        <w:tc>
          <w:tcPr>
            <w:tcW w:w="1417" w:type="dxa"/>
            <w:tcBorders>
              <w:top w:val="nil"/>
              <w:left w:val="nil"/>
              <w:bottom w:val="single" w:sz="4" w:space="0" w:color="auto"/>
              <w:right w:val="single" w:sz="4" w:space="0" w:color="auto"/>
            </w:tcBorders>
            <w:shd w:val="clear" w:color="auto" w:fill="auto"/>
            <w:noWrap/>
            <w:hideMark/>
          </w:tcPr>
          <w:p w14:paraId="00F0E970"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1,155.00</w:t>
            </w:r>
          </w:p>
        </w:tc>
        <w:tc>
          <w:tcPr>
            <w:tcW w:w="1418" w:type="dxa"/>
            <w:tcBorders>
              <w:top w:val="nil"/>
              <w:left w:val="nil"/>
              <w:bottom w:val="single" w:sz="4" w:space="0" w:color="auto"/>
              <w:right w:val="single" w:sz="4" w:space="0" w:color="auto"/>
            </w:tcBorders>
            <w:shd w:val="clear" w:color="auto" w:fill="auto"/>
            <w:noWrap/>
            <w:hideMark/>
          </w:tcPr>
          <w:p w14:paraId="35381FBE" w14:textId="2393C122"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themeColor="text1"/>
                <w:lang w:eastAsia="en-GB"/>
              </w:rPr>
              <w:t>2,310.00</w:t>
            </w:r>
          </w:p>
        </w:tc>
        <w:tc>
          <w:tcPr>
            <w:tcW w:w="1843" w:type="dxa"/>
            <w:tcBorders>
              <w:top w:val="nil"/>
              <w:left w:val="nil"/>
              <w:bottom w:val="single" w:sz="4" w:space="0" w:color="auto"/>
              <w:right w:val="single" w:sz="4" w:space="0" w:color="auto"/>
            </w:tcBorders>
            <w:shd w:val="clear" w:color="auto" w:fill="auto"/>
            <w:noWrap/>
            <w:hideMark/>
          </w:tcPr>
          <w:p w14:paraId="45267C63"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5,775.00</w:t>
            </w:r>
          </w:p>
        </w:tc>
        <w:tc>
          <w:tcPr>
            <w:tcW w:w="1842" w:type="dxa"/>
            <w:tcBorders>
              <w:top w:val="nil"/>
              <w:left w:val="nil"/>
              <w:bottom w:val="single" w:sz="4" w:space="0" w:color="auto"/>
              <w:right w:val="single" w:sz="4" w:space="0" w:color="auto"/>
            </w:tcBorders>
            <w:shd w:val="clear" w:color="auto" w:fill="auto"/>
            <w:hideMark/>
          </w:tcPr>
          <w:p w14:paraId="707EC86D" w14:textId="4966893C" w:rsidR="000842FC" w:rsidRPr="001A3BB3" w:rsidRDefault="000842FC" w:rsidP="4C73A281">
            <w:pPr>
              <w:spacing w:after="0" w:line="240" w:lineRule="auto"/>
              <w:jc w:val="right"/>
              <w:rPr>
                <w:rFonts w:ascii="Cambria" w:eastAsia="Times New Roman" w:hAnsi="Cambria"/>
                <w:color w:val="000000"/>
                <w:lang w:eastAsia="en-GB"/>
              </w:rPr>
            </w:pPr>
            <w:r w:rsidRPr="001A3BB3">
              <w:rPr>
                <w:rFonts w:ascii="Cambria" w:eastAsia="Times New Roman" w:hAnsi="Cambria"/>
                <w:color w:val="000000" w:themeColor="text1"/>
                <w:lang w:eastAsia="en-GB"/>
              </w:rPr>
              <w:t>11,550.00</w:t>
            </w:r>
          </w:p>
        </w:tc>
      </w:tr>
      <w:tr w:rsidR="000842FC" w:rsidRPr="001A3BB3" w14:paraId="04A68149" w14:textId="77777777" w:rsidTr="00E24720">
        <w:trPr>
          <w:trHeight w:val="382"/>
        </w:trPr>
        <w:tc>
          <w:tcPr>
            <w:tcW w:w="1134" w:type="dxa"/>
            <w:tcBorders>
              <w:top w:val="nil"/>
              <w:left w:val="single" w:sz="4" w:space="0" w:color="auto"/>
              <w:bottom w:val="single" w:sz="4" w:space="0" w:color="auto"/>
              <w:right w:val="single" w:sz="4" w:space="0" w:color="auto"/>
            </w:tcBorders>
          </w:tcPr>
          <w:p w14:paraId="19E3ABBC" w14:textId="77777777" w:rsidR="000842FC" w:rsidRPr="001A3BB3" w:rsidRDefault="000842FC" w:rsidP="00AF68E2">
            <w:pPr>
              <w:pStyle w:val="ListParagraph"/>
              <w:numPr>
                <w:ilvl w:val="0"/>
                <w:numId w:val="33"/>
              </w:numPr>
              <w:spacing w:after="0" w:line="240" w:lineRule="auto"/>
              <w:rPr>
                <w:rFonts w:ascii="Cambria" w:eastAsia="Times New Roman" w:hAnsi="Cambria" w:cs="Times New Roman"/>
                <w:color w:val="000000" w:themeColor="text1"/>
                <w:lang w:eastAsia="en-GB"/>
              </w:rPr>
            </w:pPr>
          </w:p>
        </w:tc>
        <w:tc>
          <w:tcPr>
            <w:tcW w:w="1418" w:type="dxa"/>
            <w:tcBorders>
              <w:top w:val="nil"/>
              <w:left w:val="single" w:sz="4" w:space="0" w:color="auto"/>
              <w:bottom w:val="single" w:sz="4" w:space="0" w:color="auto"/>
              <w:right w:val="single" w:sz="4" w:space="0" w:color="auto"/>
            </w:tcBorders>
            <w:shd w:val="clear" w:color="auto" w:fill="auto"/>
            <w:hideMark/>
          </w:tcPr>
          <w:p w14:paraId="74065A41" w14:textId="744F1B9F" w:rsidR="000842FC" w:rsidRPr="001A3BB3" w:rsidRDefault="000842FC" w:rsidP="00E44C0D">
            <w:pPr>
              <w:spacing w:after="0" w:line="240" w:lineRule="auto"/>
              <w:rPr>
                <w:rFonts w:ascii="Cambria" w:eastAsia="Times New Roman" w:hAnsi="Cambria" w:cs="Times New Roman"/>
                <w:color w:val="000000"/>
                <w:lang w:eastAsia="en-GB"/>
              </w:rPr>
            </w:pPr>
            <w:r w:rsidRPr="001A3BB3">
              <w:rPr>
                <w:rFonts w:ascii="Cambria" w:eastAsia="Times New Roman" w:hAnsi="Cambria" w:cs="Times New Roman"/>
                <w:color w:val="000000" w:themeColor="text1"/>
                <w:lang w:eastAsia="en-GB"/>
              </w:rPr>
              <w:t xml:space="preserve">Ashanti </w:t>
            </w:r>
          </w:p>
        </w:tc>
        <w:tc>
          <w:tcPr>
            <w:tcW w:w="1417" w:type="dxa"/>
            <w:tcBorders>
              <w:top w:val="nil"/>
              <w:left w:val="nil"/>
              <w:bottom w:val="single" w:sz="4" w:space="0" w:color="auto"/>
              <w:right w:val="single" w:sz="4" w:space="0" w:color="auto"/>
            </w:tcBorders>
            <w:shd w:val="clear" w:color="auto" w:fill="auto"/>
            <w:noWrap/>
            <w:hideMark/>
          </w:tcPr>
          <w:p w14:paraId="2CA37882"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1,155.00</w:t>
            </w:r>
          </w:p>
        </w:tc>
        <w:tc>
          <w:tcPr>
            <w:tcW w:w="1418" w:type="dxa"/>
            <w:tcBorders>
              <w:top w:val="nil"/>
              <w:left w:val="nil"/>
              <w:bottom w:val="single" w:sz="4" w:space="0" w:color="auto"/>
              <w:right w:val="single" w:sz="4" w:space="0" w:color="auto"/>
            </w:tcBorders>
            <w:shd w:val="clear" w:color="auto" w:fill="auto"/>
            <w:noWrap/>
            <w:hideMark/>
          </w:tcPr>
          <w:p w14:paraId="557720C5" w14:textId="63349917" w:rsidR="000842FC" w:rsidRPr="001A3BB3" w:rsidRDefault="000842FC" w:rsidP="4C73A281">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themeColor="text1"/>
                <w:lang w:eastAsia="en-GB"/>
              </w:rPr>
              <w:t xml:space="preserve">1,617.00  </w:t>
            </w:r>
          </w:p>
          <w:p w14:paraId="1652EBB8" w14:textId="5A85F52C" w:rsidR="000842FC" w:rsidRPr="001A3BB3" w:rsidRDefault="000842FC" w:rsidP="005B1590">
            <w:pPr>
              <w:spacing w:after="0" w:line="240" w:lineRule="auto"/>
              <w:jc w:val="right"/>
              <w:rPr>
                <w:rFonts w:ascii="Cambria" w:eastAsia="Times New Roman" w:hAnsi="Cambria" w:cs="Times New Roman"/>
                <w:color w:val="000000"/>
                <w:lang w:eastAsia="en-GB"/>
              </w:rPr>
            </w:pPr>
          </w:p>
        </w:tc>
        <w:tc>
          <w:tcPr>
            <w:tcW w:w="1843" w:type="dxa"/>
            <w:tcBorders>
              <w:top w:val="nil"/>
              <w:left w:val="nil"/>
              <w:bottom w:val="single" w:sz="4" w:space="0" w:color="auto"/>
              <w:right w:val="single" w:sz="4" w:space="0" w:color="auto"/>
            </w:tcBorders>
            <w:shd w:val="clear" w:color="auto" w:fill="auto"/>
            <w:noWrap/>
            <w:hideMark/>
          </w:tcPr>
          <w:p w14:paraId="0629B92E"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5,775.00</w:t>
            </w:r>
          </w:p>
        </w:tc>
        <w:tc>
          <w:tcPr>
            <w:tcW w:w="1842" w:type="dxa"/>
            <w:tcBorders>
              <w:top w:val="nil"/>
              <w:left w:val="nil"/>
              <w:bottom w:val="single" w:sz="4" w:space="0" w:color="auto"/>
              <w:right w:val="single" w:sz="4" w:space="0" w:color="auto"/>
            </w:tcBorders>
            <w:shd w:val="clear" w:color="auto" w:fill="auto"/>
            <w:hideMark/>
          </w:tcPr>
          <w:p w14:paraId="5C8C28FB" w14:textId="30F19054" w:rsidR="000842FC" w:rsidRPr="001A3BB3" w:rsidRDefault="000842FC" w:rsidP="005B1590">
            <w:pPr>
              <w:spacing w:after="0" w:line="240" w:lineRule="auto"/>
              <w:jc w:val="right"/>
              <w:rPr>
                <w:rFonts w:ascii="Cambria" w:eastAsia="Times New Roman" w:hAnsi="Cambria"/>
                <w:color w:val="000000"/>
                <w:lang w:eastAsia="en-GB"/>
              </w:rPr>
            </w:pPr>
            <w:r w:rsidRPr="001A3BB3">
              <w:rPr>
                <w:rFonts w:ascii="Cambria" w:eastAsia="Times New Roman" w:hAnsi="Cambria"/>
                <w:color w:val="000000" w:themeColor="text1"/>
                <w:lang w:eastAsia="en-GB"/>
              </w:rPr>
              <w:t>8,085.00</w:t>
            </w:r>
          </w:p>
          <w:p w14:paraId="09B1CA31" w14:textId="601B6D5A" w:rsidR="000842FC" w:rsidRPr="001A3BB3" w:rsidRDefault="000842FC" w:rsidP="00BB77DC">
            <w:pPr>
              <w:spacing w:after="0" w:line="240" w:lineRule="auto"/>
              <w:jc w:val="right"/>
              <w:rPr>
                <w:rFonts w:ascii="Cambria" w:eastAsia="Times New Roman" w:hAnsi="Cambria" w:cstheme="minorHAnsi"/>
                <w:color w:val="000000"/>
                <w:lang w:eastAsia="en-GB"/>
              </w:rPr>
            </w:pPr>
          </w:p>
        </w:tc>
      </w:tr>
      <w:tr w:rsidR="000842FC" w:rsidRPr="001A3BB3" w14:paraId="395E5861" w14:textId="77777777" w:rsidTr="00E24720">
        <w:trPr>
          <w:trHeight w:val="421"/>
        </w:trPr>
        <w:tc>
          <w:tcPr>
            <w:tcW w:w="1134" w:type="dxa"/>
            <w:tcBorders>
              <w:top w:val="nil"/>
              <w:left w:val="single" w:sz="4" w:space="0" w:color="auto"/>
              <w:bottom w:val="single" w:sz="4" w:space="0" w:color="auto"/>
              <w:right w:val="single" w:sz="4" w:space="0" w:color="auto"/>
            </w:tcBorders>
          </w:tcPr>
          <w:p w14:paraId="63A02985" w14:textId="77777777" w:rsidR="000842FC" w:rsidRPr="001A3BB3" w:rsidRDefault="000842FC" w:rsidP="00AF68E2">
            <w:pPr>
              <w:pStyle w:val="ListParagraph"/>
              <w:numPr>
                <w:ilvl w:val="0"/>
                <w:numId w:val="33"/>
              </w:numPr>
              <w:spacing w:after="0" w:line="240" w:lineRule="auto"/>
              <w:rPr>
                <w:rFonts w:ascii="Cambria" w:eastAsia="Times New Roman" w:hAnsi="Cambria" w:cs="Times New Roman"/>
                <w:color w:val="000000"/>
                <w:lang w:eastAsia="en-GB"/>
              </w:rPr>
            </w:pPr>
          </w:p>
        </w:tc>
        <w:tc>
          <w:tcPr>
            <w:tcW w:w="1418" w:type="dxa"/>
            <w:tcBorders>
              <w:top w:val="nil"/>
              <w:left w:val="single" w:sz="4" w:space="0" w:color="auto"/>
              <w:bottom w:val="single" w:sz="4" w:space="0" w:color="auto"/>
              <w:right w:val="single" w:sz="4" w:space="0" w:color="auto"/>
            </w:tcBorders>
            <w:shd w:val="clear" w:color="auto" w:fill="auto"/>
            <w:hideMark/>
          </w:tcPr>
          <w:p w14:paraId="02BA8BF0" w14:textId="7C433D6E" w:rsidR="000842FC" w:rsidRPr="001A3BB3" w:rsidRDefault="000842FC" w:rsidP="00E44C0D">
            <w:pPr>
              <w:spacing w:after="0" w:line="240" w:lineRule="auto"/>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Western and Western North</w:t>
            </w:r>
          </w:p>
        </w:tc>
        <w:tc>
          <w:tcPr>
            <w:tcW w:w="1417" w:type="dxa"/>
            <w:tcBorders>
              <w:top w:val="nil"/>
              <w:left w:val="nil"/>
              <w:bottom w:val="single" w:sz="4" w:space="0" w:color="auto"/>
              <w:right w:val="single" w:sz="4" w:space="0" w:color="auto"/>
            </w:tcBorders>
            <w:shd w:val="clear" w:color="auto" w:fill="auto"/>
            <w:noWrap/>
            <w:hideMark/>
          </w:tcPr>
          <w:p w14:paraId="404BCD30"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1,155.00</w:t>
            </w:r>
          </w:p>
        </w:tc>
        <w:tc>
          <w:tcPr>
            <w:tcW w:w="1418" w:type="dxa"/>
            <w:tcBorders>
              <w:top w:val="nil"/>
              <w:left w:val="nil"/>
              <w:bottom w:val="single" w:sz="4" w:space="0" w:color="auto"/>
              <w:right w:val="single" w:sz="4" w:space="0" w:color="auto"/>
            </w:tcBorders>
            <w:shd w:val="clear" w:color="auto" w:fill="auto"/>
            <w:noWrap/>
            <w:hideMark/>
          </w:tcPr>
          <w:p w14:paraId="209D3A61" w14:textId="6D1A62C0"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themeColor="text1"/>
                <w:lang w:eastAsia="en-GB"/>
              </w:rPr>
              <w:t>1,270.50</w:t>
            </w:r>
          </w:p>
          <w:p w14:paraId="370B840D" w14:textId="24A41DEC" w:rsidR="000842FC" w:rsidRPr="001A3BB3" w:rsidRDefault="000842FC" w:rsidP="007B1596">
            <w:pPr>
              <w:spacing w:after="0" w:line="240" w:lineRule="auto"/>
              <w:jc w:val="right"/>
              <w:rPr>
                <w:rFonts w:ascii="Cambria" w:eastAsia="Times New Roman" w:hAnsi="Cambria" w:cs="Times New Roman"/>
                <w:color w:val="000000"/>
                <w:lang w:eastAsia="en-GB"/>
              </w:rPr>
            </w:pPr>
          </w:p>
        </w:tc>
        <w:tc>
          <w:tcPr>
            <w:tcW w:w="1843" w:type="dxa"/>
            <w:tcBorders>
              <w:top w:val="nil"/>
              <w:left w:val="nil"/>
              <w:bottom w:val="single" w:sz="4" w:space="0" w:color="auto"/>
              <w:right w:val="single" w:sz="4" w:space="0" w:color="auto"/>
            </w:tcBorders>
            <w:shd w:val="clear" w:color="auto" w:fill="auto"/>
            <w:noWrap/>
            <w:hideMark/>
          </w:tcPr>
          <w:p w14:paraId="4FD5C9DA"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5,775.00</w:t>
            </w:r>
          </w:p>
        </w:tc>
        <w:tc>
          <w:tcPr>
            <w:tcW w:w="1842" w:type="dxa"/>
            <w:tcBorders>
              <w:top w:val="nil"/>
              <w:left w:val="nil"/>
              <w:bottom w:val="single" w:sz="4" w:space="0" w:color="auto"/>
              <w:right w:val="single" w:sz="4" w:space="0" w:color="auto"/>
            </w:tcBorders>
            <w:shd w:val="clear" w:color="auto" w:fill="auto"/>
            <w:hideMark/>
          </w:tcPr>
          <w:p w14:paraId="79B98F2F" w14:textId="1D82456D" w:rsidR="000842FC" w:rsidRPr="001A3BB3" w:rsidRDefault="000842FC" w:rsidP="005B1590">
            <w:pPr>
              <w:spacing w:after="0" w:line="240" w:lineRule="auto"/>
              <w:jc w:val="right"/>
              <w:rPr>
                <w:rFonts w:ascii="Cambria" w:eastAsia="Times New Roman" w:hAnsi="Cambria"/>
                <w:color w:val="000000"/>
                <w:lang w:eastAsia="en-GB"/>
              </w:rPr>
            </w:pPr>
            <w:r w:rsidRPr="001A3BB3">
              <w:rPr>
                <w:rFonts w:ascii="Cambria" w:eastAsia="Times New Roman" w:hAnsi="Cambria"/>
                <w:color w:val="000000" w:themeColor="text1"/>
                <w:lang w:eastAsia="en-GB"/>
              </w:rPr>
              <w:t>6,352.50</w:t>
            </w:r>
          </w:p>
          <w:p w14:paraId="57AD95F2" w14:textId="0E80E394" w:rsidR="000842FC" w:rsidRPr="001A3BB3" w:rsidRDefault="000842FC" w:rsidP="00BB77DC">
            <w:pPr>
              <w:spacing w:after="0" w:line="240" w:lineRule="auto"/>
              <w:jc w:val="right"/>
              <w:rPr>
                <w:rFonts w:ascii="Cambria" w:eastAsia="Times New Roman" w:hAnsi="Cambria" w:cstheme="minorHAnsi"/>
                <w:color w:val="000000"/>
                <w:lang w:eastAsia="en-GB"/>
              </w:rPr>
            </w:pPr>
          </w:p>
        </w:tc>
      </w:tr>
      <w:tr w:rsidR="000842FC" w:rsidRPr="001A3BB3" w14:paraId="0BDD5592" w14:textId="77777777" w:rsidTr="00E24720">
        <w:trPr>
          <w:trHeight w:val="315"/>
        </w:trPr>
        <w:tc>
          <w:tcPr>
            <w:tcW w:w="1134" w:type="dxa"/>
            <w:tcBorders>
              <w:top w:val="nil"/>
              <w:left w:val="single" w:sz="4" w:space="0" w:color="auto"/>
              <w:bottom w:val="single" w:sz="4" w:space="0" w:color="auto"/>
              <w:right w:val="single" w:sz="4" w:space="0" w:color="auto"/>
            </w:tcBorders>
          </w:tcPr>
          <w:p w14:paraId="7B08B01B" w14:textId="77777777" w:rsidR="000842FC" w:rsidRPr="001A3BB3" w:rsidRDefault="000842FC" w:rsidP="00AF68E2">
            <w:pPr>
              <w:pStyle w:val="ListParagraph"/>
              <w:numPr>
                <w:ilvl w:val="0"/>
                <w:numId w:val="33"/>
              </w:numPr>
              <w:spacing w:after="0" w:line="240" w:lineRule="auto"/>
              <w:rPr>
                <w:rFonts w:ascii="Cambria" w:eastAsia="Times New Roman" w:hAnsi="Cambria" w:cs="Times New Roman"/>
                <w:color w:val="000000"/>
                <w:lang w:eastAsia="en-GB"/>
              </w:rPr>
            </w:pPr>
          </w:p>
        </w:tc>
        <w:tc>
          <w:tcPr>
            <w:tcW w:w="1418" w:type="dxa"/>
            <w:tcBorders>
              <w:top w:val="nil"/>
              <w:left w:val="single" w:sz="4" w:space="0" w:color="auto"/>
              <w:bottom w:val="single" w:sz="4" w:space="0" w:color="auto"/>
              <w:right w:val="single" w:sz="4" w:space="0" w:color="auto"/>
            </w:tcBorders>
            <w:shd w:val="clear" w:color="auto" w:fill="auto"/>
            <w:hideMark/>
          </w:tcPr>
          <w:p w14:paraId="7371578E" w14:textId="1190CCAC" w:rsidR="000842FC" w:rsidRPr="001A3BB3" w:rsidRDefault="000842FC" w:rsidP="00E44C0D">
            <w:pPr>
              <w:spacing w:after="0" w:line="240" w:lineRule="auto"/>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Central</w:t>
            </w:r>
          </w:p>
        </w:tc>
        <w:tc>
          <w:tcPr>
            <w:tcW w:w="1417" w:type="dxa"/>
            <w:tcBorders>
              <w:top w:val="nil"/>
              <w:left w:val="nil"/>
              <w:bottom w:val="single" w:sz="4" w:space="0" w:color="auto"/>
              <w:right w:val="single" w:sz="4" w:space="0" w:color="auto"/>
            </w:tcBorders>
            <w:shd w:val="clear" w:color="auto" w:fill="auto"/>
            <w:noWrap/>
            <w:hideMark/>
          </w:tcPr>
          <w:p w14:paraId="0D07C956"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1,155.00</w:t>
            </w:r>
          </w:p>
        </w:tc>
        <w:tc>
          <w:tcPr>
            <w:tcW w:w="1418" w:type="dxa"/>
            <w:tcBorders>
              <w:top w:val="nil"/>
              <w:left w:val="nil"/>
              <w:bottom w:val="single" w:sz="4" w:space="0" w:color="auto"/>
              <w:right w:val="single" w:sz="4" w:space="0" w:color="auto"/>
            </w:tcBorders>
            <w:shd w:val="clear" w:color="auto" w:fill="auto"/>
            <w:noWrap/>
            <w:hideMark/>
          </w:tcPr>
          <w:p w14:paraId="3EDED8D8" w14:textId="033ADA9F"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themeColor="text1"/>
                <w:lang w:eastAsia="en-GB"/>
              </w:rPr>
              <w:t>1,386.00</w:t>
            </w:r>
          </w:p>
          <w:p w14:paraId="7EC39592" w14:textId="346DE093" w:rsidR="000842FC" w:rsidRPr="001A3BB3" w:rsidRDefault="000842FC" w:rsidP="007B1596">
            <w:pPr>
              <w:spacing w:after="0" w:line="240" w:lineRule="auto"/>
              <w:jc w:val="right"/>
              <w:rPr>
                <w:rFonts w:ascii="Cambria" w:eastAsia="Times New Roman" w:hAnsi="Cambria" w:cs="Times New Roman"/>
                <w:color w:val="000000"/>
                <w:lang w:eastAsia="en-GB"/>
              </w:rPr>
            </w:pPr>
          </w:p>
        </w:tc>
        <w:tc>
          <w:tcPr>
            <w:tcW w:w="1843" w:type="dxa"/>
            <w:tcBorders>
              <w:top w:val="nil"/>
              <w:left w:val="nil"/>
              <w:bottom w:val="single" w:sz="4" w:space="0" w:color="auto"/>
              <w:right w:val="single" w:sz="4" w:space="0" w:color="auto"/>
            </w:tcBorders>
            <w:shd w:val="clear" w:color="auto" w:fill="auto"/>
            <w:noWrap/>
            <w:hideMark/>
          </w:tcPr>
          <w:p w14:paraId="304DFE1F"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5,775.00</w:t>
            </w:r>
          </w:p>
        </w:tc>
        <w:tc>
          <w:tcPr>
            <w:tcW w:w="1842" w:type="dxa"/>
            <w:tcBorders>
              <w:top w:val="nil"/>
              <w:left w:val="nil"/>
              <w:bottom w:val="single" w:sz="4" w:space="0" w:color="auto"/>
              <w:right w:val="single" w:sz="4" w:space="0" w:color="auto"/>
            </w:tcBorders>
            <w:shd w:val="clear" w:color="auto" w:fill="auto"/>
            <w:hideMark/>
          </w:tcPr>
          <w:p w14:paraId="025F0281" w14:textId="5DE81533" w:rsidR="000842FC" w:rsidRPr="001A3BB3" w:rsidRDefault="000842FC" w:rsidP="005B1590">
            <w:pPr>
              <w:spacing w:after="0" w:line="240" w:lineRule="auto"/>
              <w:jc w:val="right"/>
              <w:rPr>
                <w:rFonts w:ascii="Cambria" w:eastAsia="Times New Roman" w:hAnsi="Cambria"/>
                <w:color w:val="000000"/>
                <w:lang w:eastAsia="en-GB"/>
              </w:rPr>
            </w:pPr>
            <w:r w:rsidRPr="001A3BB3">
              <w:rPr>
                <w:rFonts w:ascii="Cambria" w:eastAsia="Times New Roman" w:hAnsi="Cambria"/>
                <w:color w:val="000000" w:themeColor="text1"/>
                <w:lang w:eastAsia="en-GB"/>
              </w:rPr>
              <w:t>6,930.00</w:t>
            </w:r>
          </w:p>
          <w:p w14:paraId="3B1ABD4F" w14:textId="4C8A5F18" w:rsidR="000842FC" w:rsidRPr="001A3BB3" w:rsidRDefault="000842FC" w:rsidP="00CA1D23">
            <w:pPr>
              <w:spacing w:after="0" w:line="240" w:lineRule="auto"/>
              <w:jc w:val="right"/>
              <w:rPr>
                <w:rFonts w:ascii="Cambria" w:eastAsia="Times New Roman" w:hAnsi="Cambria" w:cstheme="minorHAnsi"/>
                <w:color w:val="000000"/>
                <w:lang w:eastAsia="en-GB"/>
              </w:rPr>
            </w:pPr>
          </w:p>
        </w:tc>
      </w:tr>
      <w:tr w:rsidR="000842FC" w:rsidRPr="001A3BB3" w14:paraId="738AF0ED" w14:textId="77777777" w:rsidTr="00E24720">
        <w:trPr>
          <w:trHeight w:val="315"/>
        </w:trPr>
        <w:tc>
          <w:tcPr>
            <w:tcW w:w="1134" w:type="dxa"/>
            <w:tcBorders>
              <w:top w:val="nil"/>
              <w:left w:val="single" w:sz="4" w:space="0" w:color="auto"/>
              <w:bottom w:val="single" w:sz="4" w:space="0" w:color="auto"/>
              <w:right w:val="single" w:sz="4" w:space="0" w:color="auto"/>
            </w:tcBorders>
          </w:tcPr>
          <w:p w14:paraId="47F8BC34" w14:textId="77777777" w:rsidR="000842FC" w:rsidRPr="001A3BB3" w:rsidRDefault="000842FC" w:rsidP="00AF68E2">
            <w:pPr>
              <w:pStyle w:val="ListParagraph"/>
              <w:numPr>
                <w:ilvl w:val="0"/>
                <w:numId w:val="33"/>
              </w:numPr>
              <w:spacing w:after="0" w:line="240" w:lineRule="auto"/>
              <w:rPr>
                <w:rFonts w:ascii="Cambria" w:eastAsia="Times New Roman" w:hAnsi="Cambria" w:cs="Times New Roman"/>
                <w:color w:val="000000"/>
                <w:lang w:eastAsia="en-GB"/>
              </w:rPr>
            </w:pPr>
          </w:p>
        </w:tc>
        <w:tc>
          <w:tcPr>
            <w:tcW w:w="1418" w:type="dxa"/>
            <w:tcBorders>
              <w:top w:val="nil"/>
              <w:left w:val="single" w:sz="4" w:space="0" w:color="auto"/>
              <w:bottom w:val="single" w:sz="4" w:space="0" w:color="auto"/>
              <w:right w:val="single" w:sz="4" w:space="0" w:color="auto"/>
            </w:tcBorders>
            <w:shd w:val="clear" w:color="auto" w:fill="auto"/>
            <w:hideMark/>
          </w:tcPr>
          <w:p w14:paraId="45287BA9" w14:textId="134E900B" w:rsidR="000842FC" w:rsidRPr="001A3BB3" w:rsidRDefault="000842FC" w:rsidP="00E44C0D">
            <w:pPr>
              <w:spacing w:after="0" w:line="240" w:lineRule="auto"/>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Eastern</w:t>
            </w:r>
          </w:p>
        </w:tc>
        <w:tc>
          <w:tcPr>
            <w:tcW w:w="1417" w:type="dxa"/>
            <w:tcBorders>
              <w:top w:val="nil"/>
              <w:left w:val="nil"/>
              <w:bottom w:val="single" w:sz="4" w:space="0" w:color="auto"/>
              <w:right w:val="single" w:sz="4" w:space="0" w:color="auto"/>
            </w:tcBorders>
            <w:shd w:val="clear" w:color="auto" w:fill="auto"/>
            <w:noWrap/>
            <w:hideMark/>
          </w:tcPr>
          <w:p w14:paraId="660457CE"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1,155.00</w:t>
            </w:r>
          </w:p>
        </w:tc>
        <w:tc>
          <w:tcPr>
            <w:tcW w:w="1418" w:type="dxa"/>
            <w:tcBorders>
              <w:top w:val="nil"/>
              <w:left w:val="nil"/>
              <w:bottom w:val="single" w:sz="4" w:space="0" w:color="auto"/>
              <w:right w:val="single" w:sz="4" w:space="0" w:color="auto"/>
            </w:tcBorders>
            <w:shd w:val="clear" w:color="auto" w:fill="auto"/>
            <w:noWrap/>
            <w:hideMark/>
          </w:tcPr>
          <w:p w14:paraId="577EF0AE" w14:textId="26C13B6F"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themeColor="text1"/>
                <w:lang w:eastAsia="en-GB"/>
              </w:rPr>
              <w:t>1,270.50</w:t>
            </w:r>
          </w:p>
          <w:p w14:paraId="4FA957B8" w14:textId="764D49A1" w:rsidR="000842FC" w:rsidRPr="001A3BB3" w:rsidRDefault="000842FC" w:rsidP="007B1596">
            <w:pPr>
              <w:spacing w:after="0" w:line="240" w:lineRule="auto"/>
              <w:jc w:val="right"/>
              <w:rPr>
                <w:rFonts w:ascii="Cambria" w:eastAsia="Times New Roman" w:hAnsi="Cambria" w:cs="Times New Roman"/>
                <w:color w:val="000000"/>
                <w:lang w:eastAsia="en-GB"/>
              </w:rPr>
            </w:pPr>
          </w:p>
        </w:tc>
        <w:tc>
          <w:tcPr>
            <w:tcW w:w="1843" w:type="dxa"/>
            <w:tcBorders>
              <w:top w:val="nil"/>
              <w:left w:val="nil"/>
              <w:bottom w:val="single" w:sz="4" w:space="0" w:color="auto"/>
              <w:right w:val="single" w:sz="4" w:space="0" w:color="auto"/>
            </w:tcBorders>
            <w:shd w:val="clear" w:color="auto" w:fill="auto"/>
            <w:noWrap/>
            <w:hideMark/>
          </w:tcPr>
          <w:p w14:paraId="2E971E8A"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5,775.00</w:t>
            </w:r>
          </w:p>
        </w:tc>
        <w:tc>
          <w:tcPr>
            <w:tcW w:w="1842" w:type="dxa"/>
            <w:tcBorders>
              <w:top w:val="nil"/>
              <w:left w:val="nil"/>
              <w:bottom w:val="single" w:sz="4" w:space="0" w:color="auto"/>
              <w:right w:val="single" w:sz="4" w:space="0" w:color="auto"/>
            </w:tcBorders>
            <w:shd w:val="clear" w:color="auto" w:fill="auto"/>
            <w:hideMark/>
          </w:tcPr>
          <w:p w14:paraId="136D8558" w14:textId="26738889" w:rsidR="000842FC" w:rsidRPr="001A3BB3" w:rsidRDefault="000842FC" w:rsidP="005B1590">
            <w:pPr>
              <w:spacing w:after="0" w:line="240" w:lineRule="auto"/>
              <w:jc w:val="right"/>
              <w:rPr>
                <w:rFonts w:ascii="Cambria" w:eastAsia="Times New Roman" w:hAnsi="Cambria"/>
                <w:color w:val="000000"/>
                <w:lang w:eastAsia="en-GB"/>
              </w:rPr>
            </w:pPr>
            <w:r w:rsidRPr="001A3BB3">
              <w:rPr>
                <w:rFonts w:ascii="Cambria" w:eastAsia="Times New Roman" w:hAnsi="Cambria"/>
                <w:color w:val="000000" w:themeColor="text1"/>
                <w:lang w:eastAsia="en-GB"/>
              </w:rPr>
              <w:t>6,352.50</w:t>
            </w:r>
          </w:p>
          <w:p w14:paraId="767B4ECC" w14:textId="05338514" w:rsidR="000842FC" w:rsidRPr="001A3BB3" w:rsidRDefault="000842FC" w:rsidP="00BB77DC">
            <w:pPr>
              <w:spacing w:after="0" w:line="240" w:lineRule="auto"/>
              <w:jc w:val="right"/>
              <w:rPr>
                <w:rFonts w:ascii="Cambria" w:eastAsia="Times New Roman" w:hAnsi="Cambria" w:cstheme="minorHAnsi"/>
                <w:color w:val="000000"/>
                <w:lang w:eastAsia="en-GB"/>
              </w:rPr>
            </w:pPr>
          </w:p>
        </w:tc>
      </w:tr>
      <w:tr w:rsidR="000842FC" w:rsidRPr="001A3BB3" w14:paraId="4329B37D" w14:textId="77777777" w:rsidTr="00E24720">
        <w:trPr>
          <w:trHeight w:val="600"/>
        </w:trPr>
        <w:tc>
          <w:tcPr>
            <w:tcW w:w="1134" w:type="dxa"/>
            <w:tcBorders>
              <w:top w:val="nil"/>
              <w:left w:val="single" w:sz="4" w:space="0" w:color="auto"/>
              <w:bottom w:val="single" w:sz="4" w:space="0" w:color="auto"/>
              <w:right w:val="single" w:sz="4" w:space="0" w:color="auto"/>
            </w:tcBorders>
          </w:tcPr>
          <w:p w14:paraId="2B38ABE2" w14:textId="77777777" w:rsidR="000842FC" w:rsidRPr="001A3BB3" w:rsidRDefault="000842FC" w:rsidP="00AF68E2">
            <w:pPr>
              <w:pStyle w:val="ListParagraph"/>
              <w:numPr>
                <w:ilvl w:val="0"/>
                <w:numId w:val="33"/>
              </w:numPr>
              <w:spacing w:after="0" w:line="240" w:lineRule="auto"/>
              <w:rPr>
                <w:rFonts w:ascii="Cambria" w:eastAsia="Times New Roman" w:hAnsi="Cambria" w:cs="Times New Roman"/>
                <w:color w:val="000000"/>
                <w:lang w:eastAsia="en-GB"/>
              </w:rPr>
            </w:pPr>
          </w:p>
        </w:tc>
        <w:tc>
          <w:tcPr>
            <w:tcW w:w="1418" w:type="dxa"/>
            <w:tcBorders>
              <w:top w:val="nil"/>
              <w:left w:val="single" w:sz="4" w:space="0" w:color="auto"/>
              <w:bottom w:val="single" w:sz="4" w:space="0" w:color="auto"/>
              <w:right w:val="single" w:sz="4" w:space="0" w:color="auto"/>
            </w:tcBorders>
            <w:shd w:val="clear" w:color="auto" w:fill="auto"/>
            <w:hideMark/>
          </w:tcPr>
          <w:p w14:paraId="3449A803" w14:textId="62B1F4F1" w:rsidR="000842FC" w:rsidRPr="001A3BB3" w:rsidRDefault="00E24720" w:rsidP="00E44C0D">
            <w:pPr>
              <w:spacing w:after="0" w:line="240" w:lineRule="auto"/>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Ahafo, Bono East and Bono</w:t>
            </w:r>
          </w:p>
        </w:tc>
        <w:tc>
          <w:tcPr>
            <w:tcW w:w="1417" w:type="dxa"/>
            <w:tcBorders>
              <w:top w:val="nil"/>
              <w:left w:val="nil"/>
              <w:bottom w:val="single" w:sz="4" w:space="0" w:color="auto"/>
              <w:right w:val="single" w:sz="4" w:space="0" w:color="auto"/>
            </w:tcBorders>
            <w:shd w:val="clear" w:color="auto" w:fill="auto"/>
            <w:noWrap/>
            <w:hideMark/>
          </w:tcPr>
          <w:p w14:paraId="7953F1BD"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1,155.00</w:t>
            </w:r>
          </w:p>
        </w:tc>
        <w:tc>
          <w:tcPr>
            <w:tcW w:w="1418" w:type="dxa"/>
            <w:tcBorders>
              <w:top w:val="nil"/>
              <w:left w:val="nil"/>
              <w:bottom w:val="single" w:sz="4" w:space="0" w:color="auto"/>
              <w:right w:val="single" w:sz="4" w:space="0" w:color="auto"/>
            </w:tcBorders>
            <w:shd w:val="clear" w:color="auto" w:fill="auto"/>
            <w:noWrap/>
            <w:hideMark/>
          </w:tcPr>
          <w:p w14:paraId="7C260E4B" w14:textId="332694DE"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themeColor="text1"/>
                <w:lang w:eastAsia="en-GB"/>
              </w:rPr>
              <w:t>1,039.50</w:t>
            </w:r>
          </w:p>
          <w:p w14:paraId="246DD440" w14:textId="0E0EAAB7" w:rsidR="000842FC" w:rsidRPr="001A3BB3" w:rsidRDefault="000842FC" w:rsidP="007B1596">
            <w:pPr>
              <w:spacing w:after="0" w:line="240" w:lineRule="auto"/>
              <w:jc w:val="right"/>
              <w:rPr>
                <w:rFonts w:ascii="Cambria" w:eastAsia="Times New Roman" w:hAnsi="Cambria" w:cs="Times New Roman"/>
                <w:color w:val="000000"/>
                <w:lang w:eastAsia="en-GB"/>
              </w:rPr>
            </w:pPr>
          </w:p>
        </w:tc>
        <w:tc>
          <w:tcPr>
            <w:tcW w:w="1843" w:type="dxa"/>
            <w:tcBorders>
              <w:top w:val="nil"/>
              <w:left w:val="nil"/>
              <w:bottom w:val="single" w:sz="4" w:space="0" w:color="auto"/>
              <w:right w:val="single" w:sz="4" w:space="0" w:color="auto"/>
            </w:tcBorders>
            <w:shd w:val="clear" w:color="auto" w:fill="auto"/>
            <w:noWrap/>
            <w:hideMark/>
          </w:tcPr>
          <w:p w14:paraId="24746701"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5,775.00</w:t>
            </w:r>
          </w:p>
        </w:tc>
        <w:tc>
          <w:tcPr>
            <w:tcW w:w="1842" w:type="dxa"/>
            <w:tcBorders>
              <w:top w:val="nil"/>
              <w:left w:val="nil"/>
              <w:bottom w:val="single" w:sz="4" w:space="0" w:color="auto"/>
              <w:right w:val="single" w:sz="4" w:space="0" w:color="auto"/>
            </w:tcBorders>
            <w:shd w:val="clear" w:color="auto" w:fill="auto"/>
            <w:hideMark/>
          </w:tcPr>
          <w:p w14:paraId="68CB5A2F" w14:textId="0D4A6A16" w:rsidR="000842FC" w:rsidRPr="001A3BB3" w:rsidRDefault="000842FC" w:rsidP="005B1590">
            <w:pPr>
              <w:spacing w:after="0" w:line="240" w:lineRule="auto"/>
              <w:jc w:val="right"/>
              <w:rPr>
                <w:rFonts w:ascii="Cambria" w:eastAsia="Times New Roman" w:hAnsi="Cambria"/>
                <w:color w:val="000000"/>
                <w:lang w:eastAsia="en-GB"/>
              </w:rPr>
            </w:pPr>
            <w:r w:rsidRPr="001A3BB3">
              <w:rPr>
                <w:rFonts w:ascii="Cambria" w:eastAsia="Times New Roman" w:hAnsi="Cambria"/>
                <w:color w:val="000000" w:themeColor="text1"/>
                <w:lang w:eastAsia="en-GB"/>
              </w:rPr>
              <w:t>5,197.50</w:t>
            </w:r>
          </w:p>
          <w:p w14:paraId="20A05D58" w14:textId="06398C9C" w:rsidR="000842FC" w:rsidRPr="001A3BB3" w:rsidRDefault="000842FC" w:rsidP="00BB77DC">
            <w:pPr>
              <w:spacing w:after="0" w:line="240" w:lineRule="auto"/>
              <w:jc w:val="right"/>
              <w:rPr>
                <w:rFonts w:ascii="Cambria" w:eastAsia="Times New Roman" w:hAnsi="Cambria" w:cstheme="minorHAnsi"/>
                <w:color w:val="000000"/>
                <w:lang w:eastAsia="en-GB"/>
              </w:rPr>
            </w:pPr>
          </w:p>
        </w:tc>
      </w:tr>
      <w:tr w:rsidR="000842FC" w:rsidRPr="001A3BB3" w14:paraId="087EC91F" w14:textId="77777777" w:rsidTr="00E24720">
        <w:trPr>
          <w:trHeight w:val="315"/>
        </w:trPr>
        <w:tc>
          <w:tcPr>
            <w:tcW w:w="1134" w:type="dxa"/>
            <w:tcBorders>
              <w:top w:val="nil"/>
              <w:left w:val="single" w:sz="4" w:space="0" w:color="auto"/>
              <w:bottom w:val="single" w:sz="4" w:space="0" w:color="auto"/>
              <w:right w:val="single" w:sz="4" w:space="0" w:color="auto"/>
            </w:tcBorders>
          </w:tcPr>
          <w:p w14:paraId="6A7689B7" w14:textId="77777777" w:rsidR="000842FC" w:rsidRPr="001A3BB3" w:rsidRDefault="000842FC" w:rsidP="00AF68E2">
            <w:pPr>
              <w:pStyle w:val="ListParagraph"/>
              <w:numPr>
                <w:ilvl w:val="0"/>
                <w:numId w:val="33"/>
              </w:numPr>
              <w:spacing w:after="0" w:line="240" w:lineRule="auto"/>
              <w:rPr>
                <w:rFonts w:ascii="Cambria" w:eastAsia="Times New Roman" w:hAnsi="Cambria" w:cs="Times New Roman"/>
                <w:color w:val="000000"/>
                <w:lang w:eastAsia="en-GB"/>
              </w:rPr>
            </w:pPr>
          </w:p>
        </w:tc>
        <w:tc>
          <w:tcPr>
            <w:tcW w:w="1418" w:type="dxa"/>
            <w:tcBorders>
              <w:top w:val="nil"/>
              <w:left w:val="single" w:sz="4" w:space="0" w:color="auto"/>
              <w:bottom w:val="single" w:sz="4" w:space="0" w:color="auto"/>
              <w:right w:val="single" w:sz="4" w:space="0" w:color="auto"/>
            </w:tcBorders>
            <w:shd w:val="clear" w:color="auto" w:fill="auto"/>
            <w:hideMark/>
          </w:tcPr>
          <w:p w14:paraId="31D796EE" w14:textId="6F09EA83" w:rsidR="000842FC" w:rsidRPr="001A3BB3" w:rsidRDefault="000842FC" w:rsidP="00E44C0D">
            <w:pPr>
              <w:spacing w:after="0" w:line="240" w:lineRule="auto"/>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Volta, Oti</w:t>
            </w:r>
          </w:p>
        </w:tc>
        <w:tc>
          <w:tcPr>
            <w:tcW w:w="1417" w:type="dxa"/>
            <w:tcBorders>
              <w:top w:val="nil"/>
              <w:left w:val="nil"/>
              <w:bottom w:val="single" w:sz="4" w:space="0" w:color="auto"/>
              <w:right w:val="single" w:sz="4" w:space="0" w:color="auto"/>
            </w:tcBorders>
            <w:shd w:val="clear" w:color="auto" w:fill="auto"/>
            <w:noWrap/>
            <w:hideMark/>
          </w:tcPr>
          <w:p w14:paraId="200B0A75"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1,155.00</w:t>
            </w:r>
          </w:p>
        </w:tc>
        <w:tc>
          <w:tcPr>
            <w:tcW w:w="1418" w:type="dxa"/>
            <w:tcBorders>
              <w:top w:val="nil"/>
              <w:left w:val="nil"/>
              <w:bottom w:val="single" w:sz="4" w:space="0" w:color="auto"/>
              <w:right w:val="single" w:sz="4" w:space="0" w:color="auto"/>
            </w:tcBorders>
            <w:shd w:val="clear" w:color="auto" w:fill="auto"/>
            <w:noWrap/>
            <w:hideMark/>
          </w:tcPr>
          <w:p w14:paraId="36018156" w14:textId="7DC4708B"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themeColor="text1"/>
                <w:lang w:eastAsia="en-GB"/>
              </w:rPr>
              <w:t>924.00</w:t>
            </w:r>
          </w:p>
          <w:p w14:paraId="629CE3BF" w14:textId="63B7E075" w:rsidR="000842FC" w:rsidRPr="001A3BB3" w:rsidRDefault="000842FC" w:rsidP="007B1596">
            <w:pPr>
              <w:spacing w:after="0" w:line="240" w:lineRule="auto"/>
              <w:jc w:val="right"/>
              <w:rPr>
                <w:rFonts w:ascii="Cambria" w:eastAsia="Times New Roman" w:hAnsi="Cambria" w:cs="Times New Roman"/>
                <w:color w:val="000000"/>
                <w:lang w:eastAsia="en-GB"/>
              </w:rPr>
            </w:pPr>
          </w:p>
        </w:tc>
        <w:tc>
          <w:tcPr>
            <w:tcW w:w="1843" w:type="dxa"/>
            <w:tcBorders>
              <w:top w:val="nil"/>
              <w:left w:val="nil"/>
              <w:bottom w:val="single" w:sz="4" w:space="0" w:color="auto"/>
              <w:right w:val="single" w:sz="4" w:space="0" w:color="auto"/>
            </w:tcBorders>
            <w:shd w:val="clear" w:color="auto" w:fill="auto"/>
            <w:noWrap/>
            <w:hideMark/>
          </w:tcPr>
          <w:p w14:paraId="37DA0DE6"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5,775.00</w:t>
            </w:r>
          </w:p>
        </w:tc>
        <w:tc>
          <w:tcPr>
            <w:tcW w:w="1842" w:type="dxa"/>
            <w:tcBorders>
              <w:top w:val="nil"/>
              <w:left w:val="nil"/>
              <w:bottom w:val="single" w:sz="4" w:space="0" w:color="auto"/>
              <w:right w:val="single" w:sz="4" w:space="0" w:color="auto"/>
            </w:tcBorders>
            <w:shd w:val="clear" w:color="auto" w:fill="auto"/>
            <w:hideMark/>
          </w:tcPr>
          <w:p w14:paraId="35AC48F8" w14:textId="77921672" w:rsidR="000842FC" w:rsidRPr="001A3BB3" w:rsidRDefault="000842FC" w:rsidP="005B1590">
            <w:pPr>
              <w:spacing w:after="0" w:line="240" w:lineRule="auto"/>
              <w:jc w:val="right"/>
              <w:rPr>
                <w:rFonts w:ascii="Cambria" w:eastAsia="Times New Roman" w:hAnsi="Cambria"/>
                <w:color w:val="000000"/>
                <w:lang w:eastAsia="en-GB"/>
              </w:rPr>
            </w:pPr>
            <w:r w:rsidRPr="001A3BB3">
              <w:rPr>
                <w:rFonts w:ascii="Cambria" w:eastAsia="Times New Roman" w:hAnsi="Cambria"/>
                <w:color w:val="000000" w:themeColor="text1"/>
                <w:lang w:eastAsia="en-GB"/>
              </w:rPr>
              <w:t>4,620.00</w:t>
            </w:r>
          </w:p>
          <w:p w14:paraId="4353FF87" w14:textId="7AF438F2" w:rsidR="000842FC" w:rsidRPr="001A3BB3" w:rsidRDefault="000842FC" w:rsidP="00BB77DC">
            <w:pPr>
              <w:spacing w:after="0" w:line="240" w:lineRule="auto"/>
              <w:jc w:val="right"/>
              <w:rPr>
                <w:rFonts w:ascii="Cambria" w:eastAsia="Times New Roman" w:hAnsi="Cambria" w:cstheme="minorHAnsi"/>
                <w:color w:val="000000"/>
                <w:lang w:eastAsia="en-GB"/>
              </w:rPr>
            </w:pPr>
          </w:p>
        </w:tc>
      </w:tr>
      <w:tr w:rsidR="000842FC" w:rsidRPr="001A3BB3" w14:paraId="52CDD557" w14:textId="77777777" w:rsidTr="00E24720">
        <w:trPr>
          <w:trHeight w:val="600"/>
        </w:trPr>
        <w:tc>
          <w:tcPr>
            <w:tcW w:w="1134" w:type="dxa"/>
            <w:tcBorders>
              <w:top w:val="nil"/>
              <w:left w:val="single" w:sz="4" w:space="0" w:color="auto"/>
              <w:bottom w:val="single" w:sz="4" w:space="0" w:color="auto"/>
              <w:right w:val="single" w:sz="4" w:space="0" w:color="auto"/>
            </w:tcBorders>
          </w:tcPr>
          <w:p w14:paraId="2E9E4039" w14:textId="77777777" w:rsidR="000842FC" w:rsidRPr="001A3BB3" w:rsidRDefault="000842FC" w:rsidP="00AF68E2">
            <w:pPr>
              <w:pStyle w:val="ListParagraph"/>
              <w:numPr>
                <w:ilvl w:val="0"/>
                <w:numId w:val="33"/>
              </w:numPr>
              <w:spacing w:after="0" w:line="240" w:lineRule="auto"/>
              <w:rPr>
                <w:rFonts w:ascii="Cambria" w:eastAsia="Times New Roman" w:hAnsi="Cambria" w:cs="Times New Roman"/>
                <w:color w:val="000000"/>
                <w:lang w:eastAsia="en-GB"/>
              </w:rPr>
            </w:pPr>
          </w:p>
        </w:tc>
        <w:tc>
          <w:tcPr>
            <w:tcW w:w="1418" w:type="dxa"/>
            <w:tcBorders>
              <w:top w:val="nil"/>
              <w:left w:val="single" w:sz="4" w:space="0" w:color="auto"/>
              <w:bottom w:val="single" w:sz="4" w:space="0" w:color="auto"/>
              <w:right w:val="single" w:sz="4" w:space="0" w:color="auto"/>
            </w:tcBorders>
            <w:shd w:val="clear" w:color="auto" w:fill="auto"/>
            <w:hideMark/>
          </w:tcPr>
          <w:p w14:paraId="02F64D08" w14:textId="699C9120" w:rsidR="000842FC" w:rsidRPr="001A3BB3" w:rsidRDefault="000842FC" w:rsidP="00E44C0D">
            <w:pPr>
              <w:spacing w:after="0" w:line="240" w:lineRule="auto"/>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Savannah, Northern, and North East</w:t>
            </w:r>
          </w:p>
        </w:tc>
        <w:tc>
          <w:tcPr>
            <w:tcW w:w="1417" w:type="dxa"/>
            <w:tcBorders>
              <w:top w:val="nil"/>
              <w:left w:val="nil"/>
              <w:bottom w:val="single" w:sz="4" w:space="0" w:color="auto"/>
              <w:right w:val="single" w:sz="4" w:space="0" w:color="auto"/>
            </w:tcBorders>
            <w:shd w:val="clear" w:color="auto" w:fill="auto"/>
            <w:noWrap/>
            <w:hideMark/>
          </w:tcPr>
          <w:p w14:paraId="1D85F214"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1,155.00</w:t>
            </w:r>
          </w:p>
        </w:tc>
        <w:tc>
          <w:tcPr>
            <w:tcW w:w="1418" w:type="dxa"/>
            <w:tcBorders>
              <w:top w:val="nil"/>
              <w:left w:val="nil"/>
              <w:bottom w:val="single" w:sz="4" w:space="0" w:color="auto"/>
              <w:right w:val="single" w:sz="4" w:space="0" w:color="auto"/>
            </w:tcBorders>
            <w:shd w:val="clear" w:color="auto" w:fill="auto"/>
            <w:noWrap/>
            <w:hideMark/>
          </w:tcPr>
          <w:p w14:paraId="2C58F6D1" w14:textId="15BE9E9A"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themeColor="text1"/>
                <w:lang w:eastAsia="en-GB"/>
              </w:rPr>
              <w:t>693.00</w:t>
            </w:r>
          </w:p>
          <w:p w14:paraId="36A4BE03" w14:textId="202AC844" w:rsidR="000842FC" w:rsidRPr="001A3BB3" w:rsidRDefault="000842FC" w:rsidP="007B1596">
            <w:pPr>
              <w:spacing w:after="0" w:line="240" w:lineRule="auto"/>
              <w:jc w:val="right"/>
              <w:rPr>
                <w:rFonts w:ascii="Cambria" w:eastAsia="Times New Roman" w:hAnsi="Cambria" w:cs="Times New Roman"/>
                <w:color w:val="000000"/>
                <w:lang w:eastAsia="en-GB"/>
              </w:rPr>
            </w:pPr>
          </w:p>
        </w:tc>
        <w:tc>
          <w:tcPr>
            <w:tcW w:w="1843" w:type="dxa"/>
            <w:tcBorders>
              <w:top w:val="nil"/>
              <w:left w:val="nil"/>
              <w:bottom w:val="single" w:sz="4" w:space="0" w:color="auto"/>
              <w:right w:val="single" w:sz="4" w:space="0" w:color="auto"/>
            </w:tcBorders>
            <w:shd w:val="clear" w:color="auto" w:fill="auto"/>
            <w:noWrap/>
            <w:hideMark/>
          </w:tcPr>
          <w:p w14:paraId="691A3D46"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5,775.00</w:t>
            </w:r>
          </w:p>
        </w:tc>
        <w:tc>
          <w:tcPr>
            <w:tcW w:w="1842" w:type="dxa"/>
            <w:tcBorders>
              <w:top w:val="nil"/>
              <w:left w:val="nil"/>
              <w:bottom w:val="single" w:sz="4" w:space="0" w:color="auto"/>
              <w:right w:val="single" w:sz="4" w:space="0" w:color="auto"/>
            </w:tcBorders>
            <w:shd w:val="clear" w:color="auto" w:fill="auto"/>
            <w:hideMark/>
          </w:tcPr>
          <w:p w14:paraId="20A73FEF" w14:textId="370021E2" w:rsidR="000842FC" w:rsidRPr="001A3BB3" w:rsidRDefault="000842FC" w:rsidP="005B1590">
            <w:pPr>
              <w:spacing w:after="0" w:line="240" w:lineRule="auto"/>
              <w:jc w:val="right"/>
              <w:rPr>
                <w:rFonts w:ascii="Cambria" w:eastAsia="Times New Roman" w:hAnsi="Cambria"/>
                <w:color w:val="000000"/>
                <w:lang w:eastAsia="en-GB"/>
              </w:rPr>
            </w:pPr>
            <w:r w:rsidRPr="001A3BB3">
              <w:rPr>
                <w:rFonts w:ascii="Cambria" w:eastAsia="Times New Roman" w:hAnsi="Cambria"/>
                <w:color w:val="000000" w:themeColor="text1"/>
                <w:lang w:eastAsia="en-GB"/>
              </w:rPr>
              <w:t>3,465.00</w:t>
            </w:r>
          </w:p>
          <w:p w14:paraId="2EAD8B82" w14:textId="2451916D" w:rsidR="000842FC" w:rsidRPr="001A3BB3" w:rsidRDefault="000842FC" w:rsidP="00EA7ABE">
            <w:pPr>
              <w:spacing w:after="0" w:line="240" w:lineRule="auto"/>
              <w:jc w:val="right"/>
              <w:rPr>
                <w:rFonts w:ascii="Cambria" w:eastAsia="Times New Roman" w:hAnsi="Cambria" w:cstheme="minorHAnsi"/>
                <w:color w:val="000000"/>
                <w:lang w:eastAsia="en-GB"/>
              </w:rPr>
            </w:pPr>
          </w:p>
        </w:tc>
      </w:tr>
      <w:tr w:rsidR="000842FC" w:rsidRPr="001A3BB3" w14:paraId="13857D6C" w14:textId="77777777" w:rsidTr="00E24720">
        <w:trPr>
          <w:trHeight w:val="315"/>
        </w:trPr>
        <w:tc>
          <w:tcPr>
            <w:tcW w:w="1134" w:type="dxa"/>
            <w:tcBorders>
              <w:top w:val="nil"/>
              <w:left w:val="single" w:sz="4" w:space="0" w:color="auto"/>
              <w:bottom w:val="single" w:sz="4" w:space="0" w:color="auto"/>
              <w:right w:val="single" w:sz="4" w:space="0" w:color="auto"/>
            </w:tcBorders>
          </w:tcPr>
          <w:p w14:paraId="30355A5F" w14:textId="77777777" w:rsidR="000842FC" w:rsidRPr="001A3BB3" w:rsidRDefault="000842FC" w:rsidP="00AF68E2">
            <w:pPr>
              <w:pStyle w:val="ListParagraph"/>
              <w:numPr>
                <w:ilvl w:val="0"/>
                <w:numId w:val="33"/>
              </w:numPr>
              <w:spacing w:after="0" w:line="240" w:lineRule="auto"/>
              <w:rPr>
                <w:rFonts w:ascii="Cambria" w:eastAsia="Times New Roman" w:hAnsi="Cambria" w:cs="Times New Roman"/>
                <w:color w:val="000000"/>
                <w:lang w:eastAsia="en-GB"/>
              </w:rPr>
            </w:pPr>
          </w:p>
        </w:tc>
        <w:tc>
          <w:tcPr>
            <w:tcW w:w="1418" w:type="dxa"/>
            <w:tcBorders>
              <w:top w:val="nil"/>
              <w:left w:val="single" w:sz="4" w:space="0" w:color="auto"/>
              <w:bottom w:val="single" w:sz="4" w:space="0" w:color="auto"/>
              <w:right w:val="single" w:sz="4" w:space="0" w:color="auto"/>
            </w:tcBorders>
            <w:shd w:val="clear" w:color="auto" w:fill="auto"/>
            <w:hideMark/>
          </w:tcPr>
          <w:p w14:paraId="3D7E3FA6" w14:textId="0C7CF0FA" w:rsidR="000842FC" w:rsidRPr="001A3BB3" w:rsidRDefault="000842FC" w:rsidP="00E44C0D">
            <w:pPr>
              <w:spacing w:after="0" w:line="240" w:lineRule="auto"/>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Upper East</w:t>
            </w:r>
          </w:p>
        </w:tc>
        <w:tc>
          <w:tcPr>
            <w:tcW w:w="1417" w:type="dxa"/>
            <w:tcBorders>
              <w:top w:val="nil"/>
              <w:left w:val="nil"/>
              <w:bottom w:val="single" w:sz="4" w:space="0" w:color="auto"/>
              <w:right w:val="single" w:sz="4" w:space="0" w:color="auto"/>
            </w:tcBorders>
            <w:shd w:val="clear" w:color="auto" w:fill="auto"/>
            <w:noWrap/>
            <w:hideMark/>
          </w:tcPr>
          <w:p w14:paraId="1DFF94DA"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1,155.00</w:t>
            </w:r>
          </w:p>
        </w:tc>
        <w:tc>
          <w:tcPr>
            <w:tcW w:w="1418" w:type="dxa"/>
            <w:tcBorders>
              <w:top w:val="nil"/>
              <w:left w:val="nil"/>
              <w:bottom w:val="single" w:sz="4" w:space="0" w:color="auto"/>
              <w:right w:val="single" w:sz="4" w:space="0" w:color="auto"/>
            </w:tcBorders>
            <w:shd w:val="clear" w:color="auto" w:fill="auto"/>
            <w:noWrap/>
            <w:hideMark/>
          </w:tcPr>
          <w:p w14:paraId="00C2BBAE" w14:textId="76D851C0"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themeColor="text1"/>
                <w:lang w:eastAsia="en-GB"/>
              </w:rPr>
              <w:t>577.50</w:t>
            </w:r>
          </w:p>
          <w:p w14:paraId="70FE3626" w14:textId="31EC8757" w:rsidR="000842FC" w:rsidRPr="001A3BB3" w:rsidRDefault="000842FC" w:rsidP="007B1596">
            <w:pPr>
              <w:spacing w:after="0" w:line="240" w:lineRule="auto"/>
              <w:jc w:val="right"/>
              <w:rPr>
                <w:rFonts w:ascii="Cambria" w:eastAsia="Times New Roman" w:hAnsi="Cambria" w:cs="Times New Roman"/>
                <w:color w:val="000000"/>
                <w:lang w:eastAsia="en-GB"/>
              </w:rPr>
            </w:pPr>
          </w:p>
        </w:tc>
        <w:tc>
          <w:tcPr>
            <w:tcW w:w="1843" w:type="dxa"/>
            <w:tcBorders>
              <w:top w:val="nil"/>
              <w:left w:val="nil"/>
              <w:bottom w:val="single" w:sz="4" w:space="0" w:color="auto"/>
              <w:right w:val="single" w:sz="4" w:space="0" w:color="auto"/>
            </w:tcBorders>
            <w:shd w:val="clear" w:color="auto" w:fill="auto"/>
            <w:noWrap/>
            <w:hideMark/>
          </w:tcPr>
          <w:p w14:paraId="63705088"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5,775.00</w:t>
            </w:r>
          </w:p>
        </w:tc>
        <w:tc>
          <w:tcPr>
            <w:tcW w:w="1842" w:type="dxa"/>
            <w:tcBorders>
              <w:top w:val="nil"/>
              <w:left w:val="nil"/>
              <w:bottom w:val="single" w:sz="4" w:space="0" w:color="auto"/>
              <w:right w:val="single" w:sz="4" w:space="0" w:color="auto"/>
            </w:tcBorders>
            <w:shd w:val="clear" w:color="auto" w:fill="auto"/>
            <w:hideMark/>
          </w:tcPr>
          <w:p w14:paraId="17756203" w14:textId="290C8786" w:rsidR="000842FC" w:rsidRPr="001A3BB3" w:rsidRDefault="000842FC" w:rsidP="005B1590">
            <w:pPr>
              <w:spacing w:after="0" w:line="240" w:lineRule="auto"/>
              <w:jc w:val="right"/>
              <w:rPr>
                <w:rFonts w:ascii="Cambria" w:eastAsia="Times New Roman" w:hAnsi="Cambria"/>
                <w:color w:val="000000"/>
                <w:lang w:eastAsia="en-GB"/>
              </w:rPr>
            </w:pPr>
            <w:r w:rsidRPr="001A3BB3">
              <w:rPr>
                <w:rFonts w:ascii="Cambria" w:eastAsia="Times New Roman" w:hAnsi="Cambria"/>
                <w:color w:val="000000" w:themeColor="text1"/>
                <w:lang w:eastAsia="en-GB"/>
              </w:rPr>
              <w:t>2,887.50</w:t>
            </w:r>
          </w:p>
          <w:p w14:paraId="66CE4DA4" w14:textId="26C4A710" w:rsidR="000842FC" w:rsidRPr="001A3BB3" w:rsidRDefault="000842FC" w:rsidP="00BB77DC">
            <w:pPr>
              <w:spacing w:after="0" w:line="240" w:lineRule="auto"/>
              <w:jc w:val="right"/>
              <w:rPr>
                <w:rFonts w:ascii="Cambria" w:eastAsia="Times New Roman" w:hAnsi="Cambria" w:cstheme="minorHAnsi"/>
                <w:color w:val="000000"/>
                <w:lang w:eastAsia="en-GB"/>
              </w:rPr>
            </w:pPr>
          </w:p>
        </w:tc>
      </w:tr>
      <w:tr w:rsidR="000842FC" w:rsidRPr="001A3BB3" w14:paraId="7DD74FEE" w14:textId="77777777" w:rsidTr="00E24720">
        <w:trPr>
          <w:trHeight w:val="315"/>
        </w:trPr>
        <w:tc>
          <w:tcPr>
            <w:tcW w:w="1134" w:type="dxa"/>
            <w:tcBorders>
              <w:top w:val="nil"/>
              <w:left w:val="single" w:sz="4" w:space="0" w:color="auto"/>
              <w:bottom w:val="single" w:sz="4" w:space="0" w:color="auto"/>
              <w:right w:val="single" w:sz="4" w:space="0" w:color="auto"/>
            </w:tcBorders>
          </w:tcPr>
          <w:p w14:paraId="0958721E" w14:textId="77777777" w:rsidR="000842FC" w:rsidRPr="001A3BB3" w:rsidRDefault="000842FC" w:rsidP="00AF68E2">
            <w:pPr>
              <w:pStyle w:val="ListParagraph"/>
              <w:numPr>
                <w:ilvl w:val="0"/>
                <w:numId w:val="33"/>
              </w:numPr>
              <w:spacing w:after="0" w:line="240" w:lineRule="auto"/>
              <w:rPr>
                <w:rFonts w:ascii="Cambria" w:eastAsia="Times New Roman" w:hAnsi="Cambria" w:cs="Times New Roman"/>
                <w:color w:val="000000"/>
                <w:lang w:eastAsia="en-GB"/>
              </w:rPr>
            </w:pPr>
          </w:p>
        </w:tc>
        <w:tc>
          <w:tcPr>
            <w:tcW w:w="1418" w:type="dxa"/>
            <w:tcBorders>
              <w:top w:val="nil"/>
              <w:left w:val="single" w:sz="4" w:space="0" w:color="auto"/>
              <w:bottom w:val="single" w:sz="4" w:space="0" w:color="auto"/>
              <w:right w:val="single" w:sz="4" w:space="0" w:color="auto"/>
            </w:tcBorders>
            <w:shd w:val="clear" w:color="auto" w:fill="auto"/>
            <w:noWrap/>
            <w:hideMark/>
          </w:tcPr>
          <w:p w14:paraId="032960D8" w14:textId="75B3AF49" w:rsidR="000842FC" w:rsidRPr="001A3BB3" w:rsidRDefault="000842FC" w:rsidP="00E44C0D">
            <w:pPr>
              <w:spacing w:after="0" w:line="240" w:lineRule="auto"/>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Upper West</w:t>
            </w:r>
          </w:p>
        </w:tc>
        <w:tc>
          <w:tcPr>
            <w:tcW w:w="1417" w:type="dxa"/>
            <w:tcBorders>
              <w:top w:val="nil"/>
              <w:left w:val="nil"/>
              <w:bottom w:val="single" w:sz="4" w:space="0" w:color="auto"/>
              <w:right w:val="single" w:sz="4" w:space="0" w:color="auto"/>
            </w:tcBorders>
            <w:shd w:val="clear" w:color="auto" w:fill="auto"/>
            <w:noWrap/>
            <w:hideMark/>
          </w:tcPr>
          <w:p w14:paraId="3A345657"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1,155.00</w:t>
            </w:r>
          </w:p>
        </w:tc>
        <w:tc>
          <w:tcPr>
            <w:tcW w:w="1418" w:type="dxa"/>
            <w:tcBorders>
              <w:top w:val="nil"/>
              <w:left w:val="nil"/>
              <w:bottom w:val="single" w:sz="4" w:space="0" w:color="auto"/>
              <w:right w:val="single" w:sz="4" w:space="0" w:color="auto"/>
            </w:tcBorders>
            <w:shd w:val="clear" w:color="auto" w:fill="auto"/>
            <w:noWrap/>
            <w:hideMark/>
          </w:tcPr>
          <w:p w14:paraId="5D6BFEFA" w14:textId="79938338"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themeColor="text1"/>
                <w:lang w:eastAsia="en-GB"/>
              </w:rPr>
              <w:t>462.00</w:t>
            </w:r>
          </w:p>
          <w:p w14:paraId="04E10EA4" w14:textId="2106CF0B" w:rsidR="000842FC" w:rsidRPr="001A3BB3" w:rsidRDefault="000842FC" w:rsidP="007B1596">
            <w:pPr>
              <w:spacing w:after="0" w:line="240" w:lineRule="auto"/>
              <w:jc w:val="right"/>
              <w:rPr>
                <w:rFonts w:ascii="Cambria" w:eastAsia="Times New Roman" w:hAnsi="Cambria" w:cs="Times New Roman"/>
                <w:color w:val="000000"/>
                <w:lang w:eastAsia="en-GB"/>
              </w:rPr>
            </w:pPr>
          </w:p>
        </w:tc>
        <w:tc>
          <w:tcPr>
            <w:tcW w:w="1843" w:type="dxa"/>
            <w:tcBorders>
              <w:top w:val="nil"/>
              <w:left w:val="nil"/>
              <w:bottom w:val="single" w:sz="4" w:space="0" w:color="auto"/>
              <w:right w:val="single" w:sz="4" w:space="0" w:color="auto"/>
            </w:tcBorders>
            <w:shd w:val="clear" w:color="auto" w:fill="auto"/>
            <w:noWrap/>
            <w:hideMark/>
          </w:tcPr>
          <w:p w14:paraId="48FB648C" w14:textId="77777777" w:rsidR="000842FC" w:rsidRPr="001A3BB3" w:rsidRDefault="000842FC" w:rsidP="005B1590">
            <w:pPr>
              <w:spacing w:after="0" w:line="240" w:lineRule="auto"/>
              <w:jc w:val="right"/>
              <w:rPr>
                <w:rFonts w:ascii="Cambria" w:eastAsia="Times New Roman" w:hAnsi="Cambria" w:cs="Times New Roman"/>
                <w:color w:val="000000"/>
                <w:lang w:eastAsia="en-GB"/>
              </w:rPr>
            </w:pPr>
            <w:r w:rsidRPr="001A3BB3">
              <w:rPr>
                <w:rFonts w:ascii="Cambria" w:eastAsia="Times New Roman" w:hAnsi="Cambria" w:cs="Times New Roman"/>
                <w:color w:val="000000"/>
                <w:lang w:eastAsia="en-GB"/>
              </w:rPr>
              <w:t>5,775.00</w:t>
            </w:r>
          </w:p>
        </w:tc>
        <w:tc>
          <w:tcPr>
            <w:tcW w:w="1842" w:type="dxa"/>
            <w:tcBorders>
              <w:top w:val="nil"/>
              <w:left w:val="nil"/>
              <w:bottom w:val="single" w:sz="4" w:space="0" w:color="auto"/>
              <w:right w:val="single" w:sz="4" w:space="0" w:color="auto"/>
            </w:tcBorders>
            <w:shd w:val="clear" w:color="auto" w:fill="auto"/>
            <w:hideMark/>
          </w:tcPr>
          <w:p w14:paraId="459B5824" w14:textId="3194FD4D" w:rsidR="000842FC" w:rsidRPr="001A3BB3" w:rsidRDefault="000842FC" w:rsidP="005B1590">
            <w:pPr>
              <w:spacing w:after="0" w:line="240" w:lineRule="auto"/>
              <w:jc w:val="right"/>
              <w:rPr>
                <w:rFonts w:ascii="Cambria" w:eastAsia="Times New Roman" w:hAnsi="Cambria"/>
                <w:color w:val="000000"/>
                <w:lang w:eastAsia="en-GB"/>
              </w:rPr>
            </w:pPr>
            <w:r w:rsidRPr="001A3BB3">
              <w:rPr>
                <w:rFonts w:ascii="Cambria" w:eastAsia="Times New Roman" w:hAnsi="Cambria"/>
                <w:color w:val="000000" w:themeColor="text1"/>
                <w:lang w:eastAsia="en-GB"/>
              </w:rPr>
              <w:t>2,310.00</w:t>
            </w:r>
          </w:p>
          <w:p w14:paraId="6F4D26D3" w14:textId="1D41A38D" w:rsidR="000842FC" w:rsidRPr="001A3BB3" w:rsidRDefault="000842FC" w:rsidP="007B1596">
            <w:pPr>
              <w:spacing w:after="0" w:line="240" w:lineRule="auto"/>
              <w:jc w:val="right"/>
              <w:rPr>
                <w:rFonts w:ascii="Cambria" w:eastAsia="Times New Roman" w:hAnsi="Cambria" w:cs="Times New Roman"/>
                <w:color w:val="000000"/>
                <w:lang w:eastAsia="en-GB"/>
              </w:rPr>
            </w:pPr>
          </w:p>
        </w:tc>
      </w:tr>
    </w:tbl>
    <w:p w14:paraId="067017C3" w14:textId="1F4F6BBD" w:rsidR="00D848CC" w:rsidRPr="001A3BB3" w:rsidRDefault="00D848CC" w:rsidP="00A1315C">
      <w:pPr>
        <w:rPr>
          <w:rFonts w:ascii="Cambria" w:hAnsi="Cambria"/>
        </w:rPr>
      </w:pPr>
    </w:p>
    <w:p w14:paraId="758FF5D1" w14:textId="02C92E61" w:rsidR="00D6037E" w:rsidRPr="001A3BB3" w:rsidRDefault="00EC2555" w:rsidP="0092343E">
      <w:pPr>
        <w:pStyle w:val="Heading2"/>
        <w:numPr>
          <w:ilvl w:val="1"/>
          <w:numId w:val="15"/>
        </w:numPr>
        <w:rPr>
          <w:rFonts w:ascii="Cambria" w:hAnsi="Cambria"/>
        </w:rPr>
      </w:pPr>
      <w:bookmarkStart w:id="45" w:name="_Toc196493759"/>
      <w:r w:rsidRPr="001A3BB3">
        <w:rPr>
          <w:rFonts w:ascii="Cambria" w:hAnsi="Cambria"/>
        </w:rPr>
        <w:t>Microwave Point</w:t>
      </w:r>
      <w:r w:rsidR="004E578E" w:rsidRPr="001A3BB3">
        <w:rPr>
          <w:rFonts w:ascii="Cambria" w:hAnsi="Cambria"/>
        </w:rPr>
        <w:t xml:space="preserve"> </w:t>
      </w:r>
      <w:r w:rsidRPr="001A3BB3">
        <w:rPr>
          <w:rFonts w:ascii="Cambria" w:hAnsi="Cambria"/>
        </w:rPr>
        <w:t>to</w:t>
      </w:r>
      <w:r w:rsidR="004E578E" w:rsidRPr="001A3BB3">
        <w:rPr>
          <w:rFonts w:ascii="Cambria" w:hAnsi="Cambria"/>
        </w:rPr>
        <w:t xml:space="preserve"> </w:t>
      </w:r>
      <w:r w:rsidR="00D6037E" w:rsidRPr="001A3BB3">
        <w:rPr>
          <w:rFonts w:ascii="Cambria" w:hAnsi="Cambria"/>
        </w:rPr>
        <w:t xml:space="preserve">Point </w:t>
      </w:r>
      <w:r w:rsidR="00E5330A" w:rsidRPr="001A3BB3">
        <w:rPr>
          <w:rFonts w:ascii="Cambria" w:hAnsi="Cambria"/>
        </w:rPr>
        <w:t>Frequency</w:t>
      </w:r>
      <w:bookmarkEnd w:id="45"/>
    </w:p>
    <w:p w14:paraId="6AD4F355" w14:textId="77777777" w:rsidR="00AC6EB1" w:rsidRPr="001A3BB3" w:rsidRDefault="00AC6EB1" w:rsidP="00D6037E">
      <w:pPr>
        <w:rPr>
          <w:rFonts w:ascii="Cambria" w:hAnsi="Cambria"/>
          <w:sz w:val="2"/>
          <w:szCs w:val="2"/>
        </w:rPr>
      </w:pPr>
    </w:p>
    <w:p w14:paraId="1E34ACDE" w14:textId="0FF5C351" w:rsidR="00CD724C" w:rsidRPr="001A3BB3" w:rsidRDefault="00CD724C" w:rsidP="00224AD3">
      <w:p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 xml:space="preserve">Microwave </w:t>
      </w:r>
      <w:r w:rsidRPr="001A3BB3">
        <w:rPr>
          <w:rFonts w:ascii="Cambria" w:hAnsi="Cambria"/>
          <w:sz w:val="24"/>
          <w:szCs w:val="24"/>
        </w:rPr>
        <w:t xml:space="preserve">transmission refers </w:t>
      </w:r>
      <w:r w:rsidRPr="001A3BB3">
        <w:rPr>
          <w:rFonts w:ascii="Cambria" w:eastAsia="Times New Roman" w:hAnsi="Cambria" w:cs="Times New Roman"/>
          <w:sz w:val="24"/>
          <w:szCs w:val="24"/>
        </w:rPr>
        <w:t>to</w:t>
      </w:r>
      <w:r w:rsidRPr="001A3BB3">
        <w:rPr>
          <w:rFonts w:ascii="Cambria" w:hAnsi="Cambria"/>
          <w:sz w:val="24"/>
          <w:szCs w:val="24"/>
        </w:rPr>
        <w:t xml:space="preserve"> the transfer of information or energy via microwave radio waves. It is widely used in point-to-point communication systems on the Earth's surface, satellite communications, and deep-space radio communications. The NCA authorizes operators to use this technology. The Microwave Point-to-Point (PT</w:t>
      </w:r>
      <w:r w:rsidR="004D4339" w:rsidRPr="001A3BB3">
        <w:rPr>
          <w:rFonts w:ascii="Cambria" w:hAnsi="Cambria"/>
          <w:sz w:val="24"/>
          <w:szCs w:val="24"/>
        </w:rPr>
        <w:t>P)</w:t>
      </w:r>
      <w:r w:rsidRPr="001A3BB3">
        <w:rPr>
          <w:rFonts w:ascii="Cambria" w:eastAsia="Times New Roman" w:hAnsi="Cambria" w:cs="Times New Roman"/>
          <w:sz w:val="24"/>
          <w:szCs w:val="24"/>
        </w:rPr>
        <w:t xml:space="preserve"> Frequency is </w:t>
      </w:r>
      <w:r w:rsidRPr="001A3BB3">
        <w:rPr>
          <w:rFonts w:ascii="Cambria" w:hAnsi="Cambria"/>
          <w:sz w:val="24"/>
          <w:szCs w:val="24"/>
        </w:rPr>
        <w:t xml:space="preserve">available to </w:t>
      </w:r>
      <w:r w:rsidRPr="001A3BB3">
        <w:rPr>
          <w:rFonts w:ascii="Cambria" w:eastAsia="Times New Roman" w:hAnsi="Cambria" w:cs="Times New Roman"/>
          <w:sz w:val="24"/>
          <w:szCs w:val="24"/>
        </w:rPr>
        <w:t xml:space="preserve">Mobile Network Operators, INSPs, and other entities </w:t>
      </w:r>
      <w:r w:rsidRPr="001A3BB3">
        <w:rPr>
          <w:rFonts w:ascii="Cambria" w:hAnsi="Cambria"/>
          <w:sz w:val="24"/>
          <w:szCs w:val="24"/>
        </w:rPr>
        <w:t xml:space="preserve">authorized </w:t>
      </w:r>
      <w:r w:rsidRPr="001A3BB3">
        <w:rPr>
          <w:rFonts w:ascii="Cambria" w:hAnsi="Cambria"/>
          <w:sz w:val="24"/>
          <w:szCs w:val="24"/>
        </w:rPr>
        <w:lastRenderedPageBreak/>
        <w:t xml:space="preserve">by the NCA. For more information, please visit </w:t>
      </w:r>
      <w:hyperlink r:id="rId21" w:tgtFrame="_new" w:history="1">
        <w:r w:rsidRPr="001A3BB3">
          <w:rPr>
            <w:rStyle w:val="Hyperlink"/>
            <w:rFonts w:ascii="Cambria" w:hAnsi="Cambria"/>
            <w:sz w:val="24"/>
            <w:szCs w:val="24"/>
          </w:rPr>
          <w:t>https://nca.org.gh/microwave-authorisation/</w:t>
        </w:r>
      </w:hyperlink>
      <w:r w:rsidRPr="001A3BB3">
        <w:rPr>
          <w:rFonts w:ascii="Cambria" w:hAnsi="Cambria"/>
          <w:sz w:val="24"/>
          <w:szCs w:val="24"/>
        </w:rPr>
        <w:t>.</w:t>
      </w:r>
    </w:p>
    <w:p w14:paraId="0184B884" w14:textId="11DF4A91" w:rsidR="00224AD3" w:rsidRPr="001A3BB3" w:rsidRDefault="00C73C27" w:rsidP="00224AD3">
      <w:p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T</w:t>
      </w:r>
      <w:r w:rsidR="00224AD3" w:rsidRPr="001A3BB3">
        <w:rPr>
          <w:rFonts w:ascii="Cambria" w:eastAsia="Times New Roman" w:hAnsi="Cambria" w:cs="Times New Roman"/>
          <w:sz w:val="24"/>
          <w:szCs w:val="24"/>
        </w:rPr>
        <w:t>he formula for c</w:t>
      </w:r>
      <w:r w:rsidRPr="001A3BB3">
        <w:rPr>
          <w:rFonts w:ascii="Cambria" w:eastAsia="Times New Roman" w:hAnsi="Cambria" w:cs="Times New Roman"/>
          <w:sz w:val="24"/>
          <w:szCs w:val="24"/>
        </w:rPr>
        <w:t>alculating the Microwave fee is</w:t>
      </w:r>
      <w:r w:rsidR="00224AD3" w:rsidRPr="001A3BB3">
        <w:rPr>
          <w:rFonts w:ascii="Cambria" w:eastAsia="Times New Roman" w:hAnsi="Cambria" w:cs="Times New Roman"/>
          <w:sz w:val="24"/>
          <w:szCs w:val="24"/>
        </w:rPr>
        <w:t xml:space="preserve"> as follows:</w:t>
      </w:r>
    </w:p>
    <w:p w14:paraId="5BA757A0" w14:textId="2654132F" w:rsidR="00224AD3" w:rsidRPr="001A3BB3" w:rsidRDefault="00224AD3" w:rsidP="00224AD3">
      <w:p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b/>
          <w:bCs/>
          <w:sz w:val="24"/>
          <w:szCs w:val="24"/>
        </w:rPr>
        <w:t>Price per link</w:t>
      </w:r>
      <w:r w:rsidR="00C73C27" w:rsidRPr="001A3BB3">
        <w:rPr>
          <w:rFonts w:ascii="Cambria" w:eastAsia="Times New Roman" w:hAnsi="Cambria" w:cs="Times New Roman"/>
          <w:sz w:val="24"/>
          <w:szCs w:val="24"/>
        </w:rPr>
        <w:t xml:space="preserve"> = (Unit Price</w:t>
      </w:r>
      <w:r w:rsidRPr="001A3BB3">
        <w:rPr>
          <w:rFonts w:ascii="Cambria" w:eastAsia="Times New Roman" w:hAnsi="Cambria" w:cs="Times New Roman"/>
          <w:sz w:val="24"/>
          <w:szCs w:val="24"/>
        </w:rPr>
        <w:t>) x (α) x (β) x (Y) x N</w:t>
      </w:r>
    </w:p>
    <w:p w14:paraId="59498F31" w14:textId="7E7C1B3D" w:rsidR="00C73C27" w:rsidRPr="001A3BB3" w:rsidRDefault="00EC2555" w:rsidP="00EC2555">
      <w:pPr>
        <w:pStyle w:val="NormalWeb"/>
        <w:rPr>
          <w:rFonts w:ascii="Cambria" w:eastAsia="Times New Roman" w:hAnsi="Cambria"/>
          <w:sz w:val="24"/>
        </w:rPr>
      </w:pPr>
      <w:r w:rsidRPr="001A3BB3">
        <w:rPr>
          <w:rFonts w:ascii="Cambria" w:eastAsia="Times New Roman" w:hAnsi="Cambria"/>
          <w:sz w:val="24"/>
        </w:rPr>
        <w:t>Where;</w:t>
      </w:r>
    </w:p>
    <w:p w14:paraId="3756D33A" w14:textId="2013A91D" w:rsidR="00C73C27" w:rsidRPr="001A3BB3" w:rsidRDefault="00C73C27" w:rsidP="00AF68E2">
      <w:pPr>
        <w:pStyle w:val="ListParagraph"/>
        <w:numPr>
          <w:ilvl w:val="0"/>
          <w:numId w:val="17"/>
        </w:num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 xml:space="preserve">(α) is Frequency Band /Factor </w:t>
      </w:r>
    </w:p>
    <w:p w14:paraId="0A4D7190" w14:textId="7534AD46" w:rsidR="00C73C27" w:rsidRPr="001A3BB3" w:rsidRDefault="00C73C27" w:rsidP="00AF68E2">
      <w:pPr>
        <w:pStyle w:val="ListParagraph"/>
        <w:numPr>
          <w:ilvl w:val="0"/>
          <w:numId w:val="17"/>
        </w:num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 xml:space="preserve">(β) is Bandwidth/Factor </w:t>
      </w:r>
    </w:p>
    <w:p w14:paraId="200C08C1" w14:textId="1E5B2B70" w:rsidR="00EB4CA0" w:rsidRPr="001A3BB3" w:rsidRDefault="00C73C27" w:rsidP="00AF68E2">
      <w:pPr>
        <w:pStyle w:val="ListParagraph"/>
        <w:numPr>
          <w:ilvl w:val="0"/>
          <w:numId w:val="17"/>
        </w:num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 xml:space="preserve">(γ) is Re-Use of RF Channels </w:t>
      </w:r>
    </w:p>
    <w:p w14:paraId="5D11795A" w14:textId="56620A4E" w:rsidR="00C73C27" w:rsidRPr="001A3BB3" w:rsidRDefault="00EC2555" w:rsidP="00AF68E2">
      <w:pPr>
        <w:pStyle w:val="ListParagraph"/>
        <w:numPr>
          <w:ilvl w:val="0"/>
          <w:numId w:val="17"/>
        </w:num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sz w:val="24"/>
          <w:szCs w:val="24"/>
        </w:rPr>
        <w:t>The current unit price of GH</w:t>
      </w:r>
      <w:r w:rsidRPr="001A3BB3">
        <w:rPr>
          <w:rFonts w:ascii="Cambria" w:eastAsia="Times New Roman" w:hAnsi="Cambria" w:cs="Times New Roman"/>
          <w:sz w:val="24"/>
          <w:szCs w:val="24"/>
        </w:rPr>
        <w:t xml:space="preserve">¢962.50 for full year and </w:t>
      </w:r>
      <w:r w:rsidRPr="001A3BB3">
        <w:rPr>
          <w:rFonts w:ascii="Cambria" w:eastAsia="Times New Roman" w:hAnsi="Cambria"/>
          <w:sz w:val="24"/>
          <w:szCs w:val="24"/>
        </w:rPr>
        <w:t>GH</w:t>
      </w:r>
      <w:r w:rsidRPr="001A3BB3">
        <w:rPr>
          <w:rFonts w:ascii="Cambria" w:eastAsia="Times New Roman" w:hAnsi="Cambria" w:cs="Times New Roman"/>
          <w:sz w:val="24"/>
          <w:szCs w:val="24"/>
        </w:rPr>
        <w:t>¢481.25 for half year</w:t>
      </w:r>
      <w:r w:rsidRPr="001A3BB3">
        <w:rPr>
          <w:rFonts w:ascii="Cambria" w:eastAsia="Times New Roman" w:hAnsi="Cambria"/>
          <w:sz w:val="24"/>
          <w:szCs w:val="24"/>
        </w:rPr>
        <w:t xml:space="preserve"> has been reviewed and proposed to be adjusted to GH</w:t>
      </w:r>
      <w:r w:rsidRPr="001A3BB3">
        <w:rPr>
          <w:rFonts w:ascii="Cambria" w:eastAsia="Times New Roman" w:hAnsi="Cambria" w:cs="Times New Roman"/>
          <w:sz w:val="24"/>
          <w:szCs w:val="24"/>
        </w:rPr>
        <w:t xml:space="preserve">¢1750.00 for full year and </w:t>
      </w:r>
      <w:r w:rsidRPr="001A3BB3">
        <w:rPr>
          <w:rFonts w:ascii="Cambria" w:eastAsia="Times New Roman" w:hAnsi="Cambria"/>
          <w:sz w:val="24"/>
          <w:szCs w:val="24"/>
        </w:rPr>
        <w:t>GH</w:t>
      </w:r>
      <w:r w:rsidRPr="001A3BB3">
        <w:rPr>
          <w:rFonts w:ascii="Cambria" w:eastAsia="Times New Roman" w:hAnsi="Cambria" w:cs="Times New Roman"/>
          <w:sz w:val="24"/>
          <w:szCs w:val="24"/>
        </w:rPr>
        <w:t>¢875.00 for half year</w:t>
      </w:r>
      <w:r w:rsidRPr="001A3BB3">
        <w:rPr>
          <w:rFonts w:ascii="Cambria" w:eastAsia="Times New Roman" w:hAnsi="Cambria"/>
          <w:sz w:val="24"/>
          <w:szCs w:val="24"/>
        </w:rPr>
        <w:t>.</w:t>
      </w:r>
      <w:r w:rsidR="006B3CD7" w:rsidRPr="001A3BB3">
        <w:rPr>
          <w:rFonts w:ascii="Cambria" w:eastAsia="Times New Roman" w:hAnsi="Cambria"/>
          <w:sz w:val="24"/>
          <w:szCs w:val="24"/>
        </w:rPr>
        <w:t xml:space="preserve"> </w:t>
      </w:r>
    </w:p>
    <w:p w14:paraId="5FA7BD53" w14:textId="5208CD23" w:rsidR="00AC6EB1" w:rsidRPr="001A3BB3" w:rsidRDefault="00C76EF2" w:rsidP="00C76EF2">
      <w:pPr>
        <w:pStyle w:val="Caption"/>
        <w:rPr>
          <w:rFonts w:ascii="Cambria" w:hAnsi="Cambria"/>
          <w:sz w:val="24"/>
          <w:szCs w:val="24"/>
        </w:rPr>
      </w:pPr>
      <w:bookmarkStart w:id="46" w:name="_Toc196486796"/>
      <w:r w:rsidRPr="001A3BB3">
        <w:rPr>
          <w:rFonts w:ascii="Cambria" w:hAnsi="Cambria"/>
          <w:sz w:val="24"/>
          <w:szCs w:val="24"/>
        </w:rPr>
        <w:t xml:space="preserve">Table </w:t>
      </w:r>
      <w:r w:rsidRPr="001A3BB3">
        <w:rPr>
          <w:rFonts w:ascii="Cambria" w:hAnsi="Cambria"/>
          <w:sz w:val="24"/>
          <w:szCs w:val="24"/>
        </w:rPr>
        <w:fldChar w:fldCharType="begin"/>
      </w:r>
      <w:r w:rsidRPr="001A3BB3">
        <w:rPr>
          <w:rFonts w:ascii="Cambria" w:hAnsi="Cambria"/>
          <w:sz w:val="24"/>
          <w:szCs w:val="24"/>
        </w:rPr>
        <w:instrText xml:space="preserve"> SEQ Table \* ARABIC </w:instrText>
      </w:r>
      <w:r w:rsidRPr="001A3BB3">
        <w:rPr>
          <w:rFonts w:ascii="Cambria" w:hAnsi="Cambria"/>
          <w:sz w:val="24"/>
          <w:szCs w:val="24"/>
        </w:rPr>
        <w:fldChar w:fldCharType="separate"/>
      </w:r>
      <w:r w:rsidR="00314B7A">
        <w:rPr>
          <w:rFonts w:ascii="Cambria" w:hAnsi="Cambria"/>
          <w:noProof/>
          <w:sz w:val="24"/>
          <w:szCs w:val="24"/>
        </w:rPr>
        <w:t>5</w:t>
      </w:r>
      <w:r w:rsidRPr="001A3BB3">
        <w:rPr>
          <w:rFonts w:ascii="Cambria" w:hAnsi="Cambria"/>
          <w:sz w:val="24"/>
          <w:szCs w:val="24"/>
        </w:rPr>
        <w:fldChar w:fldCharType="end"/>
      </w:r>
      <w:r w:rsidRPr="001A3BB3">
        <w:rPr>
          <w:rFonts w:ascii="Cambria" w:hAnsi="Cambria"/>
          <w:sz w:val="24"/>
          <w:szCs w:val="24"/>
        </w:rPr>
        <w:t xml:space="preserve">. </w:t>
      </w:r>
      <w:r w:rsidR="0014040C" w:rsidRPr="001A3BB3">
        <w:rPr>
          <w:rFonts w:ascii="Cambria" w:hAnsi="Cambria"/>
          <w:sz w:val="24"/>
          <w:szCs w:val="24"/>
        </w:rPr>
        <w:t>Proposed fee</w:t>
      </w:r>
      <w:r w:rsidR="003E6F93" w:rsidRPr="001A3BB3">
        <w:rPr>
          <w:rFonts w:ascii="Cambria" w:hAnsi="Cambria"/>
          <w:sz w:val="24"/>
          <w:szCs w:val="24"/>
        </w:rPr>
        <w:t>s</w:t>
      </w:r>
      <w:r w:rsidR="0014040C" w:rsidRPr="001A3BB3">
        <w:rPr>
          <w:rFonts w:ascii="Cambria" w:hAnsi="Cambria"/>
          <w:sz w:val="24"/>
          <w:szCs w:val="24"/>
        </w:rPr>
        <w:t xml:space="preserve"> for </w:t>
      </w:r>
      <w:r w:rsidR="00AC6EB1" w:rsidRPr="001A3BB3">
        <w:rPr>
          <w:rFonts w:ascii="Cambria" w:hAnsi="Cambria"/>
          <w:sz w:val="24"/>
          <w:szCs w:val="24"/>
        </w:rPr>
        <w:t xml:space="preserve">Microwave </w:t>
      </w:r>
      <w:r w:rsidR="0014040C" w:rsidRPr="001A3BB3">
        <w:rPr>
          <w:rFonts w:ascii="Cambria" w:hAnsi="Cambria"/>
          <w:sz w:val="24"/>
          <w:szCs w:val="24"/>
        </w:rPr>
        <w:t>Point-to-</w:t>
      </w:r>
      <w:r w:rsidR="00AC6EB1" w:rsidRPr="001A3BB3">
        <w:rPr>
          <w:rFonts w:ascii="Cambria" w:hAnsi="Cambria"/>
          <w:sz w:val="24"/>
          <w:szCs w:val="24"/>
        </w:rPr>
        <w:t>Point</w:t>
      </w:r>
      <w:r w:rsidR="0014040C" w:rsidRPr="001A3BB3">
        <w:rPr>
          <w:rFonts w:ascii="Cambria" w:hAnsi="Cambria"/>
          <w:sz w:val="24"/>
          <w:szCs w:val="24"/>
        </w:rPr>
        <w:t xml:space="preserve"> frequency</w:t>
      </w:r>
      <w:bookmarkEnd w:id="46"/>
    </w:p>
    <w:tbl>
      <w:tblPr>
        <w:tblStyle w:val="TableGrid"/>
        <w:tblW w:w="10773" w:type="dxa"/>
        <w:tblInd w:w="-572" w:type="dxa"/>
        <w:tblLayout w:type="fixed"/>
        <w:tblLook w:val="04A0" w:firstRow="1" w:lastRow="0" w:firstColumn="1" w:lastColumn="0" w:noHBand="0" w:noVBand="1"/>
      </w:tblPr>
      <w:tblGrid>
        <w:gridCol w:w="583"/>
        <w:gridCol w:w="1258"/>
        <w:gridCol w:w="1287"/>
        <w:gridCol w:w="505"/>
        <w:gridCol w:w="1470"/>
        <w:gridCol w:w="460"/>
        <w:gridCol w:w="1143"/>
        <w:gridCol w:w="749"/>
        <w:gridCol w:w="1007"/>
        <w:gridCol w:w="894"/>
        <w:gridCol w:w="1417"/>
      </w:tblGrid>
      <w:tr w:rsidR="00E24720" w:rsidRPr="001A3BB3" w14:paraId="72420833" w14:textId="77777777" w:rsidTr="00E24720">
        <w:trPr>
          <w:trHeight w:val="300"/>
          <w:tblHeader/>
        </w:trPr>
        <w:tc>
          <w:tcPr>
            <w:tcW w:w="583" w:type="dxa"/>
          </w:tcPr>
          <w:p w14:paraId="2FED1778" w14:textId="57E160C9" w:rsidR="007C77DD" w:rsidRPr="001A3BB3" w:rsidRDefault="00E24720" w:rsidP="00E24720">
            <w:pPr>
              <w:jc w:val="center"/>
              <w:rPr>
                <w:rFonts w:ascii="Cambria" w:hAnsi="Cambria"/>
                <w:lang w:val="en-GB"/>
              </w:rPr>
            </w:pPr>
            <w:r w:rsidRPr="001A3BB3">
              <w:rPr>
                <w:rFonts w:ascii="Cambria" w:hAnsi="Cambria"/>
                <w:lang w:val="en-GB"/>
              </w:rPr>
              <w:t>S/N</w:t>
            </w:r>
          </w:p>
        </w:tc>
        <w:tc>
          <w:tcPr>
            <w:tcW w:w="1258" w:type="dxa"/>
          </w:tcPr>
          <w:p w14:paraId="35AA27D1" w14:textId="77777777" w:rsidR="007C77DD" w:rsidRPr="001A3BB3" w:rsidRDefault="007C77DD" w:rsidP="00E24720">
            <w:pPr>
              <w:jc w:val="center"/>
              <w:rPr>
                <w:rFonts w:ascii="Cambria" w:hAnsi="Cambria"/>
                <w:b/>
                <w:bCs/>
                <w:lang w:val="en-GB"/>
              </w:rPr>
            </w:pPr>
            <w:r w:rsidRPr="001A3BB3">
              <w:rPr>
                <w:rFonts w:ascii="Cambria" w:eastAsia="Times New Roman" w:hAnsi="Cambria" w:cs="Times New Roman"/>
                <w:b/>
                <w:bCs/>
              </w:rPr>
              <w:t>SERVICES</w:t>
            </w:r>
          </w:p>
        </w:tc>
        <w:tc>
          <w:tcPr>
            <w:tcW w:w="1287" w:type="dxa"/>
          </w:tcPr>
          <w:p w14:paraId="5BC652DE" w14:textId="403E8C4F" w:rsidR="007C77DD" w:rsidRPr="001A3BB3" w:rsidRDefault="007C77DD" w:rsidP="00E24720">
            <w:pPr>
              <w:jc w:val="center"/>
              <w:rPr>
                <w:rFonts w:ascii="Cambria" w:hAnsi="Cambria"/>
                <w:b/>
                <w:bCs/>
                <w:lang w:val="en-GB"/>
              </w:rPr>
            </w:pPr>
            <w:r w:rsidRPr="001A3BB3">
              <w:rPr>
                <w:rFonts w:ascii="Cambria" w:eastAsia="Times New Roman" w:hAnsi="Cambria" w:cs="Times New Roman"/>
                <w:b/>
                <w:bCs/>
              </w:rPr>
              <w:t>Frequency Band /Factor (α)</w:t>
            </w:r>
          </w:p>
        </w:tc>
        <w:tc>
          <w:tcPr>
            <w:tcW w:w="505" w:type="dxa"/>
          </w:tcPr>
          <w:p w14:paraId="6265F599" w14:textId="3A9987E5" w:rsidR="007C77DD" w:rsidRPr="001A3BB3" w:rsidRDefault="007C77DD" w:rsidP="00E24720">
            <w:pPr>
              <w:jc w:val="center"/>
              <w:rPr>
                <w:rFonts w:ascii="Cambria" w:hAnsi="Cambria"/>
                <w:b/>
                <w:bCs/>
                <w:lang w:val="en-GB"/>
              </w:rPr>
            </w:pPr>
          </w:p>
        </w:tc>
        <w:tc>
          <w:tcPr>
            <w:tcW w:w="1470" w:type="dxa"/>
          </w:tcPr>
          <w:p w14:paraId="7C8BDE72" w14:textId="77777777" w:rsidR="007C77DD" w:rsidRPr="001A3BB3" w:rsidRDefault="007C77DD" w:rsidP="00E24720">
            <w:pPr>
              <w:jc w:val="center"/>
              <w:rPr>
                <w:rFonts w:ascii="Cambria" w:hAnsi="Cambria"/>
                <w:b/>
                <w:bCs/>
                <w:lang w:val="en-GB"/>
              </w:rPr>
            </w:pPr>
            <w:r w:rsidRPr="001A3BB3">
              <w:rPr>
                <w:rFonts w:ascii="Cambria" w:eastAsia="Times New Roman" w:hAnsi="Cambria" w:cs="Times New Roman"/>
                <w:b/>
                <w:bCs/>
              </w:rPr>
              <w:t>Bandwidth/Factor (β)</w:t>
            </w:r>
          </w:p>
        </w:tc>
        <w:tc>
          <w:tcPr>
            <w:tcW w:w="460" w:type="dxa"/>
          </w:tcPr>
          <w:p w14:paraId="1CE1C2E3" w14:textId="2EFF23D3" w:rsidR="007C77DD" w:rsidRPr="001A3BB3" w:rsidRDefault="007C77DD" w:rsidP="00E24720">
            <w:pPr>
              <w:jc w:val="center"/>
              <w:rPr>
                <w:rFonts w:ascii="Cambria" w:hAnsi="Cambria"/>
                <w:b/>
                <w:bCs/>
                <w:lang w:val="en-GB"/>
              </w:rPr>
            </w:pPr>
          </w:p>
        </w:tc>
        <w:tc>
          <w:tcPr>
            <w:tcW w:w="1143" w:type="dxa"/>
          </w:tcPr>
          <w:p w14:paraId="1BFE4187" w14:textId="77777777" w:rsidR="007C77DD" w:rsidRPr="001A3BB3" w:rsidRDefault="007C77DD" w:rsidP="00E24720">
            <w:pPr>
              <w:jc w:val="center"/>
              <w:rPr>
                <w:rFonts w:ascii="Cambria" w:hAnsi="Cambria"/>
                <w:b/>
                <w:bCs/>
                <w:lang w:val="en-GB"/>
              </w:rPr>
            </w:pPr>
            <w:r w:rsidRPr="001A3BB3">
              <w:rPr>
                <w:rFonts w:ascii="Cambria" w:eastAsia="Times New Roman" w:hAnsi="Cambria" w:cs="Times New Roman"/>
                <w:b/>
                <w:bCs/>
              </w:rPr>
              <w:t>Re-Use of RF Channels (γ)</w:t>
            </w:r>
          </w:p>
        </w:tc>
        <w:tc>
          <w:tcPr>
            <w:tcW w:w="749" w:type="dxa"/>
          </w:tcPr>
          <w:p w14:paraId="0424A154" w14:textId="0D0E2202" w:rsidR="007C77DD" w:rsidRPr="001A3BB3" w:rsidRDefault="007C77DD" w:rsidP="00E24720">
            <w:pPr>
              <w:jc w:val="center"/>
              <w:rPr>
                <w:rFonts w:ascii="Cambria" w:hAnsi="Cambria"/>
                <w:b/>
                <w:bCs/>
                <w:lang w:val="en-GB"/>
              </w:rPr>
            </w:pPr>
          </w:p>
        </w:tc>
        <w:tc>
          <w:tcPr>
            <w:tcW w:w="1007" w:type="dxa"/>
          </w:tcPr>
          <w:p w14:paraId="0C4DB95C" w14:textId="10B6CABB" w:rsidR="007C77DD" w:rsidRPr="001A3BB3" w:rsidRDefault="00D90F98" w:rsidP="00E24720">
            <w:pPr>
              <w:jc w:val="center"/>
              <w:rPr>
                <w:rFonts w:ascii="Cambria" w:hAnsi="Cambria"/>
                <w:b/>
                <w:bCs/>
                <w:lang w:val="en-GB"/>
              </w:rPr>
            </w:pPr>
            <w:r w:rsidRPr="001A3BB3">
              <w:rPr>
                <w:rFonts w:ascii="Cambria" w:eastAsia="Times New Roman" w:hAnsi="Cambria" w:cs="Times New Roman"/>
                <w:b/>
                <w:bCs/>
              </w:rPr>
              <w:t xml:space="preserve">Current </w:t>
            </w:r>
            <w:r w:rsidR="007C77DD" w:rsidRPr="001A3BB3">
              <w:rPr>
                <w:rFonts w:ascii="Cambria" w:eastAsia="Times New Roman" w:hAnsi="Cambria" w:cs="Times New Roman"/>
                <w:b/>
                <w:bCs/>
              </w:rPr>
              <w:t>Unit Price (GH₵)</w:t>
            </w:r>
          </w:p>
        </w:tc>
        <w:tc>
          <w:tcPr>
            <w:tcW w:w="894" w:type="dxa"/>
          </w:tcPr>
          <w:p w14:paraId="7141E69E" w14:textId="0204D8D0" w:rsidR="007C77DD" w:rsidRPr="001A3BB3" w:rsidRDefault="007C77DD" w:rsidP="00E24720">
            <w:pPr>
              <w:rPr>
                <w:rFonts w:ascii="Cambria" w:eastAsia="Times New Roman" w:hAnsi="Cambria" w:cs="Times New Roman"/>
                <w:b/>
                <w:bCs/>
              </w:rPr>
            </w:pPr>
            <w:r w:rsidRPr="001A3BB3">
              <w:rPr>
                <w:rFonts w:ascii="Cambria" w:eastAsia="Times New Roman" w:hAnsi="Cambria" w:cs="Times New Roman"/>
                <w:b/>
                <w:bCs/>
              </w:rPr>
              <w:t>Proposed Unit Price</w:t>
            </w:r>
          </w:p>
        </w:tc>
        <w:tc>
          <w:tcPr>
            <w:tcW w:w="1417" w:type="dxa"/>
          </w:tcPr>
          <w:p w14:paraId="1CCCA77C" w14:textId="1627F534" w:rsidR="007C77DD" w:rsidRPr="001A3BB3" w:rsidRDefault="00D90F98" w:rsidP="00E24720">
            <w:pPr>
              <w:jc w:val="center"/>
              <w:rPr>
                <w:rFonts w:ascii="Cambria" w:hAnsi="Cambria"/>
                <w:b/>
                <w:bCs/>
                <w:lang w:val="en-GB"/>
              </w:rPr>
            </w:pPr>
            <w:r w:rsidRPr="001A3BB3">
              <w:rPr>
                <w:rFonts w:ascii="Cambria" w:eastAsia="Times New Roman" w:hAnsi="Cambria" w:cs="Times New Roman"/>
                <w:b/>
                <w:bCs/>
              </w:rPr>
              <w:t xml:space="preserve">Proposed </w:t>
            </w:r>
            <w:r w:rsidR="007C77DD" w:rsidRPr="001A3BB3">
              <w:rPr>
                <w:rFonts w:ascii="Cambria" w:eastAsia="Times New Roman" w:hAnsi="Cambria" w:cs="Times New Roman"/>
                <w:b/>
                <w:bCs/>
              </w:rPr>
              <w:t>Annual Spectrum Fees (GH₵)</w:t>
            </w:r>
          </w:p>
        </w:tc>
      </w:tr>
      <w:tr w:rsidR="00E24720" w:rsidRPr="001A3BB3" w14:paraId="03FC9C74" w14:textId="77777777" w:rsidTr="00E24720">
        <w:trPr>
          <w:trHeight w:val="300"/>
        </w:trPr>
        <w:tc>
          <w:tcPr>
            <w:tcW w:w="583" w:type="dxa"/>
            <w:vAlign w:val="bottom"/>
          </w:tcPr>
          <w:p w14:paraId="6A4189A8" w14:textId="77777777" w:rsidR="007C77DD" w:rsidRPr="001A3BB3" w:rsidRDefault="007C77DD" w:rsidP="00F13BDC">
            <w:pPr>
              <w:rPr>
                <w:rFonts w:ascii="Cambria" w:hAnsi="Cambria"/>
                <w:lang w:val="en-GB"/>
              </w:rPr>
            </w:pPr>
            <w:r w:rsidRPr="001A3BB3">
              <w:rPr>
                <w:rFonts w:ascii="Cambria" w:eastAsia="Times New Roman" w:hAnsi="Cambria" w:cs="Times New Roman"/>
              </w:rPr>
              <w:t>i</w:t>
            </w:r>
          </w:p>
        </w:tc>
        <w:tc>
          <w:tcPr>
            <w:tcW w:w="1258" w:type="dxa"/>
            <w:vMerge w:val="restart"/>
          </w:tcPr>
          <w:p w14:paraId="6F4AD90E" w14:textId="77777777" w:rsidR="007C77DD" w:rsidRPr="001A3BB3" w:rsidRDefault="007C77DD" w:rsidP="00F13BDC">
            <w:pPr>
              <w:rPr>
                <w:rFonts w:ascii="Cambria" w:eastAsia="Times New Roman" w:hAnsi="Cambria" w:cs="Times New Roman"/>
              </w:rPr>
            </w:pPr>
          </w:p>
          <w:p w14:paraId="2575E4ED" w14:textId="77777777" w:rsidR="007C77DD" w:rsidRPr="001A3BB3" w:rsidRDefault="007C77DD" w:rsidP="00F13BDC">
            <w:pPr>
              <w:rPr>
                <w:rFonts w:ascii="Cambria" w:eastAsia="Times New Roman" w:hAnsi="Cambria" w:cs="Times New Roman"/>
              </w:rPr>
            </w:pPr>
          </w:p>
          <w:p w14:paraId="36DC0EDF" w14:textId="77777777" w:rsidR="007C77DD" w:rsidRPr="001A3BB3" w:rsidRDefault="007C77DD" w:rsidP="00F13BDC">
            <w:pPr>
              <w:rPr>
                <w:rFonts w:ascii="Cambria" w:hAnsi="Cambria"/>
                <w:lang w:val="en-GB"/>
              </w:rPr>
            </w:pPr>
            <w:r w:rsidRPr="001A3BB3">
              <w:rPr>
                <w:rFonts w:ascii="Cambria" w:eastAsia="Times New Roman" w:hAnsi="Cambria" w:cs="Times New Roman"/>
              </w:rPr>
              <w:t>Point-to-Point Microwave Link</w:t>
            </w:r>
          </w:p>
        </w:tc>
        <w:tc>
          <w:tcPr>
            <w:tcW w:w="1287" w:type="dxa"/>
            <w:vAlign w:val="bottom"/>
          </w:tcPr>
          <w:p w14:paraId="33335263" w14:textId="77777777" w:rsidR="007C77DD" w:rsidRPr="001A3BB3" w:rsidRDefault="007C77DD" w:rsidP="00F13BDC">
            <w:pPr>
              <w:rPr>
                <w:rFonts w:ascii="Cambria" w:hAnsi="Cambria"/>
                <w:lang w:val="en-GB"/>
              </w:rPr>
            </w:pPr>
            <w:r w:rsidRPr="001A3BB3">
              <w:rPr>
                <w:rFonts w:ascii="Cambria" w:eastAsia="Times New Roman" w:hAnsi="Cambria" w:cs="Times New Roman"/>
              </w:rPr>
              <w:t>6/7/8 GHz</w:t>
            </w:r>
          </w:p>
        </w:tc>
        <w:tc>
          <w:tcPr>
            <w:tcW w:w="505" w:type="dxa"/>
            <w:vAlign w:val="bottom"/>
          </w:tcPr>
          <w:p w14:paraId="52EC5D7B" w14:textId="77777777" w:rsidR="007C77DD" w:rsidRPr="001A3BB3" w:rsidRDefault="007C77DD" w:rsidP="00F13BDC">
            <w:pPr>
              <w:rPr>
                <w:rFonts w:ascii="Cambria" w:hAnsi="Cambria"/>
                <w:lang w:val="en-GB"/>
              </w:rPr>
            </w:pPr>
            <w:r w:rsidRPr="001A3BB3">
              <w:rPr>
                <w:rFonts w:ascii="Cambria" w:eastAsia="Times New Roman" w:hAnsi="Cambria" w:cs="Times New Roman"/>
              </w:rPr>
              <w:t>1</w:t>
            </w:r>
          </w:p>
        </w:tc>
        <w:tc>
          <w:tcPr>
            <w:tcW w:w="1470" w:type="dxa"/>
            <w:vAlign w:val="bottom"/>
          </w:tcPr>
          <w:p w14:paraId="50CB1664" w14:textId="77777777" w:rsidR="007C77DD" w:rsidRPr="001A3BB3" w:rsidRDefault="007C77DD" w:rsidP="00F13BDC">
            <w:pPr>
              <w:rPr>
                <w:rFonts w:ascii="Cambria" w:hAnsi="Cambria"/>
                <w:lang w:val="en-GB"/>
              </w:rPr>
            </w:pPr>
            <w:r w:rsidRPr="001A3BB3">
              <w:rPr>
                <w:rFonts w:ascii="Cambria" w:eastAsia="Times New Roman" w:hAnsi="Cambria" w:cs="Times New Roman"/>
              </w:rPr>
              <w:t>3.5 MHz</w:t>
            </w:r>
          </w:p>
        </w:tc>
        <w:tc>
          <w:tcPr>
            <w:tcW w:w="460" w:type="dxa"/>
            <w:vAlign w:val="bottom"/>
          </w:tcPr>
          <w:p w14:paraId="1A26EAF3" w14:textId="77777777" w:rsidR="007C77DD" w:rsidRPr="001A3BB3" w:rsidRDefault="007C77DD" w:rsidP="00F13BDC">
            <w:pPr>
              <w:rPr>
                <w:rFonts w:ascii="Cambria" w:hAnsi="Cambria"/>
                <w:lang w:val="en-GB"/>
              </w:rPr>
            </w:pPr>
            <w:r w:rsidRPr="001A3BB3">
              <w:rPr>
                <w:rFonts w:ascii="Cambria" w:eastAsia="Times New Roman" w:hAnsi="Cambria" w:cs="Times New Roman"/>
              </w:rPr>
              <w:t>1</w:t>
            </w:r>
          </w:p>
        </w:tc>
        <w:tc>
          <w:tcPr>
            <w:tcW w:w="1143" w:type="dxa"/>
            <w:vAlign w:val="bottom"/>
          </w:tcPr>
          <w:p w14:paraId="62101FFA" w14:textId="77777777" w:rsidR="007C77DD" w:rsidRPr="001A3BB3" w:rsidRDefault="007C77DD" w:rsidP="00F13BDC">
            <w:pPr>
              <w:rPr>
                <w:rFonts w:ascii="Cambria" w:hAnsi="Cambria"/>
                <w:lang w:val="en-GB"/>
              </w:rPr>
            </w:pPr>
            <w:r w:rsidRPr="001A3BB3">
              <w:rPr>
                <w:rFonts w:ascii="Cambria" w:eastAsia="Times New Roman" w:hAnsi="Cambria" w:cs="Times New Roman"/>
              </w:rPr>
              <w:t xml:space="preserve">1-19 Links </w:t>
            </w:r>
          </w:p>
        </w:tc>
        <w:tc>
          <w:tcPr>
            <w:tcW w:w="749" w:type="dxa"/>
            <w:vAlign w:val="bottom"/>
          </w:tcPr>
          <w:p w14:paraId="1FA7A066" w14:textId="77777777" w:rsidR="007C77DD" w:rsidRPr="001A3BB3" w:rsidRDefault="007C77DD" w:rsidP="00F13BDC">
            <w:pPr>
              <w:rPr>
                <w:rFonts w:ascii="Cambria" w:hAnsi="Cambria"/>
                <w:lang w:val="en-GB"/>
              </w:rPr>
            </w:pPr>
            <w:r w:rsidRPr="001A3BB3">
              <w:rPr>
                <w:rFonts w:ascii="Cambria" w:eastAsia="Times New Roman" w:hAnsi="Cambria" w:cs="Times New Roman"/>
              </w:rPr>
              <w:t>1</w:t>
            </w:r>
          </w:p>
        </w:tc>
        <w:tc>
          <w:tcPr>
            <w:tcW w:w="1007" w:type="dxa"/>
            <w:vMerge w:val="restart"/>
          </w:tcPr>
          <w:p w14:paraId="7CC13614" w14:textId="77777777" w:rsidR="007C77DD" w:rsidRPr="001A3BB3" w:rsidRDefault="007C77DD" w:rsidP="00F13BDC">
            <w:pPr>
              <w:rPr>
                <w:rFonts w:ascii="Cambria" w:eastAsia="Times New Roman" w:hAnsi="Cambria" w:cs="Times New Roman"/>
              </w:rPr>
            </w:pPr>
          </w:p>
          <w:p w14:paraId="1B4492FB" w14:textId="77777777" w:rsidR="007C77DD" w:rsidRPr="001A3BB3" w:rsidRDefault="007C77DD" w:rsidP="00F13BDC">
            <w:pPr>
              <w:rPr>
                <w:rFonts w:ascii="Cambria" w:eastAsia="Times New Roman" w:hAnsi="Cambria" w:cs="Times New Roman"/>
              </w:rPr>
            </w:pPr>
          </w:p>
          <w:p w14:paraId="30C76873" w14:textId="77777777" w:rsidR="007C77DD" w:rsidRPr="001A3BB3" w:rsidRDefault="007C77DD" w:rsidP="00F13BDC">
            <w:pPr>
              <w:rPr>
                <w:rFonts w:ascii="Cambria" w:hAnsi="Cambria"/>
                <w:lang w:val="en-GB"/>
              </w:rPr>
            </w:pPr>
            <w:r w:rsidRPr="001A3BB3">
              <w:rPr>
                <w:rFonts w:ascii="Cambria" w:eastAsia="Times New Roman" w:hAnsi="Cambria" w:cs="Times New Roman"/>
              </w:rPr>
              <w:t>962.50 for full year and 481.25 for half year</w:t>
            </w:r>
          </w:p>
        </w:tc>
        <w:tc>
          <w:tcPr>
            <w:tcW w:w="894" w:type="dxa"/>
            <w:vMerge w:val="restart"/>
          </w:tcPr>
          <w:p w14:paraId="36566C54" w14:textId="77777777" w:rsidR="007C77DD" w:rsidRPr="001A3BB3" w:rsidRDefault="007C77DD" w:rsidP="00F13BDC">
            <w:pPr>
              <w:rPr>
                <w:rFonts w:ascii="Cambria" w:eastAsia="Times New Roman" w:hAnsi="Cambria" w:cs="Times New Roman"/>
              </w:rPr>
            </w:pPr>
          </w:p>
          <w:p w14:paraId="45A8CF91" w14:textId="77777777" w:rsidR="007C77DD" w:rsidRPr="001A3BB3" w:rsidRDefault="007C77DD" w:rsidP="00F13BDC">
            <w:pPr>
              <w:rPr>
                <w:rFonts w:ascii="Cambria" w:eastAsia="Times New Roman" w:hAnsi="Cambria" w:cs="Times New Roman"/>
              </w:rPr>
            </w:pPr>
          </w:p>
          <w:p w14:paraId="142C71AA" w14:textId="0BE18349" w:rsidR="007C77DD" w:rsidRPr="001A3BB3" w:rsidRDefault="00EB4CA0" w:rsidP="00F13BDC">
            <w:pPr>
              <w:rPr>
                <w:rFonts w:ascii="Cambria" w:eastAsia="Times New Roman" w:hAnsi="Cambria" w:cs="Times New Roman"/>
              </w:rPr>
            </w:pPr>
            <w:r w:rsidRPr="001A3BB3">
              <w:rPr>
                <w:rFonts w:ascii="Cambria" w:eastAsia="Times New Roman" w:hAnsi="Cambria" w:cs="Times New Roman"/>
              </w:rPr>
              <w:t>175</w:t>
            </w:r>
            <w:r w:rsidR="007C77DD" w:rsidRPr="001A3BB3">
              <w:rPr>
                <w:rFonts w:ascii="Cambria" w:eastAsia="Times New Roman" w:hAnsi="Cambria" w:cs="Times New Roman"/>
              </w:rPr>
              <w:t xml:space="preserve">0 for full year and </w:t>
            </w:r>
            <w:r w:rsidRPr="001A3BB3">
              <w:rPr>
                <w:rFonts w:ascii="Cambria" w:eastAsia="Times New Roman" w:hAnsi="Cambria" w:cs="Times New Roman"/>
              </w:rPr>
              <w:t>875</w:t>
            </w:r>
            <w:r w:rsidR="007C77DD" w:rsidRPr="001A3BB3">
              <w:rPr>
                <w:rFonts w:ascii="Cambria" w:eastAsia="Times New Roman" w:hAnsi="Cambria" w:cs="Times New Roman"/>
              </w:rPr>
              <w:t xml:space="preserve"> for half year</w:t>
            </w:r>
          </w:p>
        </w:tc>
        <w:tc>
          <w:tcPr>
            <w:tcW w:w="1417" w:type="dxa"/>
            <w:vMerge w:val="restart"/>
            <w:vAlign w:val="center"/>
          </w:tcPr>
          <w:p w14:paraId="0356BC25" w14:textId="77777777" w:rsidR="003F4D94" w:rsidRPr="001A3BB3" w:rsidRDefault="007C77DD" w:rsidP="00F13BDC">
            <w:pPr>
              <w:rPr>
                <w:rFonts w:ascii="Cambria" w:eastAsia="Times New Roman" w:hAnsi="Cambria" w:cs="Times New Roman"/>
              </w:rPr>
            </w:pPr>
            <w:r w:rsidRPr="001A3BB3">
              <w:rPr>
                <w:rFonts w:ascii="Cambria" w:eastAsia="Times New Roman" w:hAnsi="Cambria" w:cs="Times New Roman"/>
              </w:rPr>
              <w:t>For MNO’s, =α*β*γ*</w:t>
            </w:r>
            <w:r w:rsidR="00EB4CA0" w:rsidRPr="001A3BB3">
              <w:rPr>
                <w:rFonts w:ascii="Cambria" w:eastAsia="Times New Roman" w:hAnsi="Cambria" w:cs="Times New Roman"/>
              </w:rPr>
              <w:t>875</w:t>
            </w:r>
            <w:r w:rsidR="00383A1C" w:rsidRPr="001A3BB3">
              <w:rPr>
                <w:rFonts w:ascii="Cambria" w:eastAsia="Times New Roman" w:hAnsi="Cambria" w:cs="Times New Roman"/>
              </w:rPr>
              <w:t xml:space="preserve"> </w:t>
            </w:r>
          </w:p>
          <w:p w14:paraId="6CFEBF45" w14:textId="565A71F1" w:rsidR="007C77DD" w:rsidRPr="001A3BB3" w:rsidRDefault="003F4D94" w:rsidP="00F13BDC">
            <w:pPr>
              <w:rPr>
                <w:rFonts w:ascii="Cambria" w:hAnsi="Cambria"/>
                <w:lang w:val="en-GB"/>
              </w:rPr>
            </w:pPr>
            <w:r w:rsidRPr="001A3BB3">
              <w:rPr>
                <w:rFonts w:ascii="Cambria" w:eastAsia="Times New Roman" w:hAnsi="Cambria" w:cs="Times New Roman"/>
              </w:rPr>
              <w:t>i.e. for half year</w:t>
            </w:r>
            <w:r w:rsidR="00383A1C" w:rsidRPr="001A3BB3">
              <w:rPr>
                <w:rFonts w:ascii="Cambria" w:eastAsia="Times New Roman" w:hAnsi="Cambria" w:cs="Times New Roman"/>
              </w:rPr>
              <w:t xml:space="preserve">        </w:t>
            </w:r>
          </w:p>
        </w:tc>
      </w:tr>
      <w:tr w:rsidR="00E24720" w:rsidRPr="001A3BB3" w14:paraId="180A6823" w14:textId="77777777" w:rsidTr="00E24720">
        <w:trPr>
          <w:trHeight w:val="300"/>
        </w:trPr>
        <w:tc>
          <w:tcPr>
            <w:tcW w:w="583" w:type="dxa"/>
            <w:vAlign w:val="bottom"/>
          </w:tcPr>
          <w:p w14:paraId="0D0AAE4A" w14:textId="77777777" w:rsidR="007C77DD" w:rsidRPr="001A3BB3" w:rsidRDefault="007C77DD" w:rsidP="00F13BDC">
            <w:pPr>
              <w:rPr>
                <w:rFonts w:ascii="Cambria" w:hAnsi="Cambria"/>
                <w:lang w:val="en-GB"/>
              </w:rPr>
            </w:pPr>
            <w:r w:rsidRPr="001A3BB3">
              <w:rPr>
                <w:rFonts w:ascii="Cambria" w:eastAsia="Times New Roman" w:hAnsi="Cambria" w:cs="Times New Roman"/>
              </w:rPr>
              <w:t>ii</w:t>
            </w:r>
          </w:p>
        </w:tc>
        <w:tc>
          <w:tcPr>
            <w:tcW w:w="1258" w:type="dxa"/>
            <w:vMerge/>
          </w:tcPr>
          <w:p w14:paraId="6DCCFD6F" w14:textId="77777777" w:rsidR="007C77DD" w:rsidRPr="001A3BB3" w:rsidRDefault="007C77DD" w:rsidP="00F13BDC">
            <w:pPr>
              <w:rPr>
                <w:rFonts w:ascii="Cambria" w:hAnsi="Cambria"/>
                <w:lang w:val="en-GB"/>
              </w:rPr>
            </w:pPr>
          </w:p>
        </w:tc>
        <w:tc>
          <w:tcPr>
            <w:tcW w:w="1287" w:type="dxa"/>
            <w:vAlign w:val="bottom"/>
          </w:tcPr>
          <w:p w14:paraId="6C238023" w14:textId="77777777" w:rsidR="007C77DD" w:rsidRPr="001A3BB3" w:rsidRDefault="007C77DD" w:rsidP="00F13BDC">
            <w:pPr>
              <w:rPr>
                <w:rFonts w:ascii="Cambria" w:hAnsi="Cambria"/>
                <w:lang w:val="en-GB"/>
              </w:rPr>
            </w:pPr>
            <w:r w:rsidRPr="001A3BB3">
              <w:rPr>
                <w:rFonts w:ascii="Cambria" w:eastAsia="Times New Roman" w:hAnsi="Cambria" w:cs="Times New Roman"/>
              </w:rPr>
              <w:t>11/13 GHz</w:t>
            </w:r>
          </w:p>
        </w:tc>
        <w:tc>
          <w:tcPr>
            <w:tcW w:w="505" w:type="dxa"/>
            <w:vAlign w:val="bottom"/>
          </w:tcPr>
          <w:p w14:paraId="28F79F73" w14:textId="77777777" w:rsidR="007C77DD" w:rsidRPr="001A3BB3" w:rsidRDefault="007C77DD" w:rsidP="00F13BDC">
            <w:pPr>
              <w:rPr>
                <w:rFonts w:ascii="Cambria" w:hAnsi="Cambria"/>
                <w:lang w:val="en-GB"/>
              </w:rPr>
            </w:pPr>
            <w:r w:rsidRPr="001A3BB3">
              <w:rPr>
                <w:rFonts w:ascii="Cambria" w:eastAsia="Times New Roman" w:hAnsi="Cambria" w:cs="Times New Roman"/>
              </w:rPr>
              <w:t>0.8</w:t>
            </w:r>
          </w:p>
        </w:tc>
        <w:tc>
          <w:tcPr>
            <w:tcW w:w="1470" w:type="dxa"/>
            <w:vAlign w:val="bottom"/>
          </w:tcPr>
          <w:p w14:paraId="3EACC56F" w14:textId="77777777" w:rsidR="007C77DD" w:rsidRPr="001A3BB3" w:rsidRDefault="007C77DD" w:rsidP="00F13BDC">
            <w:pPr>
              <w:rPr>
                <w:rFonts w:ascii="Cambria" w:hAnsi="Cambria"/>
                <w:lang w:val="en-GB"/>
              </w:rPr>
            </w:pPr>
            <w:r w:rsidRPr="001A3BB3">
              <w:rPr>
                <w:rFonts w:ascii="Cambria" w:eastAsia="Times New Roman" w:hAnsi="Cambria" w:cs="Times New Roman"/>
              </w:rPr>
              <w:t xml:space="preserve">7 MHz </w:t>
            </w:r>
          </w:p>
        </w:tc>
        <w:tc>
          <w:tcPr>
            <w:tcW w:w="460" w:type="dxa"/>
            <w:vAlign w:val="bottom"/>
          </w:tcPr>
          <w:p w14:paraId="051F182E" w14:textId="77777777" w:rsidR="007C77DD" w:rsidRPr="001A3BB3" w:rsidRDefault="007C77DD" w:rsidP="00F13BDC">
            <w:pPr>
              <w:rPr>
                <w:rFonts w:ascii="Cambria" w:hAnsi="Cambria"/>
                <w:lang w:val="en-GB"/>
              </w:rPr>
            </w:pPr>
            <w:r w:rsidRPr="001A3BB3">
              <w:rPr>
                <w:rFonts w:ascii="Cambria" w:eastAsia="Times New Roman" w:hAnsi="Cambria" w:cs="Times New Roman"/>
              </w:rPr>
              <w:t>2</w:t>
            </w:r>
          </w:p>
        </w:tc>
        <w:tc>
          <w:tcPr>
            <w:tcW w:w="1143" w:type="dxa"/>
            <w:vAlign w:val="bottom"/>
          </w:tcPr>
          <w:p w14:paraId="14EF62EC" w14:textId="77777777" w:rsidR="007C77DD" w:rsidRPr="001A3BB3" w:rsidRDefault="007C77DD" w:rsidP="00F13BDC">
            <w:pPr>
              <w:rPr>
                <w:rFonts w:ascii="Cambria" w:hAnsi="Cambria"/>
                <w:lang w:val="en-GB"/>
              </w:rPr>
            </w:pPr>
            <w:r w:rsidRPr="001A3BB3">
              <w:rPr>
                <w:rFonts w:ascii="Cambria" w:eastAsia="Times New Roman" w:hAnsi="Cambria" w:cs="Times New Roman"/>
              </w:rPr>
              <w:t>20-30 Links</w:t>
            </w:r>
          </w:p>
        </w:tc>
        <w:tc>
          <w:tcPr>
            <w:tcW w:w="749" w:type="dxa"/>
            <w:vAlign w:val="bottom"/>
          </w:tcPr>
          <w:p w14:paraId="3EB2B2C7" w14:textId="77777777" w:rsidR="007C77DD" w:rsidRPr="001A3BB3" w:rsidRDefault="007C77DD" w:rsidP="00F13BDC">
            <w:pPr>
              <w:rPr>
                <w:rFonts w:ascii="Cambria" w:hAnsi="Cambria"/>
                <w:lang w:val="en-GB"/>
              </w:rPr>
            </w:pPr>
            <w:r w:rsidRPr="001A3BB3">
              <w:rPr>
                <w:rFonts w:ascii="Cambria" w:eastAsia="Times New Roman" w:hAnsi="Cambria" w:cs="Times New Roman"/>
              </w:rPr>
              <w:t>0.875</w:t>
            </w:r>
          </w:p>
        </w:tc>
        <w:tc>
          <w:tcPr>
            <w:tcW w:w="1007" w:type="dxa"/>
            <w:vMerge/>
          </w:tcPr>
          <w:p w14:paraId="68815B3A" w14:textId="77777777" w:rsidR="007C77DD" w:rsidRPr="001A3BB3" w:rsidRDefault="007C77DD" w:rsidP="00F13BDC">
            <w:pPr>
              <w:rPr>
                <w:rFonts w:ascii="Cambria" w:hAnsi="Cambria"/>
                <w:lang w:val="en-GB"/>
              </w:rPr>
            </w:pPr>
          </w:p>
        </w:tc>
        <w:tc>
          <w:tcPr>
            <w:tcW w:w="894" w:type="dxa"/>
            <w:vMerge/>
          </w:tcPr>
          <w:p w14:paraId="1949F215" w14:textId="77777777" w:rsidR="007C77DD" w:rsidRPr="001A3BB3" w:rsidRDefault="007C77DD" w:rsidP="00F13BDC">
            <w:pPr>
              <w:rPr>
                <w:rFonts w:ascii="Cambria" w:hAnsi="Cambria"/>
                <w:lang w:val="en-GB"/>
              </w:rPr>
            </w:pPr>
          </w:p>
        </w:tc>
        <w:tc>
          <w:tcPr>
            <w:tcW w:w="1417" w:type="dxa"/>
            <w:vMerge/>
            <w:vAlign w:val="center"/>
          </w:tcPr>
          <w:p w14:paraId="45959F3B" w14:textId="08114327" w:rsidR="007C77DD" w:rsidRPr="001A3BB3" w:rsidRDefault="007C77DD" w:rsidP="00F13BDC">
            <w:pPr>
              <w:rPr>
                <w:rFonts w:ascii="Cambria" w:hAnsi="Cambria"/>
                <w:lang w:val="en-GB"/>
              </w:rPr>
            </w:pPr>
          </w:p>
        </w:tc>
      </w:tr>
      <w:tr w:rsidR="00E24720" w:rsidRPr="001A3BB3" w14:paraId="1E54BDAA" w14:textId="77777777" w:rsidTr="00E24720">
        <w:trPr>
          <w:trHeight w:val="300"/>
        </w:trPr>
        <w:tc>
          <w:tcPr>
            <w:tcW w:w="583" w:type="dxa"/>
            <w:vAlign w:val="bottom"/>
          </w:tcPr>
          <w:p w14:paraId="6249C80D" w14:textId="77777777" w:rsidR="007C77DD" w:rsidRPr="001A3BB3" w:rsidRDefault="007C77DD" w:rsidP="00F13BDC">
            <w:pPr>
              <w:rPr>
                <w:rFonts w:ascii="Cambria" w:hAnsi="Cambria"/>
                <w:lang w:val="en-GB"/>
              </w:rPr>
            </w:pPr>
            <w:r w:rsidRPr="001A3BB3">
              <w:rPr>
                <w:rFonts w:ascii="Cambria" w:eastAsia="Times New Roman" w:hAnsi="Cambria" w:cs="Times New Roman"/>
              </w:rPr>
              <w:t>iii</w:t>
            </w:r>
          </w:p>
        </w:tc>
        <w:tc>
          <w:tcPr>
            <w:tcW w:w="1258" w:type="dxa"/>
            <w:vMerge/>
          </w:tcPr>
          <w:p w14:paraId="438C838C" w14:textId="77777777" w:rsidR="007C77DD" w:rsidRPr="001A3BB3" w:rsidRDefault="007C77DD" w:rsidP="00F13BDC">
            <w:pPr>
              <w:rPr>
                <w:rFonts w:ascii="Cambria" w:hAnsi="Cambria"/>
                <w:lang w:val="en-GB"/>
              </w:rPr>
            </w:pPr>
          </w:p>
        </w:tc>
        <w:tc>
          <w:tcPr>
            <w:tcW w:w="1287" w:type="dxa"/>
            <w:vAlign w:val="bottom"/>
          </w:tcPr>
          <w:p w14:paraId="009F7020" w14:textId="77777777" w:rsidR="007C77DD" w:rsidRPr="001A3BB3" w:rsidRDefault="007C77DD" w:rsidP="00F13BDC">
            <w:pPr>
              <w:rPr>
                <w:rFonts w:ascii="Cambria" w:hAnsi="Cambria"/>
                <w:lang w:val="en-GB"/>
              </w:rPr>
            </w:pPr>
            <w:r w:rsidRPr="001A3BB3">
              <w:rPr>
                <w:rFonts w:ascii="Cambria" w:eastAsia="Times New Roman" w:hAnsi="Cambria" w:cs="Times New Roman"/>
              </w:rPr>
              <w:t>15/18 GHz</w:t>
            </w:r>
          </w:p>
        </w:tc>
        <w:tc>
          <w:tcPr>
            <w:tcW w:w="505" w:type="dxa"/>
            <w:vAlign w:val="bottom"/>
          </w:tcPr>
          <w:p w14:paraId="7F9D1C11" w14:textId="77777777" w:rsidR="007C77DD" w:rsidRPr="001A3BB3" w:rsidRDefault="007C77DD" w:rsidP="00F13BDC">
            <w:pPr>
              <w:rPr>
                <w:rFonts w:ascii="Cambria" w:hAnsi="Cambria"/>
                <w:lang w:val="en-GB"/>
              </w:rPr>
            </w:pPr>
            <w:r w:rsidRPr="001A3BB3">
              <w:rPr>
                <w:rFonts w:ascii="Cambria" w:eastAsia="Times New Roman" w:hAnsi="Cambria" w:cs="Times New Roman"/>
              </w:rPr>
              <w:t>0.7</w:t>
            </w:r>
          </w:p>
        </w:tc>
        <w:tc>
          <w:tcPr>
            <w:tcW w:w="1470" w:type="dxa"/>
            <w:vAlign w:val="bottom"/>
          </w:tcPr>
          <w:p w14:paraId="494AAAF8" w14:textId="77777777" w:rsidR="007C77DD" w:rsidRPr="001A3BB3" w:rsidRDefault="007C77DD" w:rsidP="00F13BDC">
            <w:pPr>
              <w:rPr>
                <w:rFonts w:ascii="Cambria" w:hAnsi="Cambria"/>
                <w:lang w:val="en-GB"/>
              </w:rPr>
            </w:pPr>
            <w:r w:rsidRPr="001A3BB3">
              <w:rPr>
                <w:rFonts w:ascii="Cambria" w:eastAsia="Times New Roman" w:hAnsi="Cambria" w:cs="Times New Roman"/>
              </w:rPr>
              <w:t>14 MHz</w:t>
            </w:r>
          </w:p>
        </w:tc>
        <w:tc>
          <w:tcPr>
            <w:tcW w:w="460" w:type="dxa"/>
            <w:vAlign w:val="bottom"/>
          </w:tcPr>
          <w:p w14:paraId="508DB599" w14:textId="77777777" w:rsidR="007C77DD" w:rsidRPr="001A3BB3" w:rsidRDefault="007C77DD" w:rsidP="00F13BDC">
            <w:pPr>
              <w:rPr>
                <w:rFonts w:ascii="Cambria" w:hAnsi="Cambria"/>
                <w:lang w:val="en-GB"/>
              </w:rPr>
            </w:pPr>
            <w:r w:rsidRPr="001A3BB3">
              <w:rPr>
                <w:rFonts w:ascii="Cambria" w:eastAsia="Times New Roman" w:hAnsi="Cambria" w:cs="Times New Roman"/>
              </w:rPr>
              <w:t>4</w:t>
            </w:r>
          </w:p>
        </w:tc>
        <w:tc>
          <w:tcPr>
            <w:tcW w:w="1143" w:type="dxa"/>
            <w:vAlign w:val="bottom"/>
          </w:tcPr>
          <w:p w14:paraId="677C8FB0" w14:textId="77777777" w:rsidR="007C77DD" w:rsidRPr="001A3BB3" w:rsidRDefault="007C77DD" w:rsidP="00F13BDC">
            <w:pPr>
              <w:rPr>
                <w:rFonts w:ascii="Cambria" w:hAnsi="Cambria"/>
                <w:lang w:val="en-GB"/>
              </w:rPr>
            </w:pPr>
            <w:r w:rsidRPr="001A3BB3">
              <w:rPr>
                <w:rFonts w:ascii="Cambria" w:eastAsia="Times New Roman" w:hAnsi="Cambria" w:cs="Times New Roman"/>
              </w:rPr>
              <w:t>31-40 Links</w:t>
            </w:r>
          </w:p>
        </w:tc>
        <w:tc>
          <w:tcPr>
            <w:tcW w:w="749" w:type="dxa"/>
            <w:vAlign w:val="bottom"/>
          </w:tcPr>
          <w:p w14:paraId="30A13C5D" w14:textId="77777777" w:rsidR="007C77DD" w:rsidRPr="001A3BB3" w:rsidRDefault="007C77DD" w:rsidP="00F13BDC">
            <w:pPr>
              <w:rPr>
                <w:rFonts w:ascii="Cambria" w:hAnsi="Cambria"/>
                <w:lang w:val="en-GB"/>
              </w:rPr>
            </w:pPr>
            <w:r w:rsidRPr="001A3BB3">
              <w:rPr>
                <w:rFonts w:ascii="Cambria" w:eastAsia="Times New Roman" w:hAnsi="Cambria" w:cs="Times New Roman"/>
              </w:rPr>
              <w:t>0.75</w:t>
            </w:r>
          </w:p>
        </w:tc>
        <w:tc>
          <w:tcPr>
            <w:tcW w:w="1007" w:type="dxa"/>
            <w:vMerge/>
          </w:tcPr>
          <w:p w14:paraId="34958511" w14:textId="77777777" w:rsidR="007C77DD" w:rsidRPr="001A3BB3" w:rsidRDefault="007C77DD" w:rsidP="00F13BDC">
            <w:pPr>
              <w:rPr>
                <w:rFonts w:ascii="Cambria" w:hAnsi="Cambria"/>
                <w:lang w:val="en-GB"/>
              </w:rPr>
            </w:pPr>
          </w:p>
        </w:tc>
        <w:tc>
          <w:tcPr>
            <w:tcW w:w="894" w:type="dxa"/>
            <w:vMerge/>
          </w:tcPr>
          <w:p w14:paraId="4BEF86E7" w14:textId="77777777" w:rsidR="007C77DD" w:rsidRPr="001A3BB3" w:rsidRDefault="007C77DD" w:rsidP="00F13BDC">
            <w:pPr>
              <w:rPr>
                <w:rFonts w:ascii="Cambria" w:eastAsia="Times New Roman" w:hAnsi="Cambria" w:cs="Times New Roman"/>
              </w:rPr>
            </w:pPr>
          </w:p>
        </w:tc>
        <w:tc>
          <w:tcPr>
            <w:tcW w:w="1417" w:type="dxa"/>
            <w:vAlign w:val="bottom"/>
          </w:tcPr>
          <w:p w14:paraId="671EA960" w14:textId="0AC80CAF" w:rsidR="007C77DD" w:rsidRPr="001A3BB3" w:rsidRDefault="007C77DD" w:rsidP="00F13BDC">
            <w:pPr>
              <w:rPr>
                <w:rFonts w:ascii="Cambria" w:hAnsi="Cambria"/>
                <w:lang w:val="en-GB"/>
              </w:rPr>
            </w:pPr>
            <w:r w:rsidRPr="001A3BB3">
              <w:rPr>
                <w:rFonts w:ascii="Cambria" w:eastAsia="Times New Roman" w:hAnsi="Cambria" w:cs="Times New Roman"/>
              </w:rPr>
              <w:t>For Others =N*α*β*γ*</w:t>
            </w:r>
            <w:r w:rsidR="00EB4CA0" w:rsidRPr="001A3BB3">
              <w:rPr>
                <w:rFonts w:ascii="Cambria" w:eastAsia="Times New Roman" w:hAnsi="Cambria" w:cs="Times New Roman"/>
              </w:rPr>
              <w:t>175</w:t>
            </w:r>
            <w:r w:rsidRPr="001A3BB3">
              <w:rPr>
                <w:rFonts w:ascii="Cambria" w:eastAsia="Times New Roman" w:hAnsi="Cambria" w:cs="Times New Roman"/>
              </w:rPr>
              <w:t>0</w:t>
            </w:r>
          </w:p>
        </w:tc>
      </w:tr>
      <w:tr w:rsidR="00E24720" w:rsidRPr="001A3BB3" w14:paraId="737C95A8" w14:textId="77777777" w:rsidTr="00E24720">
        <w:trPr>
          <w:trHeight w:val="300"/>
        </w:trPr>
        <w:tc>
          <w:tcPr>
            <w:tcW w:w="583" w:type="dxa"/>
            <w:vMerge w:val="restart"/>
          </w:tcPr>
          <w:p w14:paraId="33FCEAEA" w14:textId="77777777" w:rsidR="007C77DD" w:rsidRPr="001A3BB3" w:rsidRDefault="007C77DD" w:rsidP="00F13BDC">
            <w:pPr>
              <w:rPr>
                <w:rFonts w:ascii="Cambria" w:hAnsi="Cambria"/>
                <w:lang w:val="en-GB"/>
              </w:rPr>
            </w:pPr>
            <w:r w:rsidRPr="001A3BB3">
              <w:rPr>
                <w:rFonts w:ascii="Cambria" w:eastAsia="Times New Roman" w:hAnsi="Cambria" w:cs="Times New Roman"/>
              </w:rPr>
              <w:t>iv</w:t>
            </w:r>
          </w:p>
        </w:tc>
        <w:tc>
          <w:tcPr>
            <w:tcW w:w="1258" w:type="dxa"/>
            <w:vMerge/>
          </w:tcPr>
          <w:p w14:paraId="08CCE9C7" w14:textId="77777777" w:rsidR="007C77DD" w:rsidRPr="001A3BB3" w:rsidRDefault="007C77DD" w:rsidP="00F13BDC">
            <w:pPr>
              <w:rPr>
                <w:rFonts w:ascii="Cambria" w:hAnsi="Cambria"/>
                <w:lang w:val="en-GB"/>
              </w:rPr>
            </w:pPr>
          </w:p>
        </w:tc>
        <w:tc>
          <w:tcPr>
            <w:tcW w:w="1287" w:type="dxa"/>
            <w:vAlign w:val="bottom"/>
          </w:tcPr>
          <w:p w14:paraId="383137CF" w14:textId="77777777" w:rsidR="007C77DD" w:rsidRPr="001A3BB3" w:rsidRDefault="007C77DD" w:rsidP="00F13BDC">
            <w:pPr>
              <w:rPr>
                <w:rFonts w:ascii="Cambria" w:hAnsi="Cambria"/>
                <w:lang w:val="en-GB"/>
              </w:rPr>
            </w:pPr>
            <w:r w:rsidRPr="001A3BB3">
              <w:rPr>
                <w:rFonts w:ascii="Cambria" w:eastAsia="Times New Roman" w:hAnsi="Cambria" w:cs="Times New Roman"/>
              </w:rPr>
              <w:t>≥19 GHz</w:t>
            </w:r>
          </w:p>
        </w:tc>
        <w:tc>
          <w:tcPr>
            <w:tcW w:w="505" w:type="dxa"/>
            <w:vAlign w:val="bottom"/>
          </w:tcPr>
          <w:p w14:paraId="5336C2BC" w14:textId="77777777" w:rsidR="007C77DD" w:rsidRPr="001A3BB3" w:rsidRDefault="007C77DD" w:rsidP="00F13BDC">
            <w:pPr>
              <w:rPr>
                <w:rFonts w:ascii="Cambria" w:hAnsi="Cambria"/>
                <w:lang w:val="en-GB"/>
              </w:rPr>
            </w:pPr>
            <w:r w:rsidRPr="001A3BB3">
              <w:rPr>
                <w:rFonts w:ascii="Cambria" w:eastAsia="Times New Roman" w:hAnsi="Cambria" w:cs="Times New Roman"/>
              </w:rPr>
              <w:t>0.5</w:t>
            </w:r>
          </w:p>
        </w:tc>
        <w:tc>
          <w:tcPr>
            <w:tcW w:w="1470" w:type="dxa"/>
            <w:vAlign w:val="bottom"/>
          </w:tcPr>
          <w:p w14:paraId="76D98B86" w14:textId="77777777" w:rsidR="007C77DD" w:rsidRPr="001A3BB3" w:rsidRDefault="007C77DD" w:rsidP="00F13BDC">
            <w:pPr>
              <w:rPr>
                <w:rFonts w:ascii="Cambria" w:hAnsi="Cambria"/>
                <w:lang w:val="en-GB"/>
              </w:rPr>
            </w:pPr>
            <w:r w:rsidRPr="001A3BB3">
              <w:rPr>
                <w:rFonts w:ascii="Cambria" w:eastAsia="Times New Roman" w:hAnsi="Cambria" w:cs="Times New Roman"/>
              </w:rPr>
              <w:t>28 MHz</w:t>
            </w:r>
          </w:p>
        </w:tc>
        <w:tc>
          <w:tcPr>
            <w:tcW w:w="460" w:type="dxa"/>
            <w:vAlign w:val="bottom"/>
          </w:tcPr>
          <w:p w14:paraId="12CA7CBB" w14:textId="77777777" w:rsidR="007C77DD" w:rsidRPr="001A3BB3" w:rsidRDefault="007C77DD" w:rsidP="00F13BDC">
            <w:pPr>
              <w:rPr>
                <w:rFonts w:ascii="Cambria" w:hAnsi="Cambria"/>
                <w:lang w:val="en-GB"/>
              </w:rPr>
            </w:pPr>
            <w:r w:rsidRPr="001A3BB3">
              <w:rPr>
                <w:rFonts w:ascii="Cambria" w:eastAsia="Times New Roman" w:hAnsi="Cambria" w:cs="Times New Roman"/>
              </w:rPr>
              <w:t>8</w:t>
            </w:r>
          </w:p>
        </w:tc>
        <w:tc>
          <w:tcPr>
            <w:tcW w:w="1143" w:type="dxa"/>
            <w:vAlign w:val="bottom"/>
          </w:tcPr>
          <w:p w14:paraId="7D1FDEE2" w14:textId="77777777" w:rsidR="007C77DD" w:rsidRPr="001A3BB3" w:rsidRDefault="007C77DD" w:rsidP="00F13BDC">
            <w:pPr>
              <w:rPr>
                <w:rFonts w:ascii="Cambria" w:hAnsi="Cambria"/>
                <w:lang w:val="en-GB"/>
              </w:rPr>
            </w:pPr>
            <w:r w:rsidRPr="001A3BB3">
              <w:rPr>
                <w:rFonts w:ascii="Cambria" w:eastAsia="Times New Roman" w:hAnsi="Cambria" w:cs="Times New Roman"/>
              </w:rPr>
              <w:t>41-50 Links</w:t>
            </w:r>
          </w:p>
        </w:tc>
        <w:tc>
          <w:tcPr>
            <w:tcW w:w="749" w:type="dxa"/>
            <w:vAlign w:val="bottom"/>
          </w:tcPr>
          <w:p w14:paraId="4AB672D8" w14:textId="77777777" w:rsidR="007C77DD" w:rsidRPr="001A3BB3" w:rsidRDefault="007C77DD" w:rsidP="00F13BDC">
            <w:pPr>
              <w:rPr>
                <w:rFonts w:ascii="Cambria" w:hAnsi="Cambria"/>
                <w:lang w:val="en-GB"/>
              </w:rPr>
            </w:pPr>
            <w:r w:rsidRPr="001A3BB3">
              <w:rPr>
                <w:rFonts w:ascii="Cambria" w:eastAsia="Times New Roman" w:hAnsi="Cambria" w:cs="Times New Roman"/>
              </w:rPr>
              <w:t>0.625</w:t>
            </w:r>
          </w:p>
        </w:tc>
        <w:tc>
          <w:tcPr>
            <w:tcW w:w="1007" w:type="dxa"/>
            <w:vMerge/>
          </w:tcPr>
          <w:p w14:paraId="5460B44A" w14:textId="77777777" w:rsidR="007C77DD" w:rsidRPr="001A3BB3" w:rsidRDefault="007C77DD" w:rsidP="00F13BDC">
            <w:pPr>
              <w:rPr>
                <w:rFonts w:ascii="Cambria" w:hAnsi="Cambria"/>
                <w:lang w:val="en-GB"/>
              </w:rPr>
            </w:pPr>
          </w:p>
        </w:tc>
        <w:tc>
          <w:tcPr>
            <w:tcW w:w="894" w:type="dxa"/>
            <w:vMerge/>
          </w:tcPr>
          <w:p w14:paraId="7464086A" w14:textId="77777777" w:rsidR="007C77DD" w:rsidRPr="001A3BB3" w:rsidRDefault="007C77DD" w:rsidP="00F13BDC">
            <w:pPr>
              <w:rPr>
                <w:rFonts w:ascii="Cambria" w:eastAsia="Times New Roman" w:hAnsi="Cambria" w:cs="Times New Roman"/>
              </w:rPr>
            </w:pPr>
          </w:p>
        </w:tc>
        <w:tc>
          <w:tcPr>
            <w:tcW w:w="1417" w:type="dxa"/>
            <w:vMerge w:val="restart"/>
            <w:vAlign w:val="center"/>
          </w:tcPr>
          <w:p w14:paraId="1CF16356" w14:textId="3F171A98" w:rsidR="007C77DD" w:rsidRPr="001A3BB3" w:rsidRDefault="007C77DD" w:rsidP="00F13BDC">
            <w:pPr>
              <w:rPr>
                <w:rFonts w:ascii="Cambria" w:hAnsi="Cambria"/>
                <w:lang w:val="en-GB"/>
              </w:rPr>
            </w:pPr>
            <w:r w:rsidRPr="001A3BB3">
              <w:rPr>
                <w:rFonts w:ascii="Cambria" w:eastAsia="Times New Roman" w:hAnsi="Cambria" w:cs="Times New Roman"/>
              </w:rPr>
              <w:t>N=number of times RF channel is used.</w:t>
            </w:r>
          </w:p>
        </w:tc>
      </w:tr>
      <w:tr w:rsidR="00E24720" w:rsidRPr="001A3BB3" w14:paraId="09F1FC6D" w14:textId="77777777" w:rsidTr="00E24720">
        <w:trPr>
          <w:trHeight w:val="300"/>
        </w:trPr>
        <w:tc>
          <w:tcPr>
            <w:tcW w:w="583" w:type="dxa"/>
            <w:vMerge/>
            <w:vAlign w:val="bottom"/>
          </w:tcPr>
          <w:p w14:paraId="0D864FCF" w14:textId="77777777" w:rsidR="007C77DD" w:rsidRPr="001A3BB3" w:rsidRDefault="007C77DD" w:rsidP="00F13BDC">
            <w:pPr>
              <w:rPr>
                <w:rFonts w:ascii="Cambria" w:eastAsia="Times New Roman" w:hAnsi="Cambria" w:cs="Times New Roman"/>
              </w:rPr>
            </w:pPr>
          </w:p>
        </w:tc>
        <w:tc>
          <w:tcPr>
            <w:tcW w:w="1258" w:type="dxa"/>
            <w:vMerge/>
          </w:tcPr>
          <w:p w14:paraId="74B082C0" w14:textId="77777777" w:rsidR="007C77DD" w:rsidRPr="001A3BB3" w:rsidRDefault="007C77DD" w:rsidP="00F13BDC">
            <w:pPr>
              <w:rPr>
                <w:rFonts w:ascii="Cambria" w:hAnsi="Cambria"/>
                <w:lang w:val="en-GB"/>
              </w:rPr>
            </w:pPr>
          </w:p>
        </w:tc>
        <w:tc>
          <w:tcPr>
            <w:tcW w:w="1287" w:type="dxa"/>
            <w:vAlign w:val="bottom"/>
          </w:tcPr>
          <w:p w14:paraId="3294F5B0" w14:textId="77777777" w:rsidR="007C77DD" w:rsidRPr="001A3BB3" w:rsidRDefault="007C77DD" w:rsidP="00F13BDC">
            <w:pPr>
              <w:rPr>
                <w:rFonts w:ascii="Cambria" w:eastAsia="Times New Roman" w:hAnsi="Cambria" w:cs="Times New Roman"/>
              </w:rPr>
            </w:pPr>
          </w:p>
        </w:tc>
        <w:tc>
          <w:tcPr>
            <w:tcW w:w="505" w:type="dxa"/>
            <w:vAlign w:val="bottom"/>
          </w:tcPr>
          <w:p w14:paraId="17A2372F" w14:textId="77777777" w:rsidR="007C77DD" w:rsidRPr="001A3BB3" w:rsidRDefault="007C77DD" w:rsidP="00F13BDC">
            <w:pPr>
              <w:rPr>
                <w:rFonts w:ascii="Cambria" w:eastAsia="Times New Roman" w:hAnsi="Cambria" w:cs="Times New Roman"/>
              </w:rPr>
            </w:pPr>
          </w:p>
        </w:tc>
        <w:tc>
          <w:tcPr>
            <w:tcW w:w="1470" w:type="dxa"/>
            <w:vAlign w:val="bottom"/>
          </w:tcPr>
          <w:p w14:paraId="452BBC2C" w14:textId="77777777" w:rsidR="007C77DD" w:rsidRPr="001A3BB3" w:rsidRDefault="007C77DD" w:rsidP="00F13BDC">
            <w:pPr>
              <w:rPr>
                <w:rFonts w:ascii="Cambria" w:eastAsia="Times New Roman" w:hAnsi="Cambria" w:cs="Times New Roman"/>
              </w:rPr>
            </w:pPr>
            <w:r w:rsidRPr="001A3BB3">
              <w:rPr>
                <w:rFonts w:ascii="Cambria" w:eastAsia="Times New Roman" w:hAnsi="Cambria" w:cs="Times New Roman"/>
              </w:rPr>
              <w:t>&gt; 28 MHz</w:t>
            </w:r>
          </w:p>
        </w:tc>
        <w:tc>
          <w:tcPr>
            <w:tcW w:w="460" w:type="dxa"/>
            <w:vAlign w:val="bottom"/>
          </w:tcPr>
          <w:p w14:paraId="39DEC35E" w14:textId="77777777" w:rsidR="007C77DD" w:rsidRPr="001A3BB3" w:rsidRDefault="007C77DD" w:rsidP="00F13BDC">
            <w:pPr>
              <w:rPr>
                <w:rFonts w:ascii="Cambria" w:eastAsia="Times New Roman" w:hAnsi="Cambria" w:cs="Times New Roman"/>
              </w:rPr>
            </w:pPr>
            <w:r w:rsidRPr="001A3BB3">
              <w:rPr>
                <w:rFonts w:ascii="Cambria" w:eastAsia="Times New Roman" w:hAnsi="Cambria" w:cs="Times New Roman"/>
              </w:rPr>
              <w:t>16</w:t>
            </w:r>
          </w:p>
        </w:tc>
        <w:tc>
          <w:tcPr>
            <w:tcW w:w="1143" w:type="dxa"/>
            <w:vAlign w:val="bottom"/>
          </w:tcPr>
          <w:p w14:paraId="31F9CFC1" w14:textId="77777777" w:rsidR="007C77DD" w:rsidRPr="001A3BB3" w:rsidRDefault="007C77DD" w:rsidP="00F13BDC">
            <w:pPr>
              <w:rPr>
                <w:rFonts w:ascii="Cambria" w:eastAsia="Times New Roman" w:hAnsi="Cambria" w:cs="Times New Roman"/>
              </w:rPr>
            </w:pPr>
            <w:r w:rsidRPr="001A3BB3">
              <w:rPr>
                <w:rFonts w:ascii="Cambria" w:eastAsia="Times New Roman" w:hAnsi="Cambria" w:cs="Times New Roman"/>
              </w:rPr>
              <w:t>≥ 51 Links</w:t>
            </w:r>
          </w:p>
        </w:tc>
        <w:tc>
          <w:tcPr>
            <w:tcW w:w="749" w:type="dxa"/>
            <w:vAlign w:val="bottom"/>
          </w:tcPr>
          <w:p w14:paraId="57A3FA73" w14:textId="77777777" w:rsidR="007C77DD" w:rsidRPr="001A3BB3" w:rsidRDefault="007C77DD" w:rsidP="00F13BDC">
            <w:pPr>
              <w:rPr>
                <w:rFonts w:ascii="Cambria" w:eastAsia="Times New Roman" w:hAnsi="Cambria" w:cs="Times New Roman"/>
              </w:rPr>
            </w:pPr>
            <w:r w:rsidRPr="001A3BB3">
              <w:rPr>
                <w:rFonts w:ascii="Cambria" w:eastAsia="Times New Roman" w:hAnsi="Cambria" w:cs="Times New Roman"/>
              </w:rPr>
              <w:t>0.5</w:t>
            </w:r>
          </w:p>
        </w:tc>
        <w:tc>
          <w:tcPr>
            <w:tcW w:w="1007" w:type="dxa"/>
            <w:vMerge/>
          </w:tcPr>
          <w:p w14:paraId="48CBF7BA" w14:textId="77777777" w:rsidR="007C77DD" w:rsidRPr="001A3BB3" w:rsidRDefault="007C77DD" w:rsidP="00F13BDC">
            <w:pPr>
              <w:rPr>
                <w:rFonts w:ascii="Cambria" w:hAnsi="Cambria"/>
                <w:lang w:val="en-GB"/>
              </w:rPr>
            </w:pPr>
          </w:p>
        </w:tc>
        <w:tc>
          <w:tcPr>
            <w:tcW w:w="894" w:type="dxa"/>
            <w:vMerge/>
          </w:tcPr>
          <w:p w14:paraId="729BDA2D" w14:textId="77777777" w:rsidR="007C77DD" w:rsidRPr="001A3BB3" w:rsidRDefault="007C77DD" w:rsidP="00F13BDC">
            <w:pPr>
              <w:rPr>
                <w:rFonts w:ascii="Cambria" w:hAnsi="Cambria"/>
                <w:lang w:val="en-GB"/>
              </w:rPr>
            </w:pPr>
          </w:p>
        </w:tc>
        <w:tc>
          <w:tcPr>
            <w:tcW w:w="1417" w:type="dxa"/>
            <w:vMerge/>
            <w:vAlign w:val="center"/>
          </w:tcPr>
          <w:p w14:paraId="53EB6E44" w14:textId="3CA3CA7C" w:rsidR="007C77DD" w:rsidRPr="001A3BB3" w:rsidRDefault="007C77DD" w:rsidP="00F13BDC">
            <w:pPr>
              <w:rPr>
                <w:rFonts w:ascii="Cambria" w:hAnsi="Cambria"/>
                <w:lang w:val="en-GB"/>
              </w:rPr>
            </w:pPr>
          </w:p>
        </w:tc>
      </w:tr>
    </w:tbl>
    <w:p w14:paraId="2F72D449" w14:textId="13217E17" w:rsidR="3692333F" w:rsidRPr="001A3BB3" w:rsidRDefault="3692333F" w:rsidP="3692333F">
      <w:pPr>
        <w:rPr>
          <w:rFonts w:ascii="Cambria" w:hAnsi="Cambria"/>
          <w:sz w:val="24"/>
          <w:szCs w:val="24"/>
        </w:rPr>
      </w:pPr>
    </w:p>
    <w:p w14:paraId="78F744A4" w14:textId="5EF5B415" w:rsidR="00C212CA" w:rsidRPr="001A3BB3" w:rsidRDefault="00C212CA" w:rsidP="00BE70BF">
      <w:pPr>
        <w:pStyle w:val="NoSpacing"/>
        <w:rPr>
          <w:rFonts w:ascii="Cambria" w:hAnsi="Cambria"/>
          <w:b/>
          <w:bCs/>
          <w:sz w:val="24"/>
          <w:szCs w:val="24"/>
        </w:rPr>
      </w:pPr>
    </w:p>
    <w:p w14:paraId="2358C42D" w14:textId="3C72008C" w:rsidR="72ACDDEC" w:rsidRPr="001A3BB3" w:rsidRDefault="4D92F884" w:rsidP="0092343E">
      <w:pPr>
        <w:pStyle w:val="Heading2"/>
        <w:numPr>
          <w:ilvl w:val="1"/>
          <w:numId w:val="15"/>
        </w:numPr>
        <w:rPr>
          <w:rFonts w:ascii="Cambria" w:hAnsi="Cambria"/>
        </w:rPr>
      </w:pPr>
      <w:bookmarkStart w:id="47" w:name="_Toc196493760"/>
      <w:r w:rsidRPr="001A3BB3">
        <w:rPr>
          <w:rFonts w:ascii="Cambria" w:hAnsi="Cambria"/>
        </w:rPr>
        <w:t>Television Broadcasting</w:t>
      </w:r>
      <w:r w:rsidR="006717F5" w:rsidRPr="001A3BB3">
        <w:rPr>
          <w:rFonts w:ascii="Cambria" w:hAnsi="Cambria"/>
        </w:rPr>
        <w:t xml:space="preserve"> Services</w:t>
      </w:r>
      <w:bookmarkEnd w:id="47"/>
    </w:p>
    <w:p w14:paraId="677E2001" w14:textId="7482FAD1" w:rsidR="00CD724C" w:rsidRPr="001A3BB3" w:rsidRDefault="00CD724C" w:rsidP="00CA1D23">
      <w:p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Television broadcasting is the technology of transmitting visual images and signals with or without sound. It can be transmitted via terrestrial wireless, cable, and satellite platforms.</w:t>
      </w:r>
    </w:p>
    <w:p w14:paraId="187D24AC" w14:textId="37A47FF3" w:rsidR="00CD724C" w:rsidRPr="001A3BB3" w:rsidRDefault="00CD724C" w:rsidP="00CA1D23">
      <w:p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 xml:space="preserve">Details about the service can be accessed via </w:t>
      </w:r>
      <w:hyperlink r:id="rId22" w:history="1">
        <w:r w:rsidRPr="001A3BB3">
          <w:rPr>
            <w:rStyle w:val="Hyperlink"/>
            <w:rFonts w:ascii="Cambria" w:eastAsia="Times New Roman" w:hAnsi="Cambria" w:cs="Times New Roman"/>
            <w:sz w:val="24"/>
            <w:szCs w:val="24"/>
          </w:rPr>
          <w:t>https://nca.org.gh/television-broadcasting/</w:t>
        </w:r>
      </w:hyperlink>
    </w:p>
    <w:p w14:paraId="09323880" w14:textId="5141D933" w:rsidR="00BB77DC" w:rsidRPr="001A3BB3" w:rsidRDefault="00D90F98" w:rsidP="00CA1D23">
      <w:p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The fees for all Television Broadcasting Services have been reviewed with the exception of IPTV, where the fee</w:t>
      </w:r>
      <w:r w:rsidR="00DB1B08" w:rsidRPr="001A3BB3">
        <w:rPr>
          <w:rFonts w:ascii="Cambria" w:eastAsia="Times New Roman" w:hAnsi="Cambria" w:cs="Times New Roman"/>
          <w:sz w:val="24"/>
          <w:szCs w:val="24"/>
        </w:rPr>
        <w:t>s</w:t>
      </w:r>
      <w:r w:rsidR="00BB77DC" w:rsidRPr="001A3BB3">
        <w:rPr>
          <w:rFonts w:ascii="Cambria" w:eastAsia="Times New Roman" w:hAnsi="Cambria" w:cs="Times New Roman"/>
          <w:sz w:val="24"/>
          <w:szCs w:val="24"/>
        </w:rPr>
        <w:t xml:space="preserve"> rem</w:t>
      </w:r>
      <w:r w:rsidR="00120967" w:rsidRPr="001A3BB3">
        <w:rPr>
          <w:rFonts w:ascii="Cambria" w:eastAsia="Times New Roman" w:hAnsi="Cambria" w:cs="Times New Roman"/>
          <w:sz w:val="24"/>
          <w:szCs w:val="24"/>
        </w:rPr>
        <w:t>ain</w:t>
      </w:r>
      <w:r w:rsidRPr="001A3BB3">
        <w:rPr>
          <w:rFonts w:ascii="Cambria" w:eastAsia="Times New Roman" w:hAnsi="Cambria" w:cs="Times New Roman"/>
          <w:sz w:val="24"/>
          <w:szCs w:val="24"/>
        </w:rPr>
        <w:t>s</w:t>
      </w:r>
      <w:r w:rsidR="00120967" w:rsidRPr="001A3BB3">
        <w:rPr>
          <w:rFonts w:ascii="Cambria" w:eastAsia="Times New Roman" w:hAnsi="Cambria" w:cs="Times New Roman"/>
          <w:sz w:val="24"/>
          <w:szCs w:val="24"/>
        </w:rPr>
        <w:t xml:space="preserve"> unchanged to promote more uptake of the service</w:t>
      </w:r>
      <w:r w:rsidRPr="001A3BB3">
        <w:rPr>
          <w:rFonts w:ascii="Cambria" w:eastAsia="Times New Roman" w:hAnsi="Cambria" w:cs="Times New Roman"/>
          <w:sz w:val="24"/>
          <w:szCs w:val="24"/>
        </w:rPr>
        <w:t>.</w:t>
      </w:r>
      <w:r w:rsidR="00120967" w:rsidRPr="001A3BB3">
        <w:rPr>
          <w:rFonts w:ascii="Cambria" w:eastAsia="Times New Roman" w:hAnsi="Cambria" w:cs="Times New Roman"/>
          <w:sz w:val="24"/>
          <w:szCs w:val="24"/>
        </w:rPr>
        <w:t xml:space="preserve"> </w:t>
      </w:r>
    </w:p>
    <w:p w14:paraId="0ED3BA73" w14:textId="650895A9" w:rsidR="008B51F8" w:rsidRPr="001A3BB3" w:rsidRDefault="008B51F8" w:rsidP="00BE70BF">
      <w:pPr>
        <w:jc w:val="both"/>
        <w:rPr>
          <w:rFonts w:ascii="Cambria" w:hAnsi="Cambria"/>
        </w:rPr>
        <w:sectPr w:rsidR="008B51F8" w:rsidRPr="001A3BB3" w:rsidSect="0053126C">
          <w:pgSz w:w="11906" w:h="16838"/>
          <w:pgMar w:top="426" w:right="1274" w:bottom="426" w:left="1440" w:header="708" w:footer="148" w:gutter="0"/>
          <w:pgNumType w:start="10"/>
          <w:cols w:space="708"/>
          <w:titlePg/>
          <w:docGrid w:linePitch="360"/>
        </w:sectPr>
      </w:pPr>
    </w:p>
    <w:p w14:paraId="639B6786" w14:textId="00437D22" w:rsidR="00A7760F" w:rsidRPr="001A3BB3" w:rsidRDefault="00120967" w:rsidP="00120967">
      <w:pPr>
        <w:pStyle w:val="Caption"/>
        <w:rPr>
          <w:rFonts w:ascii="Cambria" w:hAnsi="Cambria"/>
          <w:sz w:val="24"/>
          <w:szCs w:val="24"/>
        </w:rPr>
      </w:pPr>
      <w:bookmarkStart w:id="48" w:name="_Toc196486797"/>
      <w:r w:rsidRPr="001A3BB3">
        <w:rPr>
          <w:rFonts w:ascii="Cambria" w:hAnsi="Cambria"/>
          <w:sz w:val="24"/>
          <w:szCs w:val="24"/>
        </w:rPr>
        <w:lastRenderedPageBreak/>
        <w:t xml:space="preserve">Table </w:t>
      </w:r>
      <w:r w:rsidRPr="001A3BB3">
        <w:rPr>
          <w:rFonts w:ascii="Cambria" w:hAnsi="Cambria"/>
          <w:sz w:val="24"/>
          <w:szCs w:val="24"/>
        </w:rPr>
        <w:fldChar w:fldCharType="begin"/>
      </w:r>
      <w:r w:rsidRPr="001A3BB3">
        <w:rPr>
          <w:rFonts w:ascii="Cambria" w:hAnsi="Cambria"/>
          <w:sz w:val="24"/>
          <w:szCs w:val="24"/>
        </w:rPr>
        <w:instrText xml:space="preserve"> SEQ Table \* ARABIC </w:instrText>
      </w:r>
      <w:r w:rsidRPr="001A3BB3">
        <w:rPr>
          <w:rFonts w:ascii="Cambria" w:hAnsi="Cambria"/>
          <w:sz w:val="24"/>
          <w:szCs w:val="24"/>
        </w:rPr>
        <w:fldChar w:fldCharType="separate"/>
      </w:r>
      <w:r w:rsidR="00314B7A">
        <w:rPr>
          <w:rFonts w:ascii="Cambria" w:hAnsi="Cambria"/>
          <w:noProof/>
          <w:sz w:val="24"/>
          <w:szCs w:val="24"/>
        </w:rPr>
        <w:t>6</w:t>
      </w:r>
      <w:r w:rsidRPr="001A3BB3">
        <w:rPr>
          <w:rFonts w:ascii="Cambria" w:hAnsi="Cambria"/>
          <w:sz w:val="24"/>
          <w:szCs w:val="24"/>
        </w:rPr>
        <w:fldChar w:fldCharType="end"/>
      </w:r>
      <w:r w:rsidRPr="001A3BB3">
        <w:rPr>
          <w:rFonts w:ascii="Cambria" w:hAnsi="Cambria"/>
          <w:sz w:val="24"/>
          <w:szCs w:val="24"/>
        </w:rPr>
        <w:t xml:space="preserve">. </w:t>
      </w:r>
      <w:r w:rsidR="00964B6A" w:rsidRPr="001A3BB3">
        <w:rPr>
          <w:rFonts w:ascii="Cambria" w:hAnsi="Cambria"/>
          <w:sz w:val="24"/>
          <w:szCs w:val="24"/>
        </w:rPr>
        <w:t xml:space="preserve">Proposed fees for </w:t>
      </w:r>
      <w:r w:rsidR="00C609F4" w:rsidRPr="001A3BB3">
        <w:rPr>
          <w:rFonts w:ascii="Cambria" w:hAnsi="Cambria"/>
          <w:sz w:val="24"/>
          <w:szCs w:val="24"/>
        </w:rPr>
        <w:t>Television Broadcasting</w:t>
      </w:r>
      <w:r w:rsidR="00F013CB" w:rsidRPr="001A3BB3">
        <w:rPr>
          <w:rFonts w:ascii="Cambria" w:hAnsi="Cambria"/>
          <w:sz w:val="24"/>
          <w:szCs w:val="24"/>
        </w:rPr>
        <w:t xml:space="preserve"> Services</w:t>
      </w:r>
      <w:bookmarkEnd w:id="48"/>
    </w:p>
    <w:tbl>
      <w:tblPr>
        <w:tblW w:w="157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895"/>
        <w:gridCol w:w="1275"/>
        <w:gridCol w:w="1244"/>
        <w:gridCol w:w="1565"/>
        <w:gridCol w:w="1847"/>
        <w:gridCol w:w="1677"/>
        <w:gridCol w:w="1792"/>
        <w:gridCol w:w="1573"/>
        <w:gridCol w:w="1424"/>
      </w:tblGrid>
      <w:tr w:rsidR="00FB55FB" w:rsidRPr="001A3BB3" w14:paraId="07BF72DF" w14:textId="77777777" w:rsidTr="2535A8A7">
        <w:trPr>
          <w:trHeight w:val="300"/>
        </w:trPr>
        <w:tc>
          <w:tcPr>
            <w:tcW w:w="492" w:type="dxa"/>
            <w:shd w:val="clear" w:color="auto" w:fill="auto"/>
            <w:hideMark/>
          </w:tcPr>
          <w:p w14:paraId="5BDF5DF0" w14:textId="77777777" w:rsidR="00E62C6C" w:rsidRPr="001A3BB3" w:rsidRDefault="108D05F9"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No</w:t>
            </w:r>
          </w:p>
        </w:tc>
        <w:tc>
          <w:tcPr>
            <w:tcW w:w="2895" w:type="dxa"/>
            <w:shd w:val="clear" w:color="auto" w:fill="auto"/>
            <w:hideMark/>
          </w:tcPr>
          <w:p w14:paraId="2323AD5C" w14:textId="77777777" w:rsidR="00E62C6C" w:rsidRPr="001A3BB3" w:rsidRDefault="108D05F9"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TV SERVICES</w:t>
            </w:r>
          </w:p>
        </w:tc>
        <w:tc>
          <w:tcPr>
            <w:tcW w:w="1275" w:type="dxa"/>
            <w:shd w:val="clear" w:color="auto" w:fill="auto"/>
            <w:hideMark/>
          </w:tcPr>
          <w:p w14:paraId="311FDF92" w14:textId="77777777" w:rsidR="00D90F98" w:rsidRPr="001A3BB3" w:rsidRDefault="00D90F98"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CURRENT</w:t>
            </w:r>
          </w:p>
          <w:p w14:paraId="2ABE6EDA" w14:textId="69173141" w:rsidR="00E62C6C" w:rsidRPr="001A3BB3" w:rsidRDefault="5BD834F3"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Application Fees (G</w:t>
            </w:r>
            <w:r w:rsidR="04DE0C15" w:rsidRPr="001A3BB3">
              <w:rPr>
                <w:rFonts w:ascii="Cambria" w:eastAsia="Cambria" w:hAnsi="Cambria" w:cs="Cambria"/>
                <w:b/>
                <w:bCs/>
                <w:sz w:val="16"/>
                <w:szCs w:val="16"/>
                <w:lang w:eastAsia="en-GB"/>
              </w:rPr>
              <w:t>H</w:t>
            </w:r>
            <w:r w:rsidRPr="001A3BB3">
              <w:rPr>
                <w:rFonts w:ascii="Cambria" w:eastAsia="Cambria" w:hAnsi="Cambria" w:cs="Cambria"/>
                <w:b/>
                <w:bCs/>
                <w:sz w:val="16"/>
                <w:szCs w:val="16"/>
                <w:lang w:eastAsia="en-GB"/>
              </w:rPr>
              <w:t>¢</w:t>
            </w:r>
            <w:r w:rsidR="1F3F3473" w:rsidRPr="001A3BB3">
              <w:rPr>
                <w:rFonts w:ascii="Cambria" w:eastAsia="Cambria" w:hAnsi="Cambria" w:cs="Cambria"/>
                <w:b/>
                <w:bCs/>
                <w:sz w:val="16"/>
                <w:szCs w:val="16"/>
                <w:lang w:eastAsia="en-GB"/>
              </w:rPr>
              <w:t xml:space="preserve">) </w:t>
            </w:r>
          </w:p>
        </w:tc>
        <w:tc>
          <w:tcPr>
            <w:tcW w:w="1244" w:type="dxa"/>
            <w:shd w:val="clear" w:color="auto" w:fill="auto"/>
            <w:hideMark/>
          </w:tcPr>
          <w:p w14:paraId="66AF5F29" w14:textId="2B1AE33C" w:rsidR="00E62C6C" w:rsidRPr="001A3BB3" w:rsidRDefault="5BD834F3"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Proposed Application Fee (G</w:t>
            </w:r>
            <w:r w:rsidR="62A3BBA5" w:rsidRPr="001A3BB3">
              <w:rPr>
                <w:rFonts w:ascii="Cambria" w:eastAsia="Cambria" w:hAnsi="Cambria" w:cs="Cambria"/>
                <w:b/>
                <w:bCs/>
                <w:sz w:val="16"/>
                <w:szCs w:val="16"/>
                <w:lang w:eastAsia="en-GB"/>
              </w:rPr>
              <w:t>H</w:t>
            </w:r>
            <w:r w:rsidRPr="001A3BB3">
              <w:rPr>
                <w:rFonts w:ascii="Cambria" w:eastAsia="Cambria" w:hAnsi="Cambria" w:cs="Cambria"/>
                <w:b/>
                <w:bCs/>
                <w:sz w:val="16"/>
                <w:szCs w:val="16"/>
                <w:lang w:eastAsia="en-GB"/>
              </w:rPr>
              <w:t>¢</w:t>
            </w:r>
            <w:r w:rsidR="1F3F3473" w:rsidRPr="001A3BB3">
              <w:rPr>
                <w:rFonts w:ascii="Cambria" w:eastAsia="Cambria" w:hAnsi="Cambria" w:cs="Cambria"/>
                <w:b/>
                <w:bCs/>
                <w:sz w:val="16"/>
                <w:szCs w:val="16"/>
                <w:lang w:eastAsia="en-GB"/>
              </w:rPr>
              <w:t>)</w:t>
            </w:r>
          </w:p>
        </w:tc>
        <w:tc>
          <w:tcPr>
            <w:tcW w:w="1565" w:type="dxa"/>
            <w:shd w:val="clear" w:color="auto" w:fill="auto"/>
            <w:hideMark/>
          </w:tcPr>
          <w:p w14:paraId="7975CE54" w14:textId="77777777" w:rsidR="00D90F98" w:rsidRPr="001A3BB3" w:rsidRDefault="00D90F98"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CURRENT</w:t>
            </w:r>
          </w:p>
          <w:p w14:paraId="51CD5A32" w14:textId="7BEDA907" w:rsidR="00D90F98" w:rsidRPr="001A3BB3" w:rsidRDefault="00D90F98"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AUTHORISATION/</w:t>
            </w:r>
          </w:p>
          <w:p w14:paraId="70E28A0C" w14:textId="1E863CAF" w:rsidR="00E62C6C" w:rsidRPr="001A3BB3" w:rsidRDefault="6050BE0B"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 xml:space="preserve">Initial </w:t>
            </w:r>
            <w:r w:rsidR="1F3F3473" w:rsidRPr="001A3BB3">
              <w:rPr>
                <w:rFonts w:ascii="Cambria" w:eastAsia="Cambria" w:hAnsi="Cambria" w:cs="Cambria"/>
                <w:b/>
                <w:bCs/>
                <w:sz w:val="16"/>
                <w:szCs w:val="16"/>
                <w:lang w:eastAsia="en-GB"/>
              </w:rPr>
              <w:t>Fees</w:t>
            </w:r>
            <w:r w:rsidR="108D05F9" w:rsidRPr="001A3BB3">
              <w:rPr>
                <w:rFonts w:ascii="Cambria" w:eastAsia="Cambria" w:hAnsi="Cambria" w:cs="Cambria"/>
                <w:b/>
                <w:bCs/>
                <w:sz w:val="16"/>
                <w:szCs w:val="16"/>
                <w:lang w:eastAsia="en-GB"/>
              </w:rPr>
              <w:t xml:space="preserve">                </w:t>
            </w:r>
            <w:r w:rsidR="00D90F98" w:rsidRPr="001A3BB3">
              <w:rPr>
                <w:rFonts w:ascii="Cambria" w:eastAsia="Cambria" w:hAnsi="Cambria" w:cs="Cambria"/>
                <w:b/>
                <w:bCs/>
                <w:sz w:val="16"/>
                <w:szCs w:val="16"/>
              </w:rPr>
              <w:t>(GH¢</w:t>
            </w:r>
            <w:r w:rsidR="108D05F9" w:rsidRPr="001A3BB3">
              <w:rPr>
                <w:rFonts w:ascii="Cambria" w:eastAsia="Cambria" w:hAnsi="Cambria" w:cs="Cambria"/>
                <w:b/>
                <w:bCs/>
                <w:sz w:val="16"/>
                <w:szCs w:val="16"/>
              </w:rPr>
              <w:t>)</w:t>
            </w:r>
          </w:p>
        </w:tc>
        <w:tc>
          <w:tcPr>
            <w:tcW w:w="1847" w:type="dxa"/>
            <w:shd w:val="clear" w:color="auto" w:fill="auto"/>
            <w:hideMark/>
          </w:tcPr>
          <w:p w14:paraId="4586292F" w14:textId="77777777" w:rsidR="00D90F98" w:rsidRPr="001A3BB3" w:rsidRDefault="00D90F98"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PROPOSED</w:t>
            </w:r>
          </w:p>
          <w:p w14:paraId="195378EB" w14:textId="15D5C8D4" w:rsidR="00532E6C" w:rsidRPr="001A3BB3" w:rsidRDefault="29651EE7"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AUTHORISATION</w:t>
            </w:r>
          </w:p>
          <w:p w14:paraId="32529FB2" w14:textId="77777777" w:rsidR="00532E6C" w:rsidRPr="001A3BB3" w:rsidRDefault="29651EE7"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 xml:space="preserve">FEES               </w:t>
            </w:r>
          </w:p>
          <w:p w14:paraId="3DD6EC9D" w14:textId="27D3D22E" w:rsidR="00E62C6C" w:rsidRPr="001A3BB3" w:rsidRDefault="29651EE7"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 xml:space="preserve"> </w:t>
            </w:r>
            <w:r w:rsidR="00D90F98" w:rsidRPr="001A3BB3">
              <w:rPr>
                <w:rFonts w:ascii="Cambria" w:eastAsia="Cambria" w:hAnsi="Cambria" w:cs="Cambria"/>
                <w:b/>
                <w:bCs/>
                <w:sz w:val="16"/>
                <w:szCs w:val="16"/>
              </w:rPr>
              <w:t>(GH¢</w:t>
            </w:r>
            <w:r w:rsidRPr="001A3BB3">
              <w:rPr>
                <w:rFonts w:ascii="Cambria" w:eastAsia="Cambria" w:hAnsi="Cambria" w:cs="Cambria"/>
                <w:b/>
                <w:bCs/>
                <w:sz w:val="16"/>
                <w:szCs w:val="16"/>
              </w:rPr>
              <w:t>)</w:t>
            </w:r>
          </w:p>
        </w:tc>
        <w:tc>
          <w:tcPr>
            <w:tcW w:w="1677" w:type="dxa"/>
            <w:shd w:val="clear" w:color="auto" w:fill="auto"/>
            <w:hideMark/>
          </w:tcPr>
          <w:p w14:paraId="04090CDD" w14:textId="77777777" w:rsidR="00D90F98" w:rsidRPr="001A3BB3" w:rsidRDefault="00D90F98"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 xml:space="preserve">CURRENT </w:t>
            </w:r>
          </w:p>
          <w:p w14:paraId="79401F6B" w14:textId="0FBA004E" w:rsidR="00E62C6C" w:rsidRPr="001A3BB3" w:rsidRDefault="1F3F3473"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Annual Regulatory Fees</w:t>
            </w:r>
            <w:r w:rsidR="108D05F9" w:rsidRPr="001A3BB3">
              <w:rPr>
                <w:rFonts w:ascii="Cambria" w:eastAsia="Cambria" w:hAnsi="Cambria" w:cs="Cambria"/>
                <w:b/>
                <w:bCs/>
                <w:sz w:val="16"/>
                <w:szCs w:val="16"/>
                <w:lang w:eastAsia="en-GB"/>
              </w:rPr>
              <w:t xml:space="preserve"> </w:t>
            </w:r>
            <w:r w:rsidR="00D90F98" w:rsidRPr="001A3BB3">
              <w:rPr>
                <w:rFonts w:ascii="Cambria" w:eastAsia="Cambria" w:hAnsi="Cambria" w:cs="Cambria"/>
                <w:b/>
                <w:bCs/>
                <w:sz w:val="16"/>
                <w:szCs w:val="16"/>
              </w:rPr>
              <w:t>(GH¢</w:t>
            </w:r>
            <w:r w:rsidR="108D05F9" w:rsidRPr="001A3BB3">
              <w:rPr>
                <w:rFonts w:ascii="Cambria" w:eastAsia="Cambria" w:hAnsi="Cambria" w:cs="Cambria"/>
                <w:b/>
                <w:bCs/>
                <w:sz w:val="16"/>
                <w:szCs w:val="16"/>
              </w:rPr>
              <w:t xml:space="preserve">) </w:t>
            </w:r>
            <w:r w:rsidR="108D05F9" w:rsidRPr="001A3BB3">
              <w:rPr>
                <w:rFonts w:ascii="Cambria" w:eastAsia="Cambria" w:hAnsi="Cambria" w:cs="Cambria"/>
                <w:b/>
                <w:bCs/>
                <w:sz w:val="16"/>
                <w:szCs w:val="16"/>
                <w:lang w:eastAsia="en-GB"/>
              </w:rPr>
              <w:t xml:space="preserve">                  </w:t>
            </w:r>
          </w:p>
        </w:tc>
        <w:tc>
          <w:tcPr>
            <w:tcW w:w="1792" w:type="dxa"/>
            <w:shd w:val="clear" w:color="auto" w:fill="auto"/>
            <w:hideMark/>
          </w:tcPr>
          <w:p w14:paraId="0D1820F7" w14:textId="77777777" w:rsidR="00A556B2" w:rsidRPr="001A3BB3" w:rsidRDefault="108D05F9"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PROPOSED</w:t>
            </w:r>
          </w:p>
          <w:p w14:paraId="7ADA6700" w14:textId="77777777" w:rsidR="00A556B2" w:rsidRPr="001A3BB3" w:rsidRDefault="108D05F9"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 xml:space="preserve"> ANNUAL </w:t>
            </w:r>
          </w:p>
          <w:p w14:paraId="091C7B7F" w14:textId="77777777" w:rsidR="00A556B2" w:rsidRPr="001A3BB3" w:rsidRDefault="108D05F9"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 xml:space="preserve">REGULATORY FEES </w:t>
            </w:r>
          </w:p>
          <w:p w14:paraId="2C024AA7" w14:textId="37B41035" w:rsidR="00E62C6C" w:rsidRPr="001A3BB3" w:rsidRDefault="00A556B2"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rPr>
              <w:t>(GH¢</w:t>
            </w:r>
            <w:r w:rsidR="108D05F9" w:rsidRPr="001A3BB3">
              <w:rPr>
                <w:rFonts w:ascii="Cambria" w:eastAsia="Cambria" w:hAnsi="Cambria" w:cs="Cambria"/>
                <w:b/>
                <w:bCs/>
                <w:sz w:val="16"/>
                <w:szCs w:val="16"/>
              </w:rPr>
              <w:t>)</w:t>
            </w:r>
          </w:p>
        </w:tc>
        <w:tc>
          <w:tcPr>
            <w:tcW w:w="1573" w:type="dxa"/>
            <w:shd w:val="clear" w:color="auto" w:fill="auto"/>
          </w:tcPr>
          <w:p w14:paraId="23055B3A" w14:textId="77777777" w:rsidR="00A556B2" w:rsidRPr="001A3BB3" w:rsidRDefault="00A556B2" w:rsidP="4C73A281">
            <w:pPr>
              <w:spacing w:after="0"/>
              <w:rPr>
                <w:rFonts w:ascii="Cambria" w:eastAsia="Cambria" w:hAnsi="Cambria" w:cs="Cambria"/>
                <w:b/>
                <w:bCs/>
                <w:sz w:val="16"/>
                <w:szCs w:val="16"/>
              </w:rPr>
            </w:pPr>
            <w:r w:rsidRPr="001A3BB3">
              <w:rPr>
                <w:rFonts w:ascii="Cambria" w:eastAsia="Cambria" w:hAnsi="Cambria" w:cs="Cambria"/>
                <w:b/>
                <w:bCs/>
                <w:sz w:val="16"/>
                <w:szCs w:val="16"/>
              </w:rPr>
              <w:t>CURRENT</w:t>
            </w:r>
          </w:p>
          <w:p w14:paraId="20B79390" w14:textId="0D4E70C6" w:rsidR="4C73A281" w:rsidRPr="001A3BB3" w:rsidRDefault="1179FBD6" w:rsidP="4C73A281">
            <w:pPr>
              <w:spacing w:after="0"/>
              <w:rPr>
                <w:rFonts w:ascii="Cambria" w:eastAsia="Cambria" w:hAnsi="Cambria" w:cs="Cambria"/>
                <w:b/>
                <w:bCs/>
                <w:sz w:val="16"/>
                <w:szCs w:val="16"/>
              </w:rPr>
            </w:pPr>
            <w:r w:rsidRPr="001A3BB3">
              <w:rPr>
                <w:rFonts w:ascii="Cambria" w:eastAsia="Cambria" w:hAnsi="Cambria" w:cs="Cambria"/>
                <w:b/>
                <w:bCs/>
                <w:sz w:val="16"/>
                <w:szCs w:val="16"/>
              </w:rPr>
              <w:t xml:space="preserve">Spectrum </w:t>
            </w:r>
            <w:r w:rsidR="7C2399B7" w:rsidRPr="001A3BB3">
              <w:rPr>
                <w:rFonts w:ascii="Cambria" w:eastAsia="Cambria" w:hAnsi="Cambria" w:cs="Cambria"/>
                <w:b/>
                <w:bCs/>
                <w:sz w:val="16"/>
                <w:szCs w:val="16"/>
              </w:rPr>
              <w:t>Fees</w:t>
            </w:r>
            <w:r w:rsidR="4C73A281" w:rsidRPr="001A3BB3">
              <w:rPr>
                <w:rFonts w:ascii="Cambria" w:hAnsi="Cambria"/>
              </w:rPr>
              <w:br/>
            </w:r>
            <w:r w:rsidR="7C2399B7" w:rsidRPr="001A3BB3">
              <w:rPr>
                <w:rFonts w:ascii="Cambria" w:eastAsia="Cambria" w:hAnsi="Cambria" w:cs="Cambria"/>
                <w:b/>
                <w:bCs/>
                <w:sz w:val="16"/>
                <w:szCs w:val="16"/>
              </w:rPr>
              <w:t>(</w:t>
            </w:r>
            <w:r w:rsidR="4BD61E1B" w:rsidRPr="001A3BB3">
              <w:rPr>
                <w:rFonts w:ascii="Cambria" w:eastAsia="Cambria" w:hAnsi="Cambria" w:cs="Cambria"/>
                <w:b/>
                <w:bCs/>
                <w:sz w:val="16"/>
                <w:szCs w:val="16"/>
              </w:rPr>
              <w:t>GH</w:t>
            </w:r>
            <w:r w:rsidR="7C2399B7" w:rsidRPr="001A3BB3">
              <w:rPr>
                <w:rFonts w:ascii="Cambria" w:eastAsia="Cambria" w:hAnsi="Cambria" w:cs="Cambria"/>
                <w:b/>
                <w:bCs/>
                <w:sz w:val="16"/>
                <w:szCs w:val="16"/>
              </w:rPr>
              <w:t>¢</w:t>
            </w:r>
            <w:r w:rsidRPr="001A3BB3">
              <w:rPr>
                <w:rFonts w:ascii="Cambria" w:eastAsia="Cambria" w:hAnsi="Cambria" w:cs="Cambria"/>
                <w:b/>
                <w:bCs/>
                <w:sz w:val="16"/>
                <w:szCs w:val="16"/>
              </w:rPr>
              <w:t>)</w:t>
            </w:r>
          </w:p>
        </w:tc>
        <w:tc>
          <w:tcPr>
            <w:tcW w:w="1424" w:type="dxa"/>
            <w:shd w:val="clear" w:color="auto" w:fill="auto"/>
            <w:hideMark/>
          </w:tcPr>
          <w:p w14:paraId="0E7B3FC5" w14:textId="77777777" w:rsidR="00A556B2" w:rsidRPr="001A3BB3" w:rsidRDefault="57DA1A7A"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 xml:space="preserve">PROPOSED </w:t>
            </w:r>
            <w:r w:rsidR="108D05F9" w:rsidRPr="001A3BB3">
              <w:rPr>
                <w:rFonts w:ascii="Cambria" w:eastAsia="Cambria" w:hAnsi="Cambria" w:cs="Cambria"/>
                <w:b/>
                <w:bCs/>
                <w:sz w:val="16"/>
                <w:szCs w:val="16"/>
                <w:lang w:eastAsia="en-GB"/>
              </w:rPr>
              <w:t>SPECTRUM</w:t>
            </w:r>
            <w:r w:rsidR="67E8DC67" w:rsidRPr="001A3BB3">
              <w:rPr>
                <w:rFonts w:ascii="Cambria" w:eastAsia="Cambria" w:hAnsi="Cambria" w:cs="Cambria"/>
                <w:b/>
                <w:bCs/>
                <w:sz w:val="16"/>
                <w:szCs w:val="16"/>
                <w:lang w:eastAsia="en-GB"/>
              </w:rPr>
              <w:t xml:space="preserve"> </w:t>
            </w:r>
          </w:p>
          <w:p w14:paraId="6EF6A907" w14:textId="4872FA38" w:rsidR="00E62C6C" w:rsidRPr="001A3BB3" w:rsidRDefault="2E8CB4B1" w:rsidP="4C73A281">
            <w:pPr>
              <w:spacing w:after="0" w:line="240" w:lineRule="auto"/>
              <w:rPr>
                <w:rFonts w:ascii="Cambria" w:eastAsia="Cambria" w:hAnsi="Cambria" w:cs="Cambria"/>
                <w:b/>
                <w:bCs/>
                <w:sz w:val="16"/>
                <w:szCs w:val="16"/>
                <w:lang w:eastAsia="en-GB"/>
              </w:rPr>
            </w:pPr>
            <w:r w:rsidRPr="001A3BB3">
              <w:rPr>
                <w:rFonts w:ascii="Cambria" w:eastAsia="Cambria" w:hAnsi="Cambria" w:cs="Cambria"/>
                <w:b/>
                <w:bCs/>
                <w:sz w:val="16"/>
                <w:szCs w:val="16"/>
                <w:lang w:eastAsia="en-GB"/>
              </w:rPr>
              <w:t>Fees</w:t>
            </w:r>
            <w:r w:rsidR="00A556B2" w:rsidRPr="001A3BB3">
              <w:rPr>
                <w:rFonts w:ascii="Cambria" w:eastAsia="Cambria" w:hAnsi="Cambria" w:cs="Cambria"/>
                <w:b/>
                <w:bCs/>
                <w:sz w:val="16"/>
                <w:szCs w:val="16"/>
                <w:lang w:eastAsia="en-GB"/>
              </w:rPr>
              <w:t xml:space="preserve"> </w:t>
            </w:r>
            <w:r w:rsidR="00A556B2" w:rsidRPr="001A3BB3">
              <w:rPr>
                <w:rFonts w:ascii="Cambria" w:eastAsia="Cambria" w:hAnsi="Cambria" w:cs="Cambria"/>
                <w:b/>
                <w:bCs/>
                <w:sz w:val="16"/>
                <w:szCs w:val="16"/>
              </w:rPr>
              <w:t>(GH¢)</w:t>
            </w:r>
          </w:p>
        </w:tc>
      </w:tr>
      <w:tr w:rsidR="00FB55FB" w:rsidRPr="001A3BB3" w14:paraId="69430F38" w14:textId="77777777" w:rsidTr="2535A8A7">
        <w:trPr>
          <w:trHeight w:val="300"/>
        </w:trPr>
        <w:tc>
          <w:tcPr>
            <w:tcW w:w="492" w:type="dxa"/>
            <w:shd w:val="clear" w:color="auto" w:fill="auto"/>
            <w:hideMark/>
          </w:tcPr>
          <w:p w14:paraId="56A69C44" w14:textId="77777777" w:rsidR="00E62C6C" w:rsidRPr="001A3BB3" w:rsidRDefault="00E62C6C" w:rsidP="00AF68E2">
            <w:pPr>
              <w:pStyle w:val="ListParagraph"/>
              <w:numPr>
                <w:ilvl w:val="0"/>
                <w:numId w:val="5"/>
              </w:numPr>
              <w:spacing w:after="0" w:line="240" w:lineRule="auto"/>
              <w:jc w:val="right"/>
              <w:rPr>
                <w:rFonts w:ascii="Cambria" w:eastAsia="Cambria" w:hAnsi="Cambria" w:cs="Cambria"/>
                <w:sz w:val="16"/>
                <w:szCs w:val="16"/>
                <w:lang w:eastAsia="en-GB"/>
              </w:rPr>
            </w:pPr>
          </w:p>
        </w:tc>
        <w:tc>
          <w:tcPr>
            <w:tcW w:w="2895" w:type="dxa"/>
            <w:shd w:val="clear" w:color="auto" w:fill="auto"/>
            <w:hideMark/>
          </w:tcPr>
          <w:p w14:paraId="50C5D2F0" w14:textId="77777777" w:rsidR="00E62C6C" w:rsidRPr="001A3BB3" w:rsidRDefault="108D05F9" w:rsidP="4C73A281">
            <w:pPr>
              <w:spacing w:after="0" w:line="240" w:lineRule="auto"/>
              <w:rPr>
                <w:rFonts w:ascii="Cambria" w:eastAsia="Cambria" w:hAnsi="Cambria" w:cs="Cambria"/>
                <w:sz w:val="16"/>
                <w:szCs w:val="16"/>
                <w:lang w:eastAsia="en-GB"/>
              </w:rPr>
            </w:pPr>
            <w:r w:rsidRPr="001A3BB3">
              <w:rPr>
                <w:rFonts w:ascii="Cambria" w:eastAsia="Cambria" w:hAnsi="Cambria" w:cs="Cambria"/>
                <w:sz w:val="16"/>
                <w:szCs w:val="16"/>
                <w:lang w:eastAsia="en-GB"/>
              </w:rPr>
              <w:t>Digital Terrestrial Pay Television (Service Only)</w:t>
            </w:r>
          </w:p>
        </w:tc>
        <w:tc>
          <w:tcPr>
            <w:tcW w:w="1275" w:type="dxa"/>
            <w:shd w:val="clear" w:color="auto" w:fill="auto"/>
            <w:hideMark/>
          </w:tcPr>
          <w:p w14:paraId="503A3327"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38,500.00</w:t>
            </w:r>
          </w:p>
        </w:tc>
        <w:tc>
          <w:tcPr>
            <w:tcW w:w="1244" w:type="dxa"/>
            <w:shd w:val="clear" w:color="auto" w:fill="auto"/>
            <w:hideMark/>
          </w:tcPr>
          <w:p w14:paraId="63C94392" w14:textId="25338B36" w:rsidR="00E62C6C" w:rsidRPr="001A3BB3" w:rsidRDefault="1155BC35"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70,000.00</w:t>
            </w:r>
          </w:p>
        </w:tc>
        <w:tc>
          <w:tcPr>
            <w:tcW w:w="1565" w:type="dxa"/>
            <w:shd w:val="clear" w:color="auto" w:fill="auto"/>
            <w:hideMark/>
          </w:tcPr>
          <w:p w14:paraId="3B32212A"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192,500.00</w:t>
            </w:r>
          </w:p>
        </w:tc>
        <w:tc>
          <w:tcPr>
            <w:tcW w:w="1847" w:type="dxa"/>
            <w:shd w:val="clear" w:color="auto" w:fill="auto"/>
            <w:hideMark/>
          </w:tcPr>
          <w:p w14:paraId="7CF1810C" w14:textId="5DBB3441" w:rsidR="004C0258" w:rsidRPr="001A3BB3" w:rsidRDefault="75654F9A"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 xml:space="preserve">350,000.00 </w:t>
            </w:r>
          </w:p>
          <w:p w14:paraId="0D2F1C08" w14:textId="6920F56D" w:rsidR="00E62C6C" w:rsidRPr="001A3BB3" w:rsidRDefault="00E62C6C" w:rsidP="002728B5">
            <w:pPr>
              <w:spacing w:after="0" w:line="240" w:lineRule="auto"/>
              <w:jc w:val="right"/>
              <w:rPr>
                <w:rFonts w:ascii="Cambria" w:eastAsia="Cambria" w:hAnsi="Cambria" w:cs="Cambria"/>
                <w:sz w:val="16"/>
                <w:szCs w:val="16"/>
                <w:lang w:eastAsia="en-GB"/>
              </w:rPr>
            </w:pPr>
          </w:p>
        </w:tc>
        <w:tc>
          <w:tcPr>
            <w:tcW w:w="1677" w:type="dxa"/>
            <w:shd w:val="clear" w:color="auto" w:fill="auto"/>
            <w:hideMark/>
          </w:tcPr>
          <w:p w14:paraId="6353153A"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134,750.00</w:t>
            </w:r>
          </w:p>
        </w:tc>
        <w:tc>
          <w:tcPr>
            <w:tcW w:w="1792" w:type="dxa"/>
            <w:shd w:val="clear" w:color="auto" w:fill="auto"/>
            <w:hideMark/>
          </w:tcPr>
          <w:p w14:paraId="0562465D" w14:textId="2C943D5D" w:rsidR="00E62C6C" w:rsidRPr="001A3BB3" w:rsidRDefault="350AE96F"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245</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00</w:t>
            </w:r>
            <w:r w:rsidR="108D05F9" w:rsidRPr="001A3BB3">
              <w:rPr>
                <w:rFonts w:ascii="Cambria" w:eastAsia="Cambria" w:hAnsi="Cambria" w:cs="Cambria"/>
                <w:sz w:val="16"/>
                <w:szCs w:val="16"/>
                <w:lang w:eastAsia="en-GB"/>
              </w:rPr>
              <w:t>0.00</w:t>
            </w:r>
          </w:p>
        </w:tc>
        <w:tc>
          <w:tcPr>
            <w:tcW w:w="1573" w:type="dxa"/>
            <w:shd w:val="clear" w:color="auto" w:fill="auto"/>
          </w:tcPr>
          <w:p w14:paraId="30E930D8" w14:textId="5D6FD8B8" w:rsidR="4C73A281" w:rsidRPr="001A3BB3" w:rsidRDefault="4C73A281" w:rsidP="002728B5">
            <w:pPr>
              <w:spacing w:after="0"/>
              <w:jc w:val="right"/>
              <w:rPr>
                <w:rFonts w:ascii="Cambria" w:eastAsia="Cambria" w:hAnsi="Cambria" w:cs="Cambria"/>
                <w:sz w:val="16"/>
                <w:szCs w:val="16"/>
              </w:rPr>
            </w:pPr>
            <w:r w:rsidRPr="001A3BB3">
              <w:rPr>
                <w:rFonts w:ascii="Cambria" w:eastAsia="Cambria" w:hAnsi="Cambria" w:cs="Cambria"/>
                <w:sz w:val="16"/>
                <w:szCs w:val="16"/>
              </w:rPr>
              <w:t>N/A</w:t>
            </w:r>
          </w:p>
        </w:tc>
        <w:tc>
          <w:tcPr>
            <w:tcW w:w="1424" w:type="dxa"/>
            <w:shd w:val="clear" w:color="auto" w:fill="auto"/>
            <w:hideMark/>
          </w:tcPr>
          <w:p w14:paraId="26320DAB"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N/A</w:t>
            </w:r>
          </w:p>
        </w:tc>
      </w:tr>
      <w:tr w:rsidR="00FB55FB" w:rsidRPr="001A3BB3" w14:paraId="5F0A9C1C" w14:textId="77777777" w:rsidTr="2535A8A7">
        <w:trPr>
          <w:trHeight w:val="300"/>
        </w:trPr>
        <w:tc>
          <w:tcPr>
            <w:tcW w:w="492" w:type="dxa"/>
            <w:shd w:val="clear" w:color="auto" w:fill="auto"/>
            <w:hideMark/>
          </w:tcPr>
          <w:p w14:paraId="4CABB6BA" w14:textId="77777777" w:rsidR="00E62C6C" w:rsidRPr="001A3BB3" w:rsidRDefault="00E62C6C" w:rsidP="00AF68E2">
            <w:pPr>
              <w:pStyle w:val="ListParagraph"/>
              <w:numPr>
                <w:ilvl w:val="0"/>
                <w:numId w:val="5"/>
              </w:numPr>
              <w:spacing w:after="0" w:line="240" w:lineRule="auto"/>
              <w:jc w:val="right"/>
              <w:rPr>
                <w:rFonts w:ascii="Cambria" w:eastAsia="Cambria" w:hAnsi="Cambria" w:cs="Cambria"/>
                <w:sz w:val="16"/>
                <w:szCs w:val="16"/>
                <w:lang w:eastAsia="en-GB"/>
              </w:rPr>
            </w:pPr>
          </w:p>
        </w:tc>
        <w:tc>
          <w:tcPr>
            <w:tcW w:w="2895" w:type="dxa"/>
            <w:shd w:val="clear" w:color="auto" w:fill="auto"/>
            <w:hideMark/>
          </w:tcPr>
          <w:p w14:paraId="728DE02C" w14:textId="77777777" w:rsidR="00E62C6C" w:rsidRPr="001A3BB3" w:rsidRDefault="108D05F9" w:rsidP="4C73A281">
            <w:pPr>
              <w:spacing w:after="0" w:line="240" w:lineRule="auto"/>
              <w:rPr>
                <w:rFonts w:ascii="Cambria" w:eastAsia="Cambria" w:hAnsi="Cambria" w:cs="Cambria"/>
                <w:sz w:val="16"/>
                <w:szCs w:val="16"/>
                <w:lang w:eastAsia="en-GB"/>
              </w:rPr>
            </w:pPr>
            <w:r w:rsidRPr="001A3BB3">
              <w:rPr>
                <w:rFonts w:ascii="Cambria" w:eastAsia="Cambria" w:hAnsi="Cambria" w:cs="Cambria"/>
                <w:sz w:val="16"/>
                <w:szCs w:val="16"/>
                <w:lang w:eastAsia="en-GB"/>
              </w:rPr>
              <w:t>Digital Terrestrial Pay Television (Service and Frequency)</w:t>
            </w:r>
          </w:p>
        </w:tc>
        <w:tc>
          <w:tcPr>
            <w:tcW w:w="1275" w:type="dxa"/>
            <w:shd w:val="clear" w:color="auto" w:fill="auto"/>
            <w:hideMark/>
          </w:tcPr>
          <w:p w14:paraId="47DDF9AF"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38,500.00</w:t>
            </w:r>
          </w:p>
        </w:tc>
        <w:tc>
          <w:tcPr>
            <w:tcW w:w="1244" w:type="dxa"/>
            <w:shd w:val="clear" w:color="auto" w:fill="auto"/>
            <w:hideMark/>
          </w:tcPr>
          <w:p w14:paraId="29C09899" w14:textId="3A281584" w:rsidR="00E62C6C" w:rsidRPr="001A3BB3" w:rsidRDefault="1155BC35"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70,000.00</w:t>
            </w:r>
          </w:p>
        </w:tc>
        <w:tc>
          <w:tcPr>
            <w:tcW w:w="1565" w:type="dxa"/>
            <w:shd w:val="clear" w:color="auto" w:fill="auto"/>
            <w:hideMark/>
          </w:tcPr>
          <w:p w14:paraId="5CAB003E"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192,500.00 + Cost of Frequency</w:t>
            </w:r>
          </w:p>
        </w:tc>
        <w:tc>
          <w:tcPr>
            <w:tcW w:w="1847" w:type="dxa"/>
            <w:shd w:val="clear" w:color="auto" w:fill="auto"/>
            <w:hideMark/>
          </w:tcPr>
          <w:p w14:paraId="2735427C" w14:textId="5B7769A7" w:rsidR="00E62C6C" w:rsidRPr="001A3BB3" w:rsidRDefault="75654F9A"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350</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w:t>
            </w:r>
            <w:r w:rsidR="108D05F9" w:rsidRPr="001A3BB3">
              <w:rPr>
                <w:rFonts w:ascii="Cambria" w:eastAsia="Cambria" w:hAnsi="Cambria" w:cs="Cambria"/>
                <w:sz w:val="16"/>
                <w:szCs w:val="16"/>
                <w:lang w:eastAsia="en-GB"/>
              </w:rPr>
              <w:t>00.00 + Cost of Frequency</w:t>
            </w:r>
          </w:p>
        </w:tc>
        <w:tc>
          <w:tcPr>
            <w:tcW w:w="1677" w:type="dxa"/>
            <w:shd w:val="clear" w:color="auto" w:fill="auto"/>
            <w:hideMark/>
          </w:tcPr>
          <w:p w14:paraId="41446178"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134,750.00</w:t>
            </w:r>
          </w:p>
        </w:tc>
        <w:tc>
          <w:tcPr>
            <w:tcW w:w="1792" w:type="dxa"/>
            <w:shd w:val="clear" w:color="auto" w:fill="auto"/>
            <w:hideMark/>
          </w:tcPr>
          <w:p w14:paraId="775C0AF0" w14:textId="5039B938" w:rsidR="00E62C6C" w:rsidRPr="001A3BB3" w:rsidRDefault="350AE96F"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245</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00</w:t>
            </w:r>
            <w:r w:rsidR="108D05F9" w:rsidRPr="001A3BB3">
              <w:rPr>
                <w:rFonts w:ascii="Cambria" w:eastAsia="Cambria" w:hAnsi="Cambria" w:cs="Cambria"/>
                <w:sz w:val="16"/>
                <w:szCs w:val="16"/>
                <w:lang w:eastAsia="en-GB"/>
              </w:rPr>
              <w:t>0.00</w:t>
            </w:r>
          </w:p>
        </w:tc>
        <w:tc>
          <w:tcPr>
            <w:tcW w:w="1573" w:type="dxa"/>
            <w:shd w:val="clear" w:color="auto" w:fill="auto"/>
          </w:tcPr>
          <w:p w14:paraId="342F1564" w14:textId="273C91D7" w:rsidR="4C73A281" w:rsidRPr="001A3BB3" w:rsidRDefault="4C73A281" w:rsidP="002728B5">
            <w:pPr>
              <w:spacing w:after="0"/>
              <w:jc w:val="right"/>
              <w:rPr>
                <w:rFonts w:ascii="Cambria" w:eastAsia="Cambria" w:hAnsi="Cambria" w:cs="Cambria"/>
                <w:sz w:val="16"/>
                <w:szCs w:val="16"/>
              </w:rPr>
            </w:pPr>
            <w:r w:rsidRPr="001A3BB3">
              <w:rPr>
                <w:rFonts w:ascii="Cambria" w:eastAsia="Cambria" w:hAnsi="Cambria" w:cs="Cambria"/>
                <w:sz w:val="16"/>
                <w:szCs w:val="16"/>
              </w:rPr>
              <w:t xml:space="preserve">11,550.00 (Per Channel Per Region           </w:t>
            </w:r>
          </w:p>
        </w:tc>
        <w:tc>
          <w:tcPr>
            <w:tcW w:w="1424" w:type="dxa"/>
            <w:shd w:val="clear" w:color="auto" w:fill="auto"/>
            <w:hideMark/>
          </w:tcPr>
          <w:p w14:paraId="211C8AEE" w14:textId="7B5A53EB" w:rsidR="00E62C6C" w:rsidRPr="001A3BB3" w:rsidRDefault="350AE96F"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21,000</w:t>
            </w:r>
            <w:r w:rsidR="108D05F9" w:rsidRPr="001A3BB3">
              <w:rPr>
                <w:rFonts w:ascii="Cambria" w:eastAsia="Cambria" w:hAnsi="Cambria" w:cs="Cambria"/>
                <w:sz w:val="16"/>
                <w:szCs w:val="16"/>
                <w:lang w:eastAsia="en-GB"/>
              </w:rPr>
              <w:t xml:space="preserve">.00 (Per Channel Per Region           </w:t>
            </w:r>
          </w:p>
        </w:tc>
      </w:tr>
      <w:tr w:rsidR="00FB55FB" w:rsidRPr="001A3BB3" w14:paraId="1FFCDB41" w14:textId="77777777" w:rsidTr="2535A8A7">
        <w:trPr>
          <w:trHeight w:val="300"/>
        </w:trPr>
        <w:tc>
          <w:tcPr>
            <w:tcW w:w="492" w:type="dxa"/>
            <w:shd w:val="clear" w:color="auto" w:fill="auto"/>
            <w:hideMark/>
          </w:tcPr>
          <w:p w14:paraId="3513BB3C" w14:textId="77777777" w:rsidR="00E62C6C" w:rsidRPr="001A3BB3" w:rsidRDefault="00E62C6C" w:rsidP="00AF68E2">
            <w:pPr>
              <w:pStyle w:val="ListParagraph"/>
              <w:numPr>
                <w:ilvl w:val="0"/>
                <w:numId w:val="5"/>
              </w:numPr>
              <w:spacing w:after="0" w:line="240" w:lineRule="auto"/>
              <w:jc w:val="right"/>
              <w:rPr>
                <w:rFonts w:ascii="Cambria" w:eastAsia="Cambria" w:hAnsi="Cambria" w:cs="Cambria"/>
                <w:sz w:val="16"/>
                <w:szCs w:val="16"/>
                <w:lang w:eastAsia="en-GB"/>
              </w:rPr>
            </w:pPr>
          </w:p>
        </w:tc>
        <w:tc>
          <w:tcPr>
            <w:tcW w:w="2895" w:type="dxa"/>
            <w:shd w:val="clear" w:color="auto" w:fill="auto"/>
            <w:hideMark/>
          </w:tcPr>
          <w:p w14:paraId="5102B733" w14:textId="77777777" w:rsidR="00E62C6C" w:rsidRPr="001A3BB3" w:rsidRDefault="108D05F9" w:rsidP="4C73A281">
            <w:pPr>
              <w:spacing w:after="0" w:line="240" w:lineRule="auto"/>
              <w:rPr>
                <w:rFonts w:ascii="Cambria" w:eastAsia="Cambria" w:hAnsi="Cambria" w:cs="Cambria"/>
                <w:sz w:val="16"/>
                <w:szCs w:val="16"/>
                <w:lang w:eastAsia="en-GB"/>
              </w:rPr>
            </w:pPr>
            <w:r w:rsidRPr="001A3BB3">
              <w:rPr>
                <w:rFonts w:ascii="Cambria" w:eastAsia="Cambria" w:hAnsi="Cambria" w:cs="Cambria"/>
                <w:sz w:val="16"/>
                <w:szCs w:val="16"/>
                <w:lang w:eastAsia="en-GB"/>
              </w:rPr>
              <w:t>Digital Terrestrial Television (Network Only)</w:t>
            </w:r>
          </w:p>
        </w:tc>
        <w:tc>
          <w:tcPr>
            <w:tcW w:w="1275" w:type="dxa"/>
            <w:shd w:val="clear" w:color="auto" w:fill="auto"/>
            <w:hideMark/>
          </w:tcPr>
          <w:p w14:paraId="703B0786"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38,500.00</w:t>
            </w:r>
          </w:p>
        </w:tc>
        <w:tc>
          <w:tcPr>
            <w:tcW w:w="1244" w:type="dxa"/>
            <w:shd w:val="clear" w:color="auto" w:fill="auto"/>
            <w:hideMark/>
          </w:tcPr>
          <w:p w14:paraId="239CA461" w14:textId="395B3DA0" w:rsidR="00E62C6C" w:rsidRPr="001A3BB3" w:rsidRDefault="1155BC35"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70,000.00</w:t>
            </w:r>
          </w:p>
        </w:tc>
        <w:tc>
          <w:tcPr>
            <w:tcW w:w="1565" w:type="dxa"/>
            <w:shd w:val="clear" w:color="auto" w:fill="auto"/>
            <w:hideMark/>
          </w:tcPr>
          <w:p w14:paraId="4B5AEB17"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38,500.00 + Cost of Frequency</w:t>
            </w:r>
          </w:p>
        </w:tc>
        <w:tc>
          <w:tcPr>
            <w:tcW w:w="1847" w:type="dxa"/>
            <w:shd w:val="clear" w:color="auto" w:fill="auto"/>
            <w:hideMark/>
          </w:tcPr>
          <w:p w14:paraId="79F9A0A0" w14:textId="230EE583" w:rsidR="00E62C6C" w:rsidRPr="001A3BB3" w:rsidRDefault="75654F9A"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70</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w:t>
            </w:r>
            <w:r w:rsidR="108D05F9" w:rsidRPr="001A3BB3">
              <w:rPr>
                <w:rFonts w:ascii="Cambria" w:eastAsia="Cambria" w:hAnsi="Cambria" w:cs="Cambria"/>
                <w:sz w:val="16"/>
                <w:szCs w:val="16"/>
                <w:lang w:eastAsia="en-GB"/>
              </w:rPr>
              <w:t>00.00 + Cost of Frequency</w:t>
            </w:r>
          </w:p>
        </w:tc>
        <w:tc>
          <w:tcPr>
            <w:tcW w:w="1677" w:type="dxa"/>
            <w:shd w:val="clear" w:color="auto" w:fill="auto"/>
            <w:hideMark/>
          </w:tcPr>
          <w:p w14:paraId="78942111"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38,500.00</w:t>
            </w:r>
          </w:p>
        </w:tc>
        <w:tc>
          <w:tcPr>
            <w:tcW w:w="1792" w:type="dxa"/>
            <w:shd w:val="clear" w:color="auto" w:fill="auto"/>
            <w:hideMark/>
          </w:tcPr>
          <w:p w14:paraId="65C58E9F" w14:textId="0742A521" w:rsidR="00E62C6C" w:rsidRPr="001A3BB3" w:rsidRDefault="350AE96F"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70</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w:t>
            </w:r>
            <w:r w:rsidR="108D05F9" w:rsidRPr="001A3BB3">
              <w:rPr>
                <w:rFonts w:ascii="Cambria" w:eastAsia="Cambria" w:hAnsi="Cambria" w:cs="Cambria"/>
                <w:sz w:val="16"/>
                <w:szCs w:val="16"/>
                <w:lang w:eastAsia="en-GB"/>
              </w:rPr>
              <w:t>00.00</w:t>
            </w:r>
          </w:p>
        </w:tc>
        <w:tc>
          <w:tcPr>
            <w:tcW w:w="1573" w:type="dxa"/>
            <w:shd w:val="clear" w:color="auto" w:fill="auto"/>
          </w:tcPr>
          <w:p w14:paraId="64E052B8" w14:textId="494E4B9F" w:rsidR="4C73A281" w:rsidRPr="001A3BB3" w:rsidRDefault="4C73A281" w:rsidP="002728B5">
            <w:pPr>
              <w:spacing w:after="0"/>
              <w:jc w:val="right"/>
              <w:rPr>
                <w:rFonts w:ascii="Cambria" w:eastAsia="Cambria" w:hAnsi="Cambria" w:cs="Cambria"/>
                <w:sz w:val="16"/>
                <w:szCs w:val="16"/>
              </w:rPr>
            </w:pPr>
            <w:r w:rsidRPr="001A3BB3">
              <w:rPr>
                <w:rFonts w:ascii="Cambria" w:eastAsia="Cambria" w:hAnsi="Cambria" w:cs="Cambria"/>
                <w:sz w:val="16"/>
                <w:szCs w:val="16"/>
              </w:rPr>
              <w:t>11,550.00 (Per Channel Per Region</w:t>
            </w:r>
          </w:p>
        </w:tc>
        <w:tc>
          <w:tcPr>
            <w:tcW w:w="1424" w:type="dxa"/>
            <w:shd w:val="clear" w:color="auto" w:fill="auto"/>
            <w:hideMark/>
          </w:tcPr>
          <w:p w14:paraId="66FD56EE" w14:textId="5F045FEC" w:rsidR="00E62C6C" w:rsidRPr="001A3BB3" w:rsidRDefault="350AE96F"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 xml:space="preserve">21,000.00 </w:t>
            </w:r>
            <w:r w:rsidR="108D05F9" w:rsidRPr="001A3BB3">
              <w:rPr>
                <w:rFonts w:ascii="Cambria" w:eastAsia="Cambria" w:hAnsi="Cambria" w:cs="Cambria"/>
                <w:sz w:val="16"/>
                <w:szCs w:val="16"/>
                <w:lang w:eastAsia="en-GB"/>
              </w:rPr>
              <w:t>(Per Channel Per Region</w:t>
            </w:r>
          </w:p>
        </w:tc>
      </w:tr>
      <w:tr w:rsidR="00FB55FB" w:rsidRPr="001A3BB3" w14:paraId="0002476B" w14:textId="77777777" w:rsidTr="2535A8A7">
        <w:trPr>
          <w:trHeight w:val="300"/>
        </w:trPr>
        <w:tc>
          <w:tcPr>
            <w:tcW w:w="492" w:type="dxa"/>
            <w:shd w:val="clear" w:color="auto" w:fill="auto"/>
            <w:hideMark/>
          </w:tcPr>
          <w:p w14:paraId="42740A94" w14:textId="77777777" w:rsidR="00E62C6C" w:rsidRPr="001A3BB3" w:rsidRDefault="00E62C6C" w:rsidP="00AF68E2">
            <w:pPr>
              <w:pStyle w:val="ListParagraph"/>
              <w:numPr>
                <w:ilvl w:val="0"/>
                <w:numId w:val="5"/>
              </w:numPr>
              <w:spacing w:after="0" w:line="240" w:lineRule="auto"/>
              <w:jc w:val="right"/>
              <w:rPr>
                <w:rFonts w:ascii="Cambria" w:eastAsia="Cambria" w:hAnsi="Cambria" w:cs="Cambria"/>
                <w:sz w:val="16"/>
                <w:szCs w:val="16"/>
                <w:lang w:eastAsia="en-GB"/>
              </w:rPr>
            </w:pPr>
          </w:p>
        </w:tc>
        <w:tc>
          <w:tcPr>
            <w:tcW w:w="2895" w:type="dxa"/>
            <w:shd w:val="clear" w:color="auto" w:fill="auto"/>
            <w:hideMark/>
          </w:tcPr>
          <w:p w14:paraId="78C6B1EB" w14:textId="77777777" w:rsidR="00E62C6C" w:rsidRPr="001A3BB3" w:rsidRDefault="108D05F9" w:rsidP="4C73A281">
            <w:pPr>
              <w:spacing w:after="0" w:line="240" w:lineRule="auto"/>
              <w:rPr>
                <w:rFonts w:ascii="Cambria" w:eastAsia="Cambria" w:hAnsi="Cambria" w:cs="Cambria"/>
                <w:sz w:val="16"/>
                <w:szCs w:val="16"/>
                <w:lang w:eastAsia="en-GB"/>
              </w:rPr>
            </w:pPr>
            <w:r w:rsidRPr="001A3BB3">
              <w:rPr>
                <w:rFonts w:ascii="Cambria" w:eastAsia="Cambria" w:hAnsi="Cambria" w:cs="Cambria"/>
                <w:sz w:val="16"/>
                <w:szCs w:val="16"/>
                <w:lang w:eastAsia="en-GB"/>
              </w:rPr>
              <w:t>Digital Terrestrial Free-to-Air Television Programme Channel</w:t>
            </w:r>
          </w:p>
        </w:tc>
        <w:tc>
          <w:tcPr>
            <w:tcW w:w="1275" w:type="dxa"/>
            <w:shd w:val="clear" w:color="auto" w:fill="auto"/>
            <w:hideMark/>
          </w:tcPr>
          <w:p w14:paraId="79A4829F"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38,500.00</w:t>
            </w:r>
          </w:p>
        </w:tc>
        <w:tc>
          <w:tcPr>
            <w:tcW w:w="1244" w:type="dxa"/>
            <w:shd w:val="clear" w:color="auto" w:fill="auto"/>
            <w:hideMark/>
          </w:tcPr>
          <w:p w14:paraId="37341083" w14:textId="576517D5" w:rsidR="00E62C6C" w:rsidRPr="001A3BB3" w:rsidRDefault="1155BC35"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70,000.00</w:t>
            </w:r>
          </w:p>
        </w:tc>
        <w:tc>
          <w:tcPr>
            <w:tcW w:w="1565" w:type="dxa"/>
            <w:shd w:val="clear" w:color="auto" w:fill="auto"/>
            <w:hideMark/>
          </w:tcPr>
          <w:p w14:paraId="636A4A14"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115,500.00</w:t>
            </w:r>
          </w:p>
        </w:tc>
        <w:tc>
          <w:tcPr>
            <w:tcW w:w="1847" w:type="dxa"/>
            <w:shd w:val="clear" w:color="auto" w:fill="auto"/>
            <w:hideMark/>
          </w:tcPr>
          <w:p w14:paraId="7FA8CEF5" w14:textId="5E3C1938" w:rsidR="00E62C6C" w:rsidRPr="001A3BB3" w:rsidRDefault="75654F9A"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210</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w:t>
            </w:r>
            <w:r w:rsidR="108D05F9" w:rsidRPr="001A3BB3">
              <w:rPr>
                <w:rFonts w:ascii="Cambria" w:eastAsia="Cambria" w:hAnsi="Cambria" w:cs="Cambria"/>
                <w:sz w:val="16"/>
                <w:szCs w:val="16"/>
                <w:lang w:eastAsia="en-GB"/>
              </w:rPr>
              <w:t>00.00</w:t>
            </w:r>
          </w:p>
        </w:tc>
        <w:tc>
          <w:tcPr>
            <w:tcW w:w="1677" w:type="dxa"/>
            <w:shd w:val="clear" w:color="auto" w:fill="auto"/>
            <w:hideMark/>
          </w:tcPr>
          <w:p w14:paraId="0A188A36"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19,250.00</w:t>
            </w:r>
          </w:p>
        </w:tc>
        <w:tc>
          <w:tcPr>
            <w:tcW w:w="1792" w:type="dxa"/>
            <w:shd w:val="clear" w:color="auto" w:fill="auto"/>
            <w:hideMark/>
          </w:tcPr>
          <w:p w14:paraId="6A7B012C" w14:textId="6048BE25" w:rsidR="00E62C6C" w:rsidRPr="001A3BB3" w:rsidRDefault="350AE96F"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35</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00</w:t>
            </w:r>
            <w:r w:rsidR="108D05F9" w:rsidRPr="001A3BB3">
              <w:rPr>
                <w:rFonts w:ascii="Cambria" w:eastAsia="Cambria" w:hAnsi="Cambria" w:cs="Cambria"/>
                <w:sz w:val="16"/>
                <w:szCs w:val="16"/>
                <w:lang w:eastAsia="en-GB"/>
              </w:rPr>
              <w:t>0.00</w:t>
            </w:r>
          </w:p>
        </w:tc>
        <w:tc>
          <w:tcPr>
            <w:tcW w:w="1573" w:type="dxa"/>
            <w:shd w:val="clear" w:color="auto" w:fill="auto"/>
          </w:tcPr>
          <w:p w14:paraId="2EC08264" w14:textId="5C5B472B" w:rsidR="4C73A281" w:rsidRPr="001A3BB3" w:rsidRDefault="4C73A281" w:rsidP="002728B5">
            <w:pPr>
              <w:spacing w:after="0"/>
              <w:jc w:val="right"/>
              <w:rPr>
                <w:rFonts w:ascii="Cambria" w:eastAsia="Cambria" w:hAnsi="Cambria" w:cs="Cambria"/>
                <w:sz w:val="16"/>
                <w:szCs w:val="16"/>
              </w:rPr>
            </w:pPr>
            <w:r w:rsidRPr="001A3BB3">
              <w:rPr>
                <w:rFonts w:ascii="Cambria" w:eastAsia="Cambria" w:hAnsi="Cambria" w:cs="Cambria"/>
                <w:sz w:val="16"/>
                <w:szCs w:val="16"/>
              </w:rPr>
              <w:t>N/A</w:t>
            </w:r>
          </w:p>
        </w:tc>
        <w:tc>
          <w:tcPr>
            <w:tcW w:w="1424" w:type="dxa"/>
            <w:shd w:val="clear" w:color="auto" w:fill="auto"/>
            <w:hideMark/>
          </w:tcPr>
          <w:p w14:paraId="0BE8E0BC"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N/A</w:t>
            </w:r>
          </w:p>
        </w:tc>
      </w:tr>
      <w:tr w:rsidR="00FB55FB" w:rsidRPr="001A3BB3" w14:paraId="4471D273" w14:textId="77777777" w:rsidTr="2535A8A7">
        <w:trPr>
          <w:trHeight w:val="300"/>
        </w:trPr>
        <w:tc>
          <w:tcPr>
            <w:tcW w:w="492" w:type="dxa"/>
            <w:shd w:val="clear" w:color="auto" w:fill="auto"/>
          </w:tcPr>
          <w:p w14:paraId="727A9368" w14:textId="77777777" w:rsidR="00E62C6C" w:rsidRPr="001A3BB3" w:rsidRDefault="00E62C6C" w:rsidP="00AF68E2">
            <w:pPr>
              <w:pStyle w:val="ListParagraph"/>
              <w:numPr>
                <w:ilvl w:val="0"/>
                <w:numId w:val="5"/>
              </w:numPr>
              <w:spacing w:after="0" w:line="240" w:lineRule="auto"/>
              <w:jc w:val="right"/>
              <w:rPr>
                <w:rFonts w:ascii="Cambria" w:eastAsia="Cambria" w:hAnsi="Cambria" w:cs="Cambria"/>
                <w:sz w:val="16"/>
                <w:szCs w:val="16"/>
                <w:lang w:eastAsia="en-GB"/>
              </w:rPr>
            </w:pPr>
          </w:p>
        </w:tc>
        <w:tc>
          <w:tcPr>
            <w:tcW w:w="2895" w:type="dxa"/>
            <w:shd w:val="clear" w:color="auto" w:fill="auto"/>
          </w:tcPr>
          <w:p w14:paraId="6375FE2F" w14:textId="77777777" w:rsidR="00E62C6C" w:rsidRPr="001A3BB3" w:rsidRDefault="108D05F9" w:rsidP="4C73A281">
            <w:pPr>
              <w:spacing w:after="0" w:line="240" w:lineRule="auto"/>
              <w:rPr>
                <w:rFonts w:ascii="Cambria" w:eastAsia="Cambria" w:hAnsi="Cambria" w:cs="Cambria"/>
                <w:sz w:val="16"/>
                <w:szCs w:val="16"/>
                <w:lang w:eastAsia="en-GB"/>
              </w:rPr>
            </w:pPr>
            <w:r w:rsidRPr="001A3BB3">
              <w:rPr>
                <w:rFonts w:ascii="Cambria" w:eastAsia="Cambria" w:hAnsi="Cambria" w:cs="Cambria"/>
                <w:sz w:val="16"/>
                <w:szCs w:val="16"/>
              </w:rPr>
              <w:t>Digital Terrestrial Free-to-Air Television Programme Channel (Regional Coverage) - Greater Accra, Ashanti and Western Regions</w:t>
            </w:r>
          </w:p>
        </w:tc>
        <w:tc>
          <w:tcPr>
            <w:tcW w:w="1275" w:type="dxa"/>
            <w:shd w:val="clear" w:color="auto" w:fill="auto"/>
          </w:tcPr>
          <w:p w14:paraId="40A52D03"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11,550.00</w:t>
            </w:r>
          </w:p>
        </w:tc>
        <w:tc>
          <w:tcPr>
            <w:tcW w:w="1244" w:type="dxa"/>
            <w:shd w:val="clear" w:color="auto" w:fill="auto"/>
          </w:tcPr>
          <w:p w14:paraId="1BBCA110" w14:textId="448AB0CE" w:rsidR="00E62C6C" w:rsidRPr="001A3BB3" w:rsidRDefault="1155BC35"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21,000</w:t>
            </w:r>
            <w:r w:rsidR="108D05F9" w:rsidRPr="001A3BB3">
              <w:rPr>
                <w:rFonts w:ascii="Cambria" w:eastAsia="Cambria" w:hAnsi="Cambria" w:cs="Cambria"/>
                <w:sz w:val="16"/>
                <w:szCs w:val="16"/>
                <w:lang w:eastAsia="en-GB"/>
              </w:rPr>
              <w:t>.00</w:t>
            </w:r>
          </w:p>
        </w:tc>
        <w:tc>
          <w:tcPr>
            <w:tcW w:w="1565" w:type="dxa"/>
            <w:shd w:val="clear" w:color="auto" w:fill="auto"/>
          </w:tcPr>
          <w:p w14:paraId="2E7B958A"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23,100.00</w:t>
            </w:r>
          </w:p>
        </w:tc>
        <w:tc>
          <w:tcPr>
            <w:tcW w:w="1847" w:type="dxa"/>
            <w:shd w:val="clear" w:color="auto" w:fill="auto"/>
          </w:tcPr>
          <w:p w14:paraId="5624A7D9" w14:textId="02E09CEA" w:rsidR="00E62C6C" w:rsidRPr="001A3BB3" w:rsidRDefault="650D8DD2"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42</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w:t>
            </w:r>
            <w:r w:rsidR="108D05F9" w:rsidRPr="001A3BB3">
              <w:rPr>
                <w:rFonts w:ascii="Cambria" w:eastAsia="Cambria" w:hAnsi="Cambria" w:cs="Cambria"/>
                <w:sz w:val="16"/>
                <w:szCs w:val="16"/>
                <w:lang w:eastAsia="en-GB"/>
              </w:rPr>
              <w:t>00.00</w:t>
            </w:r>
          </w:p>
        </w:tc>
        <w:tc>
          <w:tcPr>
            <w:tcW w:w="1677" w:type="dxa"/>
            <w:shd w:val="clear" w:color="auto" w:fill="auto"/>
          </w:tcPr>
          <w:p w14:paraId="57480C11"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5,500.00</w:t>
            </w:r>
          </w:p>
        </w:tc>
        <w:tc>
          <w:tcPr>
            <w:tcW w:w="1792" w:type="dxa"/>
            <w:shd w:val="clear" w:color="auto" w:fill="auto"/>
          </w:tcPr>
          <w:p w14:paraId="0203D906" w14:textId="5C0036C4" w:rsidR="00E62C6C" w:rsidRPr="001A3BB3" w:rsidRDefault="350AE96F"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10</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w:t>
            </w:r>
            <w:r w:rsidR="108D05F9" w:rsidRPr="001A3BB3">
              <w:rPr>
                <w:rFonts w:ascii="Cambria" w:eastAsia="Cambria" w:hAnsi="Cambria" w:cs="Cambria"/>
                <w:sz w:val="16"/>
                <w:szCs w:val="16"/>
                <w:lang w:eastAsia="en-GB"/>
              </w:rPr>
              <w:t>00.00</w:t>
            </w:r>
          </w:p>
        </w:tc>
        <w:tc>
          <w:tcPr>
            <w:tcW w:w="1573" w:type="dxa"/>
            <w:shd w:val="clear" w:color="auto" w:fill="auto"/>
          </w:tcPr>
          <w:p w14:paraId="396EAD5C" w14:textId="7642C7C7" w:rsidR="4C73A281" w:rsidRPr="001A3BB3" w:rsidRDefault="4C73A281" w:rsidP="002728B5">
            <w:pPr>
              <w:spacing w:after="0"/>
              <w:jc w:val="right"/>
              <w:rPr>
                <w:rFonts w:ascii="Cambria" w:eastAsia="Cambria" w:hAnsi="Cambria" w:cs="Cambria"/>
                <w:sz w:val="16"/>
                <w:szCs w:val="16"/>
              </w:rPr>
            </w:pPr>
            <w:r w:rsidRPr="001A3BB3">
              <w:rPr>
                <w:rFonts w:ascii="Cambria" w:eastAsia="Cambria" w:hAnsi="Cambria" w:cs="Cambria"/>
                <w:sz w:val="16"/>
                <w:szCs w:val="16"/>
              </w:rPr>
              <w:t>N/A</w:t>
            </w:r>
          </w:p>
        </w:tc>
        <w:tc>
          <w:tcPr>
            <w:tcW w:w="1424" w:type="dxa"/>
            <w:shd w:val="clear" w:color="auto" w:fill="auto"/>
          </w:tcPr>
          <w:p w14:paraId="68A95D6B"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N/A</w:t>
            </w:r>
          </w:p>
        </w:tc>
      </w:tr>
      <w:tr w:rsidR="00FB55FB" w:rsidRPr="001A3BB3" w14:paraId="6EEA830A" w14:textId="77777777" w:rsidTr="2535A8A7">
        <w:trPr>
          <w:trHeight w:val="300"/>
        </w:trPr>
        <w:tc>
          <w:tcPr>
            <w:tcW w:w="492" w:type="dxa"/>
            <w:shd w:val="clear" w:color="auto" w:fill="auto"/>
          </w:tcPr>
          <w:p w14:paraId="5DA36AEE" w14:textId="77777777" w:rsidR="00E62C6C" w:rsidRPr="001A3BB3" w:rsidRDefault="00E62C6C" w:rsidP="00AF68E2">
            <w:pPr>
              <w:pStyle w:val="ListParagraph"/>
              <w:numPr>
                <w:ilvl w:val="0"/>
                <w:numId w:val="5"/>
              </w:numPr>
              <w:spacing w:after="0" w:line="240" w:lineRule="auto"/>
              <w:jc w:val="right"/>
              <w:rPr>
                <w:rFonts w:ascii="Cambria" w:eastAsia="Cambria" w:hAnsi="Cambria" w:cs="Cambria"/>
                <w:sz w:val="16"/>
                <w:szCs w:val="16"/>
                <w:lang w:eastAsia="en-GB"/>
              </w:rPr>
            </w:pPr>
          </w:p>
        </w:tc>
        <w:tc>
          <w:tcPr>
            <w:tcW w:w="2895" w:type="dxa"/>
            <w:shd w:val="clear" w:color="auto" w:fill="auto"/>
          </w:tcPr>
          <w:p w14:paraId="614A0E8A" w14:textId="77777777" w:rsidR="00E62C6C" w:rsidRPr="001A3BB3" w:rsidRDefault="108D05F9" w:rsidP="4C73A281">
            <w:pPr>
              <w:spacing w:after="0" w:line="240" w:lineRule="auto"/>
              <w:rPr>
                <w:rFonts w:ascii="Cambria" w:eastAsia="Cambria" w:hAnsi="Cambria" w:cs="Cambria"/>
                <w:sz w:val="16"/>
                <w:szCs w:val="16"/>
                <w:lang w:eastAsia="en-GB"/>
              </w:rPr>
            </w:pPr>
            <w:r w:rsidRPr="001A3BB3">
              <w:rPr>
                <w:rFonts w:ascii="Cambria" w:eastAsia="Cambria" w:hAnsi="Cambria" w:cs="Cambria"/>
                <w:sz w:val="16"/>
                <w:szCs w:val="16"/>
                <w:lang w:eastAsia="en-GB"/>
              </w:rPr>
              <w:t>Digital Terrestrial Free-to-Air Television Programme</w:t>
            </w:r>
          </w:p>
          <w:p w14:paraId="711CBB6A" w14:textId="7803BE28" w:rsidR="00E62C6C" w:rsidRPr="001A3BB3" w:rsidRDefault="108D05F9" w:rsidP="4C73A281">
            <w:pPr>
              <w:spacing w:after="0" w:line="240" w:lineRule="auto"/>
              <w:rPr>
                <w:rFonts w:ascii="Cambria" w:eastAsia="Cambria" w:hAnsi="Cambria" w:cs="Cambria"/>
                <w:sz w:val="16"/>
                <w:szCs w:val="16"/>
                <w:lang w:eastAsia="en-GB"/>
              </w:rPr>
            </w:pPr>
            <w:r w:rsidRPr="001A3BB3">
              <w:rPr>
                <w:rFonts w:ascii="Cambria" w:eastAsia="Cambria" w:hAnsi="Cambria" w:cs="Cambria"/>
                <w:sz w:val="16"/>
                <w:szCs w:val="16"/>
                <w:lang w:eastAsia="en-GB"/>
              </w:rPr>
              <w:t>Channel (Regional Coverage) - Eastern, Volta,</w:t>
            </w:r>
            <w:r w:rsidR="29651EE7" w:rsidRPr="001A3BB3">
              <w:rPr>
                <w:rFonts w:ascii="Cambria" w:eastAsia="Cambria" w:hAnsi="Cambria" w:cs="Cambria"/>
                <w:sz w:val="16"/>
                <w:szCs w:val="16"/>
                <w:lang w:eastAsia="en-GB"/>
              </w:rPr>
              <w:t xml:space="preserve"> </w:t>
            </w:r>
            <w:r w:rsidRPr="001A3BB3">
              <w:rPr>
                <w:rFonts w:ascii="Cambria" w:eastAsia="Cambria" w:hAnsi="Cambria" w:cs="Cambria"/>
                <w:sz w:val="16"/>
                <w:szCs w:val="16"/>
                <w:lang w:eastAsia="en-GB"/>
              </w:rPr>
              <w:t>Central, Brong Ahafo, Northern, Upper East and</w:t>
            </w:r>
          </w:p>
          <w:p w14:paraId="764ED84D" w14:textId="77777777" w:rsidR="00E62C6C" w:rsidRPr="001A3BB3" w:rsidRDefault="108D05F9" w:rsidP="4C73A281">
            <w:pPr>
              <w:spacing w:after="0" w:line="240" w:lineRule="auto"/>
              <w:rPr>
                <w:rFonts w:ascii="Cambria" w:eastAsia="Cambria" w:hAnsi="Cambria" w:cs="Cambria"/>
                <w:sz w:val="16"/>
                <w:szCs w:val="16"/>
                <w:lang w:eastAsia="en-GB"/>
              </w:rPr>
            </w:pPr>
            <w:r w:rsidRPr="001A3BB3">
              <w:rPr>
                <w:rFonts w:ascii="Cambria" w:eastAsia="Cambria" w:hAnsi="Cambria" w:cs="Cambria"/>
                <w:sz w:val="16"/>
                <w:szCs w:val="16"/>
                <w:lang w:eastAsia="en-GB"/>
              </w:rPr>
              <w:t>Upper West Regions.</w:t>
            </w:r>
          </w:p>
        </w:tc>
        <w:tc>
          <w:tcPr>
            <w:tcW w:w="1275" w:type="dxa"/>
            <w:shd w:val="clear" w:color="auto" w:fill="auto"/>
          </w:tcPr>
          <w:p w14:paraId="49CCF97C"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7,700.00</w:t>
            </w:r>
          </w:p>
        </w:tc>
        <w:tc>
          <w:tcPr>
            <w:tcW w:w="1244" w:type="dxa"/>
            <w:shd w:val="clear" w:color="auto" w:fill="auto"/>
          </w:tcPr>
          <w:p w14:paraId="578BD918" w14:textId="32E0C852" w:rsidR="00E62C6C" w:rsidRPr="001A3BB3" w:rsidRDefault="1155BC35"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14,000</w:t>
            </w:r>
            <w:r w:rsidR="108D05F9" w:rsidRPr="001A3BB3">
              <w:rPr>
                <w:rFonts w:ascii="Cambria" w:eastAsia="Cambria" w:hAnsi="Cambria" w:cs="Cambria"/>
                <w:sz w:val="16"/>
                <w:szCs w:val="16"/>
                <w:lang w:eastAsia="en-GB"/>
              </w:rPr>
              <w:t>.00</w:t>
            </w:r>
          </w:p>
        </w:tc>
        <w:tc>
          <w:tcPr>
            <w:tcW w:w="1565" w:type="dxa"/>
            <w:shd w:val="clear" w:color="auto" w:fill="auto"/>
          </w:tcPr>
          <w:p w14:paraId="2B145FC3"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17,325.00</w:t>
            </w:r>
          </w:p>
        </w:tc>
        <w:tc>
          <w:tcPr>
            <w:tcW w:w="1847" w:type="dxa"/>
            <w:shd w:val="clear" w:color="auto" w:fill="auto"/>
          </w:tcPr>
          <w:p w14:paraId="47AA80D9" w14:textId="1FB7AFEC" w:rsidR="00E62C6C" w:rsidRPr="001A3BB3" w:rsidRDefault="75654F9A" w:rsidP="002728B5">
            <w:pPr>
              <w:jc w:val="right"/>
              <w:rPr>
                <w:rFonts w:ascii="Cambria" w:eastAsia="Cambria" w:hAnsi="Cambria" w:cs="Cambria"/>
                <w:sz w:val="16"/>
                <w:szCs w:val="16"/>
                <w:lang w:eastAsia="en-GB"/>
              </w:rPr>
            </w:pPr>
            <w:r w:rsidRPr="001A3BB3">
              <w:rPr>
                <w:rFonts w:ascii="Cambria" w:eastAsia="Cambria" w:hAnsi="Cambria" w:cs="Cambria"/>
                <w:sz w:val="16"/>
                <w:szCs w:val="16"/>
                <w:lang w:eastAsia="en-GB"/>
              </w:rPr>
              <w:t>31</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500</w:t>
            </w:r>
            <w:r w:rsidR="108D05F9" w:rsidRPr="001A3BB3">
              <w:rPr>
                <w:rFonts w:ascii="Cambria" w:eastAsia="Cambria" w:hAnsi="Cambria" w:cs="Cambria"/>
                <w:sz w:val="16"/>
                <w:szCs w:val="16"/>
                <w:lang w:eastAsia="en-GB"/>
              </w:rPr>
              <w:t>.00</w:t>
            </w:r>
          </w:p>
        </w:tc>
        <w:tc>
          <w:tcPr>
            <w:tcW w:w="1677" w:type="dxa"/>
            <w:shd w:val="clear" w:color="auto" w:fill="auto"/>
          </w:tcPr>
          <w:p w14:paraId="731DE9D5"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3,500.00</w:t>
            </w:r>
          </w:p>
        </w:tc>
        <w:tc>
          <w:tcPr>
            <w:tcW w:w="1792" w:type="dxa"/>
            <w:shd w:val="clear" w:color="auto" w:fill="auto"/>
          </w:tcPr>
          <w:p w14:paraId="5DA08AE3" w14:textId="0E53B8C4" w:rsidR="00E62C6C" w:rsidRPr="001A3BB3" w:rsidRDefault="350AE96F"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6,365</w:t>
            </w:r>
            <w:r w:rsidR="108D05F9" w:rsidRPr="001A3BB3">
              <w:rPr>
                <w:rFonts w:ascii="Cambria" w:eastAsia="Cambria" w:hAnsi="Cambria" w:cs="Cambria"/>
                <w:sz w:val="16"/>
                <w:szCs w:val="16"/>
                <w:lang w:eastAsia="en-GB"/>
              </w:rPr>
              <w:t>.00</w:t>
            </w:r>
          </w:p>
        </w:tc>
        <w:tc>
          <w:tcPr>
            <w:tcW w:w="1573" w:type="dxa"/>
            <w:shd w:val="clear" w:color="auto" w:fill="auto"/>
          </w:tcPr>
          <w:p w14:paraId="5C74F45F" w14:textId="7642C7C7" w:rsidR="5ABA0751" w:rsidRPr="001A3BB3" w:rsidRDefault="5ABA0751" w:rsidP="002728B5">
            <w:pPr>
              <w:spacing w:after="0"/>
              <w:jc w:val="right"/>
              <w:rPr>
                <w:rFonts w:ascii="Cambria" w:eastAsia="Cambria" w:hAnsi="Cambria" w:cs="Cambria"/>
                <w:sz w:val="16"/>
                <w:szCs w:val="16"/>
              </w:rPr>
            </w:pPr>
            <w:r w:rsidRPr="001A3BB3">
              <w:rPr>
                <w:rFonts w:ascii="Cambria" w:eastAsia="Cambria" w:hAnsi="Cambria" w:cs="Cambria"/>
                <w:sz w:val="16"/>
                <w:szCs w:val="16"/>
              </w:rPr>
              <w:t>N/A</w:t>
            </w:r>
          </w:p>
          <w:p w14:paraId="5B2F64F3" w14:textId="01F71FF9" w:rsidR="4C73A281" w:rsidRPr="001A3BB3" w:rsidRDefault="4C73A281" w:rsidP="002728B5">
            <w:pPr>
              <w:jc w:val="right"/>
              <w:rPr>
                <w:rFonts w:ascii="Cambria" w:eastAsia="Cambria" w:hAnsi="Cambria" w:cs="Cambria"/>
                <w:sz w:val="16"/>
                <w:szCs w:val="16"/>
              </w:rPr>
            </w:pPr>
          </w:p>
        </w:tc>
        <w:tc>
          <w:tcPr>
            <w:tcW w:w="1424" w:type="dxa"/>
            <w:shd w:val="clear" w:color="auto" w:fill="auto"/>
          </w:tcPr>
          <w:p w14:paraId="72FCFFB4"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N/A</w:t>
            </w:r>
          </w:p>
        </w:tc>
      </w:tr>
      <w:tr w:rsidR="00FB55FB" w:rsidRPr="001A3BB3" w14:paraId="20D6FFBE" w14:textId="77777777" w:rsidTr="2535A8A7">
        <w:trPr>
          <w:trHeight w:val="300"/>
        </w:trPr>
        <w:tc>
          <w:tcPr>
            <w:tcW w:w="492" w:type="dxa"/>
            <w:shd w:val="clear" w:color="auto" w:fill="auto"/>
            <w:hideMark/>
          </w:tcPr>
          <w:p w14:paraId="35B21124" w14:textId="77777777" w:rsidR="00E62C6C" w:rsidRPr="001A3BB3" w:rsidRDefault="00E62C6C" w:rsidP="00AF68E2">
            <w:pPr>
              <w:pStyle w:val="ListParagraph"/>
              <w:numPr>
                <w:ilvl w:val="0"/>
                <w:numId w:val="5"/>
              </w:numPr>
              <w:spacing w:after="0" w:line="240" w:lineRule="auto"/>
              <w:jc w:val="right"/>
              <w:rPr>
                <w:rFonts w:ascii="Cambria" w:eastAsia="Cambria" w:hAnsi="Cambria" w:cs="Cambria"/>
                <w:sz w:val="16"/>
                <w:szCs w:val="16"/>
                <w:lang w:eastAsia="en-GB"/>
              </w:rPr>
            </w:pPr>
          </w:p>
        </w:tc>
        <w:tc>
          <w:tcPr>
            <w:tcW w:w="2895" w:type="dxa"/>
            <w:shd w:val="clear" w:color="auto" w:fill="auto"/>
            <w:hideMark/>
          </w:tcPr>
          <w:p w14:paraId="0B486B52" w14:textId="77777777" w:rsidR="00E62C6C" w:rsidRPr="001A3BB3" w:rsidRDefault="108D05F9" w:rsidP="4C73A281">
            <w:pPr>
              <w:spacing w:after="0" w:line="240" w:lineRule="auto"/>
              <w:rPr>
                <w:rFonts w:ascii="Cambria" w:eastAsia="Cambria" w:hAnsi="Cambria" w:cs="Cambria"/>
                <w:sz w:val="16"/>
                <w:szCs w:val="16"/>
                <w:lang w:eastAsia="en-GB"/>
              </w:rPr>
            </w:pPr>
            <w:r w:rsidRPr="001A3BB3">
              <w:rPr>
                <w:rFonts w:ascii="Cambria" w:eastAsia="Cambria" w:hAnsi="Cambria" w:cs="Cambria"/>
                <w:sz w:val="16"/>
                <w:szCs w:val="16"/>
                <w:lang w:eastAsia="en-GB"/>
              </w:rPr>
              <w:t>Digital Terrestrial Radio Service on TV Multiplex</w:t>
            </w:r>
          </w:p>
        </w:tc>
        <w:tc>
          <w:tcPr>
            <w:tcW w:w="1275" w:type="dxa"/>
            <w:shd w:val="clear" w:color="auto" w:fill="auto"/>
            <w:hideMark/>
          </w:tcPr>
          <w:p w14:paraId="7449E913"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3,850.00</w:t>
            </w:r>
          </w:p>
        </w:tc>
        <w:tc>
          <w:tcPr>
            <w:tcW w:w="1244" w:type="dxa"/>
            <w:shd w:val="clear" w:color="auto" w:fill="auto"/>
            <w:hideMark/>
          </w:tcPr>
          <w:p w14:paraId="527F7842" w14:textId="48C31FE1" w:rsidR="00E62C6C" w:rsidRPr="001A3BB3" w:rsidRDefault="1155BC35"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00</w:t>
            </w:r>
            <w:r w:rsidR="108D05F9" w:rsidRPr="001A3BB3">
              <w:rPr>
                <w:rFonts w:ascii="Cambria" w:eastAsia="Cambria" w:hAnsi="Cambria" w:cs="Cambria"/>
                <w:sz w:val="16"/>
                <w:szCs w:val="16"/>
                <w:lang w:eastAsia="en-GB"/>
              </w:rPr>
              <w:t>0.00</w:t>
            </w:r>
          </w:p>
        </w:tc>
        <w:tc>
          <w:tcPr>
            <w:tcW w:w="1565" w:type="dxa"/>
            <w:shd w:val="clear" w:color="auto" w:fill="auto"/>
            <w:hideMark/>
          </w:tcPr>
          <w:p w14:paraId="7F356DA4"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7,700.00</w:t>
            </w:r>
          </w:p>
        </w:tc>
        <w:tc>
          <w:tcPr>
            <w:tcW w:w="1847" w:type="dxa"/>
            <w:shd w:val="clear" w:color="auto" w:fill="auto"/>
            <w:hideMark/>
          </w:tcPr>
          <w:p w14:paraId="3FBC1B79" w14:textId="1E4FF8E0" w:rsidR="00E62C6C" w:rsidRPr="001A3BB3" w:rsidRDefault="75654F9A"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14</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w:t>
            </w:r>
            <w:r w:rsidR="108D05F9" w:rsidRPr="001A3BB3">
              <w:rPr>
                <w:rFonts w:ascii="Cambria" w:eastAsia="Cambria" w:hAnsi="Cambria" w:cs="Cambria"/>
                <w:sz w:val="16"/>
                <w:szCs w:val="16"/>
                <w:lang w:eastAsia="en-GB"/>
              </w:rPr>
              <w:t>00.00</w:t>
            </w:r>
          </w:p>
        </w:tc>
        <w:tc>
          <w:tcPr>
            <w:tcW w:w="1677" w:type="dxa"/>
            <w:shd w:val="clear" w:color="auto" w:fill="auto"/>
            <w:hideMark/>
          </w:tcPr>
          <w:p w14:paraId="2E76C434"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5,775.00</w:t>
            </w:r>
          </w:p>
        </w:tc>
        <w:tc>
          <w:tcPr>
            <w:tcW w:w="1792" w:type="dxa"/>
            <w:shd w:val="clear" w:color="auto" w:fill="auto"/>
            <w:hideMark/>
          </w:tcPr>
          <w:p w14:paraId="1D51D12A" w14:textId="5C50CB2F" w:rsidR="00E62C6C" w:rsidRPr="001A3BB3" w:rsidRDefault="350AE96F"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10</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500</w:t>
            </w:r>
            <w:r w:rsidR="108D05F9" w:rsidRPr="001A3BB3">
              <w:rPr>
                <w:rFonts w:ascii="Cambria" w:eastAsia="Cambria" w:hAnsi="Cambria" w:cs="Cambria"/>
                <w:sz w:val="16"/>
                <w:szCs w:val="16"/>
                <w:lang w:eastAsia="en-GB"/>
              </w:rPr>
              <w:t>.00</w:t>
            </w:r>
          </w:p>
        </w:tc>
        <w:tc>
          <w:tcPr>
            <w:tcW w:w="1573" w:type="dxa"/>
            <w:shd w:val="clear" w:color="auto" w:fill="auto"/>
          </w:tcPr>
          <w:p w14:paraId="5FB342DE" w14:textId="773FEE0B" w:rsidR="4C73A281" w:rsidRPr="001A3BB3" w:rsidRDefault="4C73A281" w:rsidP="002728B5">
            <w:pPr>
              <w:spacing w:after="0"/>
              <w:jc w:val="right"/>
              <w:rPr>
                <w:rFonts w:ascii="Cambria" w:eastAsia="Cambria" w:hAnsi="Cambria" w:cs="Cambria"/>
                <w:sz w:val="16"/>
                <w:szCs w:val="16"/>
              </w:rPr>
            </w:pPr>
            <w:r w:rsidRPr="001A3BB3">
              <w:rPr>
                <w:rFonts w:ascii="Cambria" w:eastAsia="Cambria" w:hAnsi="Cambria" w:cs="Cambria"/>
                <w:sz w:val="16"/>
                <w:szCs w:val="16"/>
              </w:rPr>
              <w:t>N/A</w:t>
            </w:r>
          </w:p>
        </w:tc>
        <w:tc>
          <w:tcPr>
            <w:tcW w:w="1424" w:type="dxa"/>
            <w:shd w:val="clear" w:color="auto" w:fill="auto"/>
            <w:hideMark/>
          </w:tcPr>
          <w:p w14:paraId="66D1FCAA"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N/A</w:t>
            </w:r>
          </w:p>
        </w:tc>
      </w:tr>
      <w:tr w:rsidR="00FB55FB" w:rsidRPr="001A3BB3" w14:paraId="340C7CD0" w14:textId="77777777" w:rsidTr="2535A8A7">
        <w:trPr>
          <w:trHeight w:val="300"/>
        </w:trPr>
        <w:tc>
          <w:tcPr>
            <w:tcW w:w="492" w:type="dxa"/>
            <w:shd w:val="clear" w:color="auto" w:fill="auto"/>
            <w:hideMark/>
          </w:tcPr>
          <w:p w14:paraId="731DEAC5" w14:textId="77777777" w:rsidR="00E62C6C" w:rsidRPr="001A3BB3" w:rsidRDefault="00E62C6C" w:rsidP="00AF68E2">
            <w:pPr>
              <w:pStyle w:val="ListParagraph"/>
              <w:numPr>
                <w:ilvl w:val="0"/>
                <w:numId w:val="5"/>
              </w:numPr>
              <w:spacing w:after="0" w:line="240" w:lineRule="auto"/>
              <w:jc w:val="right"/>
              <w:rPr>
                <w:rFonts w:ascii="Cambria" w:eastAsia="Cambria" w:hAnsi="Cambria" w:cs="Cambria"/>
                <w:sz w:val="16"/>
                <w:szCs w:val="16"/>
                <w:lang w:eastAsia="en-GB"/>
              </w:rPr>
            </w:pPr>
          </w:p>
        </w:tc>
        <w:tc>
          <w:tcPr>
            <w:tcW w:w="2895" w:type="dxa"/>
            <w:shd w:val="clear" w:color="auto" w:fill="auto"/>
            <w:hideMark/>
          </w:tcPr>
          <w:p w14:paraId="5DC48419" w14:textId="77777777" w:rsidR="00E62C6C" w:rsidRPr="001A3BB3" w:rsidRDefault="108D05F9" w:rsidP="4C73A281">
            <w:pPr>
              <w:spacing w:after="0" w:line="240" w:lineRule="auto"/>
              <w:rPr>
                <w:rFonts w:ascii="Cambria" w:eastAsia="Cambria" w:hAnsi="Cambria" w:cs="Cambria"/>
                <w:sz w:val="16"/>
                <w:szCs w:val="16"/>
                <w:lang w:eastAsia="en-GB"/>
              </w:rPr>
            </w:pPr>
            <w:r w:rsidRPr="001A3BB3">
              <w:rPr>
                <w:rFonts w:ascii="Cambria" w:eastAsia="Cambria" w:hAnsi="Cambria" w:cs="Cambria"/>
                <w:sz w:val="16"/>
                <w:szCs w:val="16"/>
                <w:lang w:eastAsia="en-GB"/>
              </w:rPr>
              <w:t>Satellite Television Broadcasting (Pay TV Direct-to Home Bouquet)</w:t>
            </w:r>
          </w:p>
        </w:tc>
        <w:tc>
          <w:tcPr>
            <w:tcW w:w="1275" w:type="dxa"/>
            <w:shd w:val="clear" w:color="auto" w:fill="auto"/>
            <w:hideMark/>
          </w:tcPr>
          <w:p w14:paraId="570C88B9"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38,500.00</w:t>
            </w:r>
          </w:p>
        </w:tc>
        <w:tc>
          <w:tcPr>
            <w:tcW w:w="1244" w:type="dxa"/>
            <w:shd w:val="clear" w:color="auto" w:fill="auto"/>
            <w:hideMark/>
          </w:tcPr>
          <w:p w14:paraId="16E612A7" w14:textId="706477D3" w:rsidR="00E62C6C" w:rsidRPr="001A3BB3" w:rsidRDefault="1155BC35"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70</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w:t>
            </w:r>
            <w:r w:rsidR="108D05F9" w:rsidRPr="001A3BB3">
              <w:rPr>
                <w:rFonts w:ascii="Cambria" w:eastAsia="Cambria" w:hAnsi="Cambria" w:cs="Cambria"/>
                <w:sz w:val="16"/>
                <w:szCs w:val="16"/>
                <w:lang w:eastAsia="en-GB"/>
              </w:rPr>
              <w:t>00.00</w:t>
            </w:r>
          </w:p>
        </w:tc>
        <w:tc>
          <w:tcPr>
            <w:tcW w:w="1565" w:type="dxa"/>
            <w:shd w:val="clear" w:color="auto" w:fill="auto"/>
            <w:hideMark/>
          </w:tcPr>
          <w:p w14:paraId="1366444C"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250,250.00</w:t>
            </w:r>
          </w:p>
        </w:tc>
        <w:tc>
          <w:tcPr>
            <w:tcW w:w="1847" w:type="dxa"/>
            <w:shd w:val="clear" w:color="auto" w:fill="auto"/>
            <w:hideMark/>
          </w:tcPr>
          <w:p w14:paraId="5556D0DB" w14:textId="6157B290" w:rsidR="00E62C6C" w:rsidRPr="001A3BB3" w:rsidRDefault="650D8DD2"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455</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000</w:t>
            </w:r>
            <w:r w:rsidR="108D05F9" w:rsidRPr="001A3BB3">
              <w:rPr>
                <w:rFonts w:ascii="Cambria" w:eastAsia="Cambria" w:hAnsi="Cambria" w:cs="Cambria"/>
                <w:sz w:val="16"/>
                <w:szCs w:val="16"/>
                <w:lang w:eastAsia="en-GB"/>
              </w:rPr>
              <w:t>.00</w:t>
            </w:r>
          </w:p>
        </w:tc>
        <w:tc>
          <w:tcPr>
            <w:tcW w:w="1677" w:type="dxa"/>
            <w:shd w:val="clear" w:color="auto" w:fill="auto"/>
            <w:hideMark/>
          </w:tcPr>
          <w:p w14:paraId="7E9732B4"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134,750.00</w:t>
            </w:r>
          </w:p>
        </w:tc>
        <w:tc>
          <w:tcPr>
            <w:tcW w:w="1792" w:type="dxa"/>
            <w:shd w:val="clear" w:color="auto" w:fill="auto"/>
            <w:hideMark/>
          </w:tcPr>
          <w:p w14:paraId="098118BB" w14:textId="03134A2D" w:rsidR="00E62C6C" w:rsidRPr="001A3BB3" w:rsidRDefault="350AE96F"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245</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000</w:t>
            </w:r>
            <w:r w:rsidR="108D05F9" w:rsidRPr="001A3BB3">
              <w:rPr>
                <w:rFonts w:ascii="Cambria" w:eastAsia="Cambria" w:hAnsi="Cambria" w:cs="Cambria"/>
                <w:sz w:val="16"/>
                <w:szCs w:val="16"/>
                <w:lang w:eastAsia="en-GB"/>
              </w:rPr>
              <w:t>.00</w:t>
            </w:r>
          </w:p>
        </w:tc>
        <w:tc>
          <w:tcPr>
            <w:tcW w:w="1573" w:type="dxa"/>
            <w:shd w:val="clear" w:color="auto" w:fill="auto"/>
          </w:tcPr>
          <w:p w14:paraId="30AD401C" w14:textId="0AA250CF" w:rsidR="4C73A281" w:rsidRPr="001A3BB3" w:rsidRDefault="4C73A281" w:rsidP="002728B5">
            <w:pPr>
              <w:spacing w:after="0"/>
              <w:jc w:val="right"/>
              <w:rPr>
                <w:rFonts w:ascii="Cambria" w:eastAsia="Cambria" w:hAnsi="Cambria" w:cs="Cambria"/>
                <w:sz w:val="16"/>
                <w:szCs w:val="16"/>
              </w:rPr>
            </w:pPr>
            <w:r w:rsidRPr="001A3BB3">
              <w:rPr>
                <w:rFonts w:ascii="Cambria" w:eastAsia="Cambria" w:hAnsi="Cambria" w:cs="Cambria"/>
                <w:sz w:val="16"/>
                <w:szCs w:val="16"/>
              </w:rPr>
              <w:t>N/A</w:t>
            </w:r>
          </w:p>
        </w:tc>
        <w:tc>
          <w:tcPr>
            <w:tcW w:w="1424" w:type="dxa"/>
            <w:shd w:val="clear" w:color="auto" w:fill="auto"/>
            <w:hideMark/>
          </w:tcPr>
          <w:p w14:paraId="389E82CB"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N/A</w:t>
            </w:r>
          </w:p>
        </w:tc>
      </w:tr>
      <w:tr w:rsidR="00FB55FB" w:rsidRPr="001A3BB3" w14:paraId="1F4B87E8" w14:textId="77777777" w:rsidTr="2535A8A7">
        <w:trPr>
          <w:trHeight w:val="300"/>
        </w:trPr>
        <w:tc>
          <w:tcPr>
            <w:tcW w:w="492" w:type="dxa"/>
            <w:shd w:val="clear" w:color="auto" w:fill="auto"/>
            <w:hideMark/>
          </w:tcPr>
          <w:p w14:paraId="5E1D13F3" w14:textId="77777777" w:rsidR="00E62C6C" w:rsidRPr="001A3BB3" w:rsidRDefault="00E62C6C" w:rsidP="00AF68E2">
            <w:pPr>
              <w:pStyle w:val="ListParagraph"/>
              <w:numPr>
                <w:ilvl w:val="0"/>
                <w:numId w:val="5"/>
              </w:numPr>
              <w:spacing w:after="0" w:line="240" w:lineRule="auto"/>
              <w:jc w:val="right"/>
              <w:rPr>
                <w:rFonts w:ascii="Cambria" w:eastAsia="Cambria" w:hAnsi="Cambria" w:cs="Cambria"/>
                <w:sz w:val="16"/>
                <w:szCs w:val="16"/>
                <w:lang w:eastAsia="en-GB"/>
              </w:rPr>
            </w:pPr>
          </w:p>
        </w:tc>
        <w:tc>
          <w:tcPr>
            <w:tcW w:w="2895" w:type="dxa"/>
            <w:shd w:val="clear" w:color="auto" w:fill="auto"/>
            <w:hideMark/>
          </w:tcPr>
          <w:p w14:paraId="1C9329B2" w14:textId="77777777" w:rsidR="00E62C6C" w:rsidRPr="001A3BB3" w:rsidRDefault="108D05F9" w:rsidP="4C73A281">
            <w:pPr>
              <w:spacing w:after="0" w:line="240" w:lineRule="auto"/>
              <w:rPr>
                <w:rFonts w:ascii="Cambria" w:eastAsia="Cambria" w:hAnsi="Cambria" w:cs="Cambria"/>
                <w:sz w:val="16"/>
                <w:szCs w:val="16"/>
                <w:lang w:eastAsia="en-GB"/>
              </w:rPr>
            </w:pPr>
            <w:r w:rsidRPr="001A3BB3">
              <w:rPr>
                <w:rFonts w:ascii="Cambria" w:eastAsia="Cambria" w:hAnsi="Cambria" w:cs="Cambria"/>
                <w:sz w:val="16"/>
                <w:szCs w:val="16"/>
                <w:lang w:eastAsia="en-GB"/>
              </w:rPr>
              <w:t>Satellite Television Broadcasting (Free-to-Air Direct to-Home Bouquet)</w:t>
            </w:r>
          </w:p>
        </w:tc>
        <w:tc>
          <w:tcPr>
            <w:tcW w:w="1275" w:type="dxa"/>
            <w:shd w:val="clear" w:color="auto" w:fill="auto"/>
            <w:hideMark/>
          </w:tcPr>
          <w:p w14:paraId="54B35207"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19,250.00</w:t>
            </w:r>
          </w:p>
        </w:tc>
        <w:tc>
          <w:tcPr>
            <w:tcW w:w="1244" w:type="dxa"/>
            <w:shd w:val="clear" w:color="auto" w:fill="auto"/>
            <w:hideMark/>
          </w:tcPr>
          <w:p w14:paraId="7E5EB181" w14:textId="4CA61375" w:rsidR="00E62C6C" w:rsidRPr="001A3BB3" w:rsidRDefault="00E62C6C" w:rsidP="002728B5">
            <w:pPr>
              <w:spacing w:after="0" w:line="240" w:lineRule="auto"/>
              <w:jc w:val="right"/>
              <w:rPr>
                <w:rFonts w:ascii="Cambria" w:eastAsia="Cambria" w:hAnsi="Cambria" w:cs="Cambria"/>
                <w:sz w:val="16"/>
                <w:szCs w:val="16"/>
                <w:lang w:eastAsia="en-GB"/>
              </w:rPr>
            </w:pPr>
          </w:p>
          <w:p w14:paraId="11CC8F56" w14:textId="77777777" w:rsidR="00E62C6C" w:rsidRPr="001A3BB3" w:rsidRDefault="00E62C6C" w:rsidP="002728B5">
            <w:pPr>
              <w:spacing w:after="0" w:line="240" w:lineRule="auto"/>
              <w:jc w:val="right"/>
              <w:rPr>
                <w:rFonts w:ascii="Cambria" w:eastAsia="Cambria" w:hAnsi="Cambria" w:cs="Cambria"/>
                <w:sz w:val="16"/>
                <w:szCs w:val="16"/>
                <w:lang w:eastAsia="en-GB"/>
              </w:rPr>
            </w:pPr>
          </w:p>
          <w:p w14:paraId="7214D06C" w14:textId="6F10C460" w:rsidR="00E62C6C" w:rsidRPr="001A3BB3" w:rsidRDefault="73EAD95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35,000.00</w:t>
            </w:r>
          </w:p>
        </w:tc>
        <w:tc>
          <w:tcPr>
            <w:tcW w:w="1565" w:type="dxa"/>
            <w:shd w:val="clear" w:color="auto" w:fill="auto"/>
            <w:hideMark/>
          </w:tcPr>
          <w:p w14:paraId="238CC522"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231,000.00</w:t>
            </w:r>
          </w:p>
        </w:tc>
        <w:tc>
          <w:tcPr>
            <w:tcW w:w="1847" w:type="dxa"/>
            <w:shd w:val="clear" w:color="auto" w:fill="auto"/>
            <w:hideMark/>
          </w:tcPr>
          <w:p w14:paraId="0F97660A" w14:textId="1E6E0792" w:rsidR="00AA00AA" w:rsidRPr="001A3BB3" w:rsidRDefault="650D8DD2"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420,000.00</w:t>
            </w:r>
          </w:p>
          <w:p w14:paraId="6A73739A" w14:textId="75A9E916" w:rsidR="00E62C6C" w:rsidRPr="001A3BB3" w:rsidRDefault="00E62C6C" w:rsidP="002728B5">
            <w:pPr>
              <w:spacing w:after="0" w:line="240" w:lineRule="auto"/>
              <w:jc w:val="right"/>
              <w:rPr>
                <w:rFonts w:ascii="Cambria" w:eastAsia="Cambria" w:hAnsi="Cambria" w:cs="Cambria"/>
                <w:sz w:val="16"/>
                <w:szCs w:val="16"/>
                <w:lang w:eastAsia="en-GB"/>
              </w:rPr>
            </w:pPr>
          </w:p>
        </w:tc>
        <w:tc>
          <w:tcPr>
            <w:tcW w:w="1677" w:type="dxa"/>
            <w:shd w:val="clear" w:color="auto" w:fill="auto"/>
            <w:hideMark/>
          </w:tcPr>
          <w:p w14:paraId="6A26DB5F"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77,000.00</w:t>
            </w:r>
          </w:p>
        </w:tc>
        <w:tc>
          <w:tcPr>
            <w:tcW w:w="1792" w:type="dxa"/>
            <w:shd w:val="clear" w:color="auto" w:fill="auto"/>
            <w:hideMark/>
          </w:tcPr>
          <w:p w14:paraId="46971477" w14:textId="6F4ABCFD" w:rsidR="00B36B9B" w:rsidRPr="001A3BB3" w:rsidRDefault="350AE96F"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140,000.00</w:t>
            </w:r>
          </w:p>
          <w:p w14:paraId="6FBAB216" w14:textId="25F5517F" w:rsidR="00E62C6C" w:rsidRPr="001A3BB3" w:rsidRDefault="00E62C6C" w:rsidP="002728B5">
            <w:pPr>
              <w:spacing w:after="0" w:line="240" w:lineRule="auto"/>
              <w:jc w:val="right"/>
              <w:rPr>
                <w:rFonts w:ascii="Cambria" w:eastAsia="Cambria" w:hAnsi="Cambria" w:cs="Cambria"/>
                <w:sz w:val="16"/>
                <w:szCs w:val="16"/>
                <w:lang w:eastAsia="en-GB"/>
              </w:rPr>
            </w:pPr>
          </w:p>
          <w:p w14:paraId="684EE961" w14:textId="77777777" w:rsidR="00E62C6C" w:rsidRPr="001A3BB3" w:rsidRDefault="00E62C6C" w:rsidP="002728B5">
            <w:pPr>
              <w:spacing w:after="0" w:line="240" w:lineRule="auto"/>
              <w:jc w:val="right"/>
              <w:rPr>
                <w:rFonts w:ascii="Cambria" w:eastAsia="Cambria" w:hAnsi="Cambria" w:cs="Cambria"/>
                <w:sz w:val="16"/>
                <w:szCs w:val="16"/>
                <w:lang w:eastAsia="en-GB"/>
              </w:rPr>
            </w:pPr>
          </w:p>
          <w:p w14:paraId="365C23F4" w14:textId="77777777" w:rsidR="00E62C6C" w:rsidRPr="001A3BB3" w:rsidRDefault="00E62C6C" w:rsidP="002728B5">
            <w:pPr>
              <w:spacing w:after="0" w:line="240" w:lineRule="auto"/>
              <w:jc w:val="right"/>
              <w:rPr>
                <w:rFonts w:ascii="Cambria" w:eastAsia="Cambria" w:hAnsi="Cambria" w:cs="Cambria"/>
                <w:sz w:val="16"/>
                <w:szCs w:val="16"/>
                <w:lang w:eastAsia="en-GB"/>
              </w:rPr>
            </w:pPr>
          </w:p>
        </w:tc>
        <w:tc>
          <w:tcPr>
            <w:tcW w:w="1573" w:type="dxa"/>
            <w:shd w:val="clear" w:color="auto" w:fill="auto"/>
          </w:tcPr>
          <w:p w14:paraId="4546DFB9" w14:textId="6E9ED343" w:rsidR="4C73A281" w:rsidRPr="001A3BB3" w:rsidRDefault="4C73A281" w:rsidP="002728B5">
            <w:pPr>
              <w:spacing w:after="0"/>
              <w:jc w:val="right"/>
              <w:rPr>
                <w:rFonts w:ascii="Cambria" w:eastAsia="Cambria" w:hAnsi="Cambria" w:cs="Cambria"/>
                <w:sz w:val="16"/>
                <w:szCs w:val="16"/>
              </w:rPr>
            </w:pPr>
            <w:r w:rsidRPr="001A3BB3">
              <w:rPr>
                <w:rFonts w:ascii="Cambria" w:eastAsia="Cambria" w:hAnsi="Cambria" w:cs="Cambria"/>
                <w:sz w:val="16"/>
                <w:szCs w:val="16"/>
              </w:rPr>
              <w:t>N/A</w:t>
            </w:r>
          </w:p>
        </w:tc>
        <w:tc>
          <w:tcPr>
            <w:tcW w:w="1424" w:type="dxa"/>
            <w:shd w:val="clear" w:color="auto" w:fill="auto"/>
            <w:hideMark/>
          </w:tcPr>
          <w:p w14:paraId="07DC08D5"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N/A</w:t>
            </w:r>
          </w:p>
        </w:tc>
      </w:tr>
      <w:tr w:rsidR="00FB55FB" w:rsidRPr="001A3BB3" w14:paraId="277659C0" w14:textId="77777777" w:rsidTr="2535A8A7">
        <w:trPr>
          <w:trHeight w:val="300"/>
        </w:trPr>
        <w:tc>
          <w:tcPr>
            <w:tcW w:w="492" w:type="dxa"/>
            <w:shd w:val="clear" w:color="auto" w:fill="auto"/>
            <w:hideMark/>
          </w:tcPr>
          <w:p w14:paraId="2FA98F6C" w14:textId="77777777" w:rsidR="00E62C6C" w:rsidRPr="001A3BB3" w:rsidRDefault="00E62C6C" w:rsidP="00AF68E2">
            <w:pPr>
              <w:pStyle w:val="ListParagraph"/>
              <w:numPr>
                <w:ilvl w:val="0"/>
                <w:numId w:val="5"/>
              </w:numPr>
              <w:spacing w:after="0" w:line="240" w:lineRule="auto"/>
              <w:jc w:val="right"/>
              <w:rPr>
                <w:rFonts w:ascii="Cambria" w:eastAsia="Cambria" w:hAnsi="Cambria" w:cs="Cambria"/>
                <w:sz w:val="16"/>
                <w:szCs w:val="16"/>
                <w:lang w:eastAsia="en-GB"/>
              </w:rPr>
            </w:pPr>
          </w:p>
        </w:tc>
        <w:tc>
          <w:tcPr>
            <w:tcW w:w="2895" w:type="dxa"/>
            <w:shd w:val="clear" w:color="auto" w:fill="auto"/>
            <w:hideMark/>
          </w:tcPr>
          <w:p w14:paraId="16EFE84C" w14:textId="77777777" w:rsidR="00E62C6C" w:rsidRPr="001A3BB3" w:rsidRDefault="108D05F9" w:rsidP="4C73A281">
            <w:pPr>
              <w:spacing w:after="0" w:line="240" w:lineRule="auto"/>
              <w:rPr>
                <w:rFonts w:ascii="Cambria" w:eastAsia="Cambria" w:hAnsi="Cambria" w:cs="Cambria"/>
                <w:sz w:val="16"/>
                <w:szCs w:val="16"/>
                <w:lang w:eastAsia="en-GB"/>
              </w:rPr>
            </w:pPr>
            <w:r w:rsidRPr="001A3BB3">
              <w:rPr>
                <w:rFonts w:ascii="Cambria" w:eastAsia="Cambria" w:hAnsi="Cambria" w:cs="Cambria"/>
                <w:sz w:val="16"/>
                <w:szCs w:val="16"/>
                <w:lang w:eastAsia="en-GB"/>
              </w:rPr>
              <w:t>Satellite Television Broadcasting (Free-to-Air Direct to-Home Single Channel)</w:t>
            </w:r>
          </w:p>
        </w:tc>
        <w:tc>
          <w:tcPr>
            <w:tcW w:w="1275" w:type="dxa"/>
            <w:shd w:val="clear" w:color="auto" w:fill="auto"/>
            <w:hideMark/>
          </w:tcPr>
          <w:p w14:paraId="0CAF58B8"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7,700.00</w:t>
            </w:r>
          </w:p>
        </w:tc>
        <w:tc>
          <w:tcPr>
            <w:tcW w:w="1244" w:type="dxa"/>
            <w:shd w:val="clear" w:color="auto" w:fill="auto"/>
            <w:hideMark/>
          </w:tcPr>
          <w:p w14:paraId="71612C4C" w14:textId="4EC1C9A9" w:rsidR="00E62C6C" w:rsidRPr="001A3BB3" w:rsidRDefault="1155BC35"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14,000</w:t>
            </w:r>
            <w:r w:rsidR="108D05F9" w:rsidRPr="001A3BB3">
              <w:rPr>
                <w:rFonts w:ascii="Cambria" w:eastAsia="Cambria" w:hAnsi="Cambria" w:cs="Cambria"/>
                <w:sz w:val="16"/>
                <w:szCs w:val="16"/>
                <w:lang w:eastAsia="en-GB"/>
              </w:rPr>
              <w:t>.00</w:t>
            </w:r>
          </w:p>
          <w:p w14:paraId="3DEB4BA8" w14:textId="7B62421D" w:rsidR="000C1BA8" w:rsidRPr="001A3BB3" w:rsidRDefault="000C1BA8" w:rsidP="002728B5">
            <w:pPr>
              <w:spacing w:after="0" w:line="240" w:lineRule="auto"/>
              <w:jc w:val="right"/>
              <w:rPr>
                <w:rFonts w:ascii="Cambria" w:eastAsia="Cambria" w:hAnsi="Cambria" w:cs="Cambria"/>
                <w:sz w:val="16"/>
                <w:szCs w:val="16"/>
                <w:lang w:eastAsia="en-GB"/>
              </w:rPr>
            </w:pPr>
          </w:p>
        </w:tc>
        <w:tc>
          <w:tcPr>
            <w:tcW w:w="1565" w:type="dxa"/>
            <w:shd w:val="clear" w:color="auto" w:fill="auto"/>
            <w:hideMark/>
          </w:tcPr>
          <w:p w14:paraId="06C24A72"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96,250.00</w:t>
            </w:r>
          </w:p>
        </w:tc>
        <w:tc>
          <w:tcPr>
            <w:tcW w:w="1847" w:type="dxa"/>
            <w:shd w:val="clear" w:color="auto" w:fill="auto"/>
            <w:hideMark/>
          </w:tcPr>
          <w:p w14:paraId="63DC170E" w14:textId="3FA05AC9" w:rsidR="002F7F6E" w:rsidRPr="001A3BB3" w:rsidRDefault="650D8DD2"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175</w:t>
            </w:r>
            <w:r w:rsidR="108D05F9" w:rsidRPr="001A3BB3">
              <w:rPr>
                <w:rFonts w:ascii="Cambria" w:eastAsia="Cambria" w:hAnsi="Cambria" w:cs="Cambria"/>
                <w:sz w:val="16"/>
                <w:szCs w:val="16"/>
                <w:lang w:eastAsia="en-GB"/>
              </w:rPr>
              <w:t>,000.00</w:t>
            </w:r>
            <w:r w:rsidR="4F88730D" w:rsidRPr="001A3BB3">
              <w:rPr>
                <w:rFonts w:ascii="Cambria" w:eastAsia="Cambria" w:hAnsi="Cambria" w:cs="Cambria"/>
                <w:sz w:val="16"/>
                <w:szCs w:val="16"/>
                <w:lang w:eastAsia="en-GB"/>
              </w:rPr>
              <w:t xml:space="preserve"> </w:t>
            </w:r>
          </w:p>
          <w:p w14:paraId="66AEA5CB" w14:textId="61625669" w:rsidR="00E62C6C" w:rsidRPr="001A3BB3" w:rsidRDefault="4F88730D"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w:t>
            </w:r>
            <w:r w:rsidR="648DE34B" w:rsidRPr="001A3BB3">
              <w:rPr>
                <w:rFonts w:ascii="Cambria" w:eastAsia="Cambria" w:hAnsi="Cambria" w:cs="Cambria"/>
                <w:sz w:val="16"/>
                <w:szCs w:val="16"/>
                <w:lang w:eastAsia="en-GB"/>
              </w:rPr>
              <w:t>58</w:t>
            </w:r>
            <w:r w:rsidRPr="001A3BB3">
              <w:rPr>
                <w:rFonts w:ascii="Cambria" w:eastAsia="Cambria" w:hAnsi="Cambria" w:cs="Cambria"/>
                <w:sz w:val="16"/>
                <w:szCs w:val="16"/>
                <w:lang w:eastAsia="en-GB"/>
              </w:rPr>
              <w:t>% reduction)</w:t>
            </w:r>
          </w:p>
        </w:tc>
        <w:tc>
          <w:tcPr>
            <w:tcW w:w="1677" w:type="dxa"/>
            <w:shd w:val="clear" w:color="auto" w:fill="auto"/>
            <w:hideMark/>
          </w:tcPr>
          <w:p w14:paraId="551B474B"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28,875.00</w:t>
            </w:r>
          </w:p>
        </w:tc>
        <w:tc>
          <w:tcPr>
            <w:tcW w:w="1792" w:type="dxa"/>
            <w:shd w:val="clear" w:color="auto" w:fill="auto"/>
            <w:hideMark/>
          </w:tcPr>
          <w:p w14:paraId="128AED54" w14:textId="24B363C3" w:rsidR="00E62C6C" w:rsidRPr="001A3BB3" w:rsidRDefault="650D8DD2"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52,500.00</w:t>
            </w:r>
          </w:p>
        </w:tc>
        <w:tc>
          <w:tcPr>
            <w:tcW w:w="1573" w:type="dxa"/>
            <w:shd w:val="clear" w:color="auto" w:fill="auto"/>
          </w:tcPr>
          <w:p w14:paraId="48ACD0D0" w14:textId="696AEB94" w:rsidR="4C73A281" w:rsidRPr="001A3BB3" w:rsidRDefault="4C73A281" w:rsidP="002728B5">
            <w:pPr>
              <w:spacing w:after="0"/>
              <w:jc w:val="right"/>
              <w:rPr>
                <w:rFonts w:ascii="Cambria" w:eastAsia="Cambria" w:hAnsi="Cambria" w:cs="Cambria"/>
                <w:sz w:val="16"/>
                <w:szCs w:val="16"/>
              </w:rPr>
            </w:pPr>
            <w:r w:rsidRPr="001A3BB3">
              <w:rPr>
                <w:rFonts w:ascii="Cambria" w:eastAsia="Cambria" w:hAnsi="Cambria" w:cs="Cambria"/>
                <w:sz w:val="16"/>
                <w:szCs w:val="16"/>
              </w:rPr>
              <w:t>N/A</w:t>
            </w:r>
          </w:p>
        </w:tc>
        <w:tc>
          <w:tcPr>
            <w:tcW w:w="1424" w:type="dxa"/>
            <w:shd w:val="clear" w:color="auto" w:fill="auto"/>
            <w:hideMark/>
          </w:tcPr>
          <w:p w14:paraId="76BF6443"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N/A</w:t>
            </w:r>
          </w:p>
        </w:tc>
      </w:tr>
      <w:tr w:rsidR="00FB55FB" w:rsidRPr="001A3BB3" w14:paraId="659FAD16" w14:textId="77777777" w:rsidTr="2535A8A7">
        <w:trPr>
          <w:trHeight w:val="300"/>
        </w:trPr>
        <w:tc>
          <w:tcPr>
            <w:tcW w:w="492" w:type="dxa"/>
            <w:shd w:val="clear" w:color="auto" w:fill="auto"/>
            <w:hideMark/>
          </w:tcPr>
          <w:p w14:paraId="025DD486" w14:textId="77777777" w:rsidR="00E62C6C" w:rsidRPr="001A3BB3" w:rsidRDefault="00E62C6C" w:rsidP="00AF68E2">
            <w:pPr>
              <w:pStyle w:val="ListParagraph"/>
              <w:numPr>
                <w:ilvl w:val="0"/>
                <w:numId w:val="5"/>
              </w:numPr>
              <w:spacing w:after="0" w:line="240" w:lineRule="auto"/>
              <w:jc w:val="right"/>
              <w:rPr>
                <w:rFonts w:ascii="Cambria" w:eastAsia="Cambria" w:hAnsi="Cambria" w:cs="Cambria"/>
                <w:sz w:val="16"/>
                <w:szCs w:val="16"/>
                <w:lang w:eastAsia="en-GB"/>
              </w:rPr>
            </w:pPr>
          </w:p>
        </w:tc>
        <w:tc>
          <w:tcPr>
            <w:tcW w:w="2895" w:type="dxa"/>
            <w:shd w:val="clear" w:color="auto" w:fill="auto"/>
            <w:hideMark/>
          </w:tcPr>
          <w:p w14:paraId="64AECDE0" w14:textId="77777777" w:rsidR="00E62C6C" w:rsidRPr="001A3BB3" w:rsidRDefault="108D05F9" w:rsidP="4C73A281">
            <w:pPr>
              <w:spacing w:after="0" w:line="240" w:lineRule="auto"/>
              <w:rPr>
                <w:rFonts w:ascii="Cambria" w:eastAsia="Cambria" w:hAnsi="Cambria" w:cs="Cambria"/>
                <w:sz w:val="16"/>
                <w:szCs w:val="16"/>
                <w:lang w:eastAsia="en-GB"/>
              </w:rPr>
            </w:pPr>
            <w:r w:rsidRPr="001A3BB3">
              <w:rPr>
                <w:rFonts w:ascii="Cambria" w:eastAsia="Cambria" w:hAnsi="Cambria" w:cs="Cambria"/>
                <w:sz w:val="16"/>
                <w:szCs w:val="16"/>
                <w:lang w:eastAsia="en-GB"/>
              </w:rPr>
              <w:t>Digital Terrestrial Television Additional Services (eg. Teletext, etc)</w:t>
            </w:r>
          </w:p>
        </w:tc>
        <w:tc>
          <w:tcPr>
            <w:tcW w:w="1275" w:type="dxa"/>
            <w:shd w:val="clear" w:color="auto" w:fill="auto"/>
            <w:hideMark/>
          </w:tcPr>
          <w:p w14:paraId="211D093C"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3,850.00</w:t>
            </w:r>
          </w:p>
        </w:tc>
        <w:tc>
          <w:tcPr>
            <w:tcW w:w="1244" w:type="dxa"/>
            <w:shd w:val="clear" w:color="auto" w:fill="auto"/>
            <w:hideMark/>
          </w:tcPr>
          <w:p w14:paraId="71F7FAC4" w14:textId="2F82ABA4" w:rsidR="00E62C6C" w:rsidRPr="001A3BB3" w:rsidRDefault="2B0F2EA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7,000.00</w:t>
            </w:r>
          </w:p>
        </w:tc>
        <w:tc>
          <w:tcPr>
            <w:tcW w:w="1565" w:type="dxa"/>
            <w:shd w:val="clear" w:color="auto" w:fill="auto"/>
            <w:hideMark/>
          </w:tcPr>
          <w:p w14:paraId="515C2557"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19,250.00</w:t>
            </w:r>
          </w:p>
        </w:tc>
        <w:tc>
          <w:tcPr>
            <w:tcW w:w="1847" w:type="dxa"/>
            <w:shd w:val="clear" w:color="auto" w:fill="auto"/>
            <w:hideMark/>
          </w:tcPr>
          <w:p w14:paraId="5711696C" w14:textId="570B47EA" w:rsidR="00E62C6C" w:rsidRPr="001A3BB3" w:rsidRDefault="650D8DD2"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35</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00</w:t>
            </w:r>
            <w:r w:rsidR="108D05F9" w:rsidRPr="001A3BB3">
              <w:rPr>
                <w:rFonts w:ascii="Cambria" w:eastAsia="Cambria" w:hAnsi="Cambria" w:cs="Cambria"/>
                <w:sz w:val="16"/>
                <w:szCs w:val="16"/>
                <w:lang w:eastAsia="en-GB"/>
              </w:rPr>
              <w:t>0.00</w:t>
            </w:r>
          </w:p>
        </w:tc>
        <w:tc>
          <w:tcPr>
            <w:tcW w:w="1677" w:type="dxa"/>
            <w:shd w:val="clear" w:color="auto" w:fill="auto"/>
            <w:hideMark/>
          </w:tcPr>
          <w:p w14:paraId="520646E0"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19,250.00</w:t>
            </w:r>
          </w:p>
        </w:tc>
        <w:tc>
          <w:tcPr>
            <w:tcW w:w="1792" w:type="dxa"/>
            <w:shd w:val="clear" w:color="auto" w:fill="auto"/>
            <w:hideMark/>
          </w:tcPr>
          <w:p w14:paraId="55D9D5C4" w14:textId="78460C12" w:rsidR="00E62C6C" w:rsidRPr="001A3BB3" w:rsidRDefault="650D8DD2"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35</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00</w:t>
            </w:r>
            <w:r w:rsidR="108D05F9" w:rsidRPr="001A3BB3">
              <w:rPr>
                <w:rFonts w:ascii="Cambria" w:eastAsia="Cambria" w:hAnsi="Cambria" w:cs="Cambria"/>
                <w:sz w:val="16"/>
                <w:szCs w:val="16"/>
                <w:lang w:eastAsia="en-GB"/>
              </w:rPr>
              <w:t>0.00</w:t>
            </w:r>
          </w:p>
        </w:tc>
        <w:tc>
          <w:tcPr>
            <w:tcW w:w="1573" w:type="dxa"/>
            <w:shd w:val="clear" w:color="auto" w:fill="auto"/>
          </w:tcPr>
          <w:p w14:paraId="7DF2F935" w14:textId="2FD2296E" w:rsidR="4C73A281" w:rsidRPr="001A3BB3" w:rsidRDefault="4C73A281" w:rsidP="002728B5">
            <w:pPr>
              <w:spacing w:after="0"/>
              <w:jc w:val="right"/>
              <w:rPr>
                <w:rFonts w:ascii="Cambria" w:eastAsia="Cambria" w:hAnsi="Cambria" w:cs="Cambria"/>
                <w:sz w:val="16"/>
                <w:szCs w:val="16"/>
              </w:rPr>
            </w:pPr>
            <w:r w:rsidRPr="001A3BB3">
              <w:rPr>
                <w:rFonts w:ascii="Cambria" w:eastAsia="Cambria" w:hAnsi="Cambria" w:cs="Cambria"/>
                <w:sz w:val="16"/>
                <w:szCs w:val="16"/>
              </w:rPr>
              <w:t>N/A</w:t>
            </w:r>
          </w:p>
        </w:tc>
        <w:tc>
          <w:tcPr>
            <w:tcW w:w="1424" w:type="dxa"/>
            <w:shd w:val="clear" w:color="auto" w:fill="auto"/>
            <w:hideMark/>
          </w:tcPr>
          <w:p w14:paraId="20EAAA9B"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N/A</w:t>
            </w:r>
          </w:p>
        </w:tc>
      </w:tr>
      <w:tr w:rsidR="00FB55FB" w:rsidRPr="001A3BB3" w14:paraId="4000021B" w14:textId="77777777" w:rsidTr="2535A8A7">
        <w:trPr>
          <w:trHeight w:val="300"/>
        </w:trPr>
        <w:tc>
          <w:tcPr>
            <w:tcW w:w="492" w:type="dxa"/>
            <w:shd w:val="clear" w:color="auto" w:fill="auto"/>
            <w:hideMark/>
          </w:tcPr>
          <w:p w14:paraId="4A4CE722" w14:textId="77777777" w:rsidR="00E62C6C" w:rsidRPr="001A3BB3" w:rsidRDefault="00E62C6C" w:rsidP="00AF68E2">
            <w:pPr>
              <w:pStyle w:val="ListParagraph"/>
              <w:numPr>
                <w:ilvl w:val="0"/>
                <w:numId w:val="5"/>
              </w:numPr>
              <w:spacing w:after="0" w:line="240" w:lineRule="auto"/>
              <w:jc w:val="right"/>
              <w:rPr>
                <w:rFonts w:ascii="Cambria" w:eastAsia="Cambria" w:hAnsi="Cambria" w:cs="Cambria"/>
                <w:sz w:val="16"/>
                <w:szCs w:val="16"/>
                <w:lang w:eastAsia="en-GB"/>
              </w:rPr>
            </w:pPr>
          </w:p>
        </w:tc>
        <w:tc>
          <w:tcPr>
            <w:tcW w:w="2895" w:type="dxa"/>
            <w:shd w:val="clear" w:color="auto" w:fill="auto"/>
            <w:hideMark/>
          </w:tcPr>
          <w:p w14:paraId="034BEB6E" w14:textId="77777777" w:rsidR="00E62C6C" w:rsidRPr="001A3BB3" w:rsidRDefault="108D05F9" w:rsidP="4C73A281">
            <w:pPr>
              <w:spacing w:after="0" w:line="240" w:lineRule="auto"/>
              <w:rPr>
                <w:rFonts w:ascii="Cambria" w:eastAsia="Cambria" w:hAnsi="Cambria" w:cs="Cambria"/>
                <w:sz w:val="16"/>
                <w:szCs w:val="16"/>
                <w:lang w:eastAsia="en-GB"/>
              </w:rPr>
            </w:pPr>
            <w:r w:rsidRPr="001A3BB3">
              <w:rPr>
                <w:rFonts w:ascii="Cambria" w:eastAsia="Cambria" w:hAnsi="Cambria" w:cs="Cambria"/>
                <w:sz w:val="16"/>
                <w:szCs w:val="16"/>
                <w:lang w:eastAsia="en-GB"/>
              </w:rPr>
              <w:t>Digital Cable Television (Pay TV)</w:t>
            </w:r>
          </w:p>
        </w:tc>
        <w:tc>
          <w:tcPr>
            <w:tcW w:w="1275" w:type="dxa"/>
            <w:shd w:val="clear" w:color="auto" w:fill="auto"/>
            <w:hideMark/>
          </w:tcPr>
          <w:p w14:paraId="129399E7"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3,850.00</w:t>
            </w:r>
          </w:p>
        </w:tc>
        <w:tc>
          <w:tcPr>
            <w:tcW w:w="1244" w:type="dxa"/>
            <w:shd w:val="clear" w:color="auto" w:fill="auto"/>
            <w:hideMark/>
          </w:tcPr>
          <w:p w14:paraId="4383FC93" w14:textId="5CD8234A" w:rsidR="00E62C6C" w:rsidRPr="001A3BB3" w:rsidRDefault="2B0F2EA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7,000.00</w:t>
            </w:r>
          </w:p>
        </w:tc>
        <w:tc>
          <w:tcPr>
            <w:tcW w:w="1565" w:type="dxa"/>
            <w:shd w:val="clear" w:color="auto" w:fill="auto"/>
            <w:hideMark/>
          </w:tcPr>
          <w:p w14:paraId="397D7316"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38,500.00</w:t>
            </w:r>
          </w:p>
        </w:tc>
        <w:tc>
          <w:tcPr>
            <w:tcW w:w="1847" w:type="dxa"/>
            <w:shd w:val="clear" w:color="auto" w:fill="auto"/>
            <w:hideMark/>
          </w:tcPr>
          <w:p w14:paraId="1CB4EB1C" w14:textId="5F1806C5" w:rsidR="00E62C6C" w:rsidRPr="001A3BB3" w:rsidRDefault="650D8DD2"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70</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w:t>
            </w:r>
            <w:r w:rsidR="108D05F9" w:rsidRPr="001A3BB3">
              <w:rPr>
                <w:rFonts w:ascii="Cambria" w:eastAsia="Cambria" w:hAnsi="Cambria" w:cs="Cambria"/>
                <w:sz w:val="16"/>
                <w:szCs w:val="16"/>
                <w:lang w:eastAsia="en-GB"/>
              </w:rPr>
              <w:t>00.00</w:t>
            </w:r>
          </w:p>
        </w:tc>
        <w:tc>
          <w:tcPr>
            <w:tcW w:w="1677" w:type="dxa"/>
            <w:shd w:val="clear" w:color="auto" w:fill="auto"/>
            <w:hideMark/>
          </w:tcPr>
          <w:p w14:paraId="63AC5C06"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38,500.00</w:t>
            </w:r>
          </w:p>
        </w:tc>
        <w:tc>
          <w:tcPr>
            <w:tcW w:w="1792" w:type="dxa"/>
            <w:shd w:val="clear" w:color="auto" w:fill="auto"/>
            <w:hideMark/>
          </w:tcPr>
          <w:p w14:paraId="66533DA0" w14:textId="22617D6A" w:rsidR="00E62C6C" w:rsidRPr="001A3BB3" w:rsidRDefault="650D8DD2"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70</w:t>
            </w:r>
            <w:r w:rsidR="108D05F9" w:rsidRPr="001A3BB3">
              <w:rPr>
                <w:rFonts w:ascii="Cambria" w:eastAsia="Cambria" w:hAnsi="Cambria" w:cs="Cambria"/>
                <w:sz w:val="16"/>
                <w:szCs w:val="16"/>
                <w:lang w:eastAsia="en-GB"/>
              </w:rPr>
              <w:t>,</w:t>
            </w:r>
            <w:r w:rsidRPr="001A3BB3">
              <w:rPr>
                <w:rFonts w:ascii="Cambria" w:eastAsia="Cambria" w:hAnsi="Cambria" w:cs="Cambria"/>
                <w:sz w:val="16"/>
                <w:szCs w:val="16"/>
                <w:lang w:eastAsia="en-GB"/>
              </w:rPr>
              <w:t>0</w:t>
            </w:r>
            <w:r w:rsidR="108D05F9" w:rsidRPr="001A3BB3">
              <w:rPr>
                <w:rFonts w:ascii="Cambria" w:eastAsia="Cambria" w:hAnsi="Cambria" w:cs="Cambria"/>
                <w:sz w:val="16"/>
                <w:szCs w:val="16"/>
                <w:lang w:eastAsia="en-GB"/>
              </w:rPr>
              <w:t>00.00</w:t>
            </w:r>
          </w:p>
        </w:tc>
        <w:tc>
          <w:tcPr>
            <w:tcW w:w="1573" w:type="dxa"/>
            <w:shd w:val="clear" w:color="auto" w:fill="auto"/>
          </w:tcPr>
          <w:p w14:paraId="141CAFAF" w14:textId="6270BE96" w:rsidR="4C73A281" w:rsidRPr="001A3BB3" w:rsidRDefault="4C73A281" w:rsidP="002728B5">
            <w:pPr>
              <w:spacing w:after="0"/>
              <w:jc w:val="right"/>
              <w:rPr>
                <w:rFonts w:ascii="Cambria" w:eastAsia="Cambria" w:hAnsi="Cambria" w:cs="Cambria"/>
                <w:sz w:val="16"/>
                <w:szCs w:val="16"/>
              </w:rPr>
            </w:pPr>
            <w:r w:rsidRPr="001A3BB3">
              <w:rPr>
                <w:rFonts w:ascii="Cambria" w:eastAsia="Cambria" w:hAnsi="Cambria" w:cs="Cambria"/>
                <w:sz w:val="16"/>
                <w:szCs w:val="16"/>
              </w:rPr>
              <w:t>N/A</w:t>
            </w:r>
          </w:p>
        </w:tc>
        <w:tc>
          <w:tcPr>
            <w:tcW w:w="1424" w:type="dxa"/>
            <w:shd w:val="clear" w:color="auto" w:fill="auto"/>
            <w:hideMark/>
          </w:tcPr>
          <w:p w14:paraId="22700F19"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N/A</w:t>
            </w:r>
          </w:p>
        </w:tc>
      </w:tr>
      <w:tr w:rsidR="00FB55FB" w:rsidRPr="001A3BB3" w14:paraId="60D2A6E7" w14:textId="77777777" w:rsidTr="2535A8A7">
        <w:trPr>
          <w:trHeight w:val="300"/>
        </w:trPr>
        <w:tc>
          <w:tcPr>
            <w:tcW w:w="492" w:type="dxa"/>
            <w:shd w:val="clear" w:color="auto" w:fill="auto"/>
            <w:hideMark/>
          </w:tcPr>
          <w:p w14:paraId="5B5D9F59" w14:textId="77777777" w:rsidR="00E62C6C" w:rsidRPr="001A3BB3" w:rsidRDefault="00E62C6C" w:rsidP="00AF68E2">
            <w:pPr>
              <w:pStyle w:val="ListParagraph"/>
              <w:numPr>
                <w:ilvl w:val="0"/>
                <w:numId w:val="5"/>
              </w:numPr>
              <w:spacing w:after="0" w:line="240" w:lineRule="auto"/>
              <w:jc w:val="right"/>
              <w:rPr>
                <w:rFonts w:ascii="Cambria" w:eastAsia="Cambria" w:hAnsi="Cambria" w:cs="Cambria"/>
                <w:sz w:val="16"/>
                <w:szCs w:val="16"/>
                <w:lang w:eastAsia="en-GB"/>
              </w:rPr>
            </w:pPr>
          </w:p>
        </w:tc>
        <w:tc>
          <w:tcPr>
            <w:tcW w:w="2895" w:type="dxa"/>
            <w:shd w:val="clear" w:color="auto" w:fill="auto"/>
            <w:hideMark/>
          </w:tcPr>
          <w:p w14:paraId="31B6F57F" w14:textId="77777777" w:rsidR="00E62C6C" w:rsidRPr="001A3BB3" w:rsidRDefault="108D05F9" w:rsidP="4C73A281">
            <w:pPr>
              <w:spacing w:after="0" w:line="240" w:lineRule="auto"/>
              <w:rPr>
                <w:rFonts w:ascii="Cambria" w:eastAsia="Cambria" w:hAnsi="Cambria" w:cs="Cambria"/>
                <w:sz w:val="16"/>
                <w:szCs w:val="16"/>
                <w:lang w:eastAsia="en-GB"/>
              </w:rPr>
            </w:pPr>
            <w:r w:rsidRPr="001A3BB3">
              <w:rPr>
                <w:rFonts w:ascii="Cambria" w:eastAsia="Cambria" w:hAnsi="Cambria" w:cs="Cambria"/>
                <w:sz w:val="16"/>
                <w:szCs w:val="16"/>
                <w:lang w:eastAsia="en-GB"/>
              </w:rPr>
              <w:t>Television over Internet Protocol (Pay TV)</w:t>
            </w:r>
          </w:p>
        </w:tc>
        <w:tc>
          <w:tcPr>
            <w:tcW w:w="1275" w:type="dxa"/>
            <w:shd w:val="clear" w:color="auto" w:fill="auto"/>
            <w:hideMark/>
          </w:tcPr>
          <w:p w14:paraId="52F4CCA5"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3,850.00</w:t>
            </w:r>
          </w:p>
        </w:tc>
        <w:tc>
          <w:tcPr>
            <w:tcW w:w="1244" w:type="dxa"/>
            <w:shd w:val="clear" w:color="auto" w:fill="auto"/>
            <w:hideMark/>
          </w:tcPr>
          <w:p w14:paraId="145BC909"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3,850.00</w:t>
            </w:r>
          </w:p>
        </w:tc>
        <w:tc>
          <w:tcPr>
            <w:tcW w:w="1565" w:type="dxa"/>
            <w:shd w:val="clear" w:color="auto" w:fill="auto"/>
            <w:hideMark/>
          </w:tcPr>
          <w:p w14:paraId="203C11BF"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192,500.00</w:t>
            </w:r>
          </w:p>
        </w:tc>
        <w:tc>
          <w:tcPr>
            <w:tcW w:w="1847" w:type="dxa"/>
            <w:shd w:val="clear" w:color="auto" w:fill="auto"/>
            <w:hideMark/>
          </w:tcPr>
          <w:p w14:paraId="3B819E0F"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192,500.00</w:t>
            </w:r>
          </w:p>
        </w:tc>
        <w:tc>
          <w:tcPr>
            <w:tcW w:w="1677" w:type="dxa"/>
            <w:shd w:val="clear" w:color="auto" w:fill="auto"/>
            <w:hideMark/>
          </w:tcPr>
          <w:p w14:paraId="76997ED6"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134,750.00</w:t>
            </w:r>
          </w:p>
        </w:tc>
        <w:tc>
          <w:tcPr>
            <w:tcW w:w="1792" w:type="dxa"/>
            <w:shd w:val="clear" w:color="auto" w:fill="auto"/>
            <w:hideMark/>
          </w:tcPr>
          <w:p w14:paraId="79A3CC54" w14:textId="77777777" w:rsidR="00E62C6C" w:rsidRPr="001A3BB3" w:rsidRDefault="108D05F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134,750.00</w:t>
            </w:r>
          </w:p>
        </w:tc>
        <w:tc>
          <w:tcPr>
            <w:tcW w:w="1573" w:type="dxa"/>
            <w:shd w:val="clear" w:color="auto" w:fill="auto"/>
          </w:tcPr>
          <w:p w14:paraId="3170F326" w14:textId="2122B51B" w:rsidR="4C73A281" w:rsidRPr="001A3BB3" w:rsidRDefault="4C73A281" w:rsidP="002728B5">
            <w:pPr>
              <w:spacing w:after="0"/>
              <w:jc w:val="right"/>
              <w:rPr>
                <w:rFonts w:ascii="Cambria" w:eastAsia="Cambria" w:hAnsi="Cambria" w:cs="Cambria"/>
                <w:sz w:val="16"/>
                <w:szCs w:val="16"/>
              </w:rPr>
            </w:pPr>
            <w:r w:rsidRPr="001A3BB3">
              <w:rPr>
                <w:rFonts w:ascii="Cambria" w:eastAsia="Cambria" w:hAnsi="Cambria" w:cs="Cambria"/>
                <w:sz w:val="16"/>
                <w:szCs w:val="16"/>
              </w:rPr>
              <w:t>N/A</w:t>
            </w:r>
          </w:p>
        </w:tc>
        <w:tc>
          <w:tcPr>
            <w:tcW w:w="1424" w:type="dxa"/>
            <w:shd w:val="clear" w:color="auto" w:fill="auto"/>
            <w:hideMark/>
          </w:tcPr>
          <w:p w14:paraId="1BE2A4A2" w14:textId="77777777" w:rsidR="00E62C6C" w:rsidRPr="001A3BB3" w:rsidRDefault="108D05F9" w:rsidP="002728B5">
            <w:pPr>
              <w:spacing w:after="0" w:line="240" w:lineRule="auto"/>
              <w:jc w:val="right"/>
              <w:rPr>
                <w:rFonts w:ascii="Cambria" w:eastAsia="Cambria" w:hAnsi="Cambria" w:cs="Cambria"/>
                <w:i/>
                <w:iCs/>
                <w:sz w:val="16"/>
                <w:szCs w:val="16"/>
                <w:lang w:eastAsia="en-GB"/>
              </w:rPr>
            </w:pPr>
            <w:r w:rsidRPr="001A3BB3">
              <w:rPr>
                <w:rFonts w:ascii="Cambria" w:eastAsia="Cambria" w:hAnsi="Cambria" w:cs="Cambria"/>
                <w:i/>
                <w:iCs/>
                <w:sz w:val="16"/>
                <w:szCs w:val="16"/>
                <w:lang w:eastAsia="en-GB"/>
              </w:rPr>
              <w:t>N/A</w:t>
            </w:r>
          </w:p>
        </w:tc>
      </w:tr>
      <w:tr w:rsidR="00FB55FB" w:rsidRPr="001A3BB3" w14:paraId="3007C608" w14:textId="77777777" w:rsidTr="2535A8A7">
        <w:trPr>
          <w:trHeight w:val="300"/>
        </w:trPr>
        <w:tc>
          <w:tcPr>
            <w:tcW w:w="492" w:type="dxa"/>
            <w:shd w:val="clear" w:color="auto" w:fill="auto"/>
          </w:tcPr>
          <w:p w14:paraId="69DCBA8F" w14:textId="77777777" w:rsidR="007A2CCD" w:rsidRPr="001A3BB3" w:rsidRDefault="007A2CCD" w:rsidP="00AF68E2">
            <w:pPr>
              <w:pStyle w:val="ListParagraph"/>
              <w:numPr>
                <w:ilvl w:val="0"/>
                <w:numId w:val="5"/>
              </w:numPr>
              <w:spacing w:after="0" w:line="240" w:lineRule="auto"/>
              <w:jc w:val="right"/>
              <w:rPr>
                <w:rFonts w:ascii="Cambria" w:eastAsia="Cambria" w:hAnsi="Cambria" w:cs="Cambria"/>
                <w:sz w:val="16"/>
                <w:szCs w:val="16"/>
                <w:lang w:eastAsia="en-GB"/>
              </w:rPr>
            </w:pPr>
          </w:p>
        </w:tc>
        <w:tc>
          <w:tcPr>
            <w:tcW w:w="2895" w:type="dxa"/>
            <w:shd w:val="clear" w:color="auto" w:fill="auto"/>
          </w:tcPr>
          <w:p w14:paraId="53EDFDAE" w14:textId="11EDB8B1" w:rsidR="007A2CCD" w:rsidRPr="001A3BB3" w:rsidRDefault="1155BC35" w:rsidP="4C73A281">
            <w:pPr>
              <w:spacing w:after="0" w:line="240" w:lineRule="auto"/>
              <w:rPr>
                <w:rFonts w:ascii="Cambria" w:eastAsia="Cambria" w:hAnsi="Cambria" w:cs="Cambria"/>
                <w:sz w:val="16"/>
                <w:szCs w:val="16"/>
                <w:lang w:eastAsia="en-GB"/>
              </w:rPr>
            </w:pPr>
            <w:r w:rsidRPr="001A3BB3">
              <w:rPr>
                <w:rFonts w:ascii="Cambria" w:eastAsia="Cambria" w:hAnsi="Cambria" w:cs="Cambria"/>
                <w:sz w:val="16"/>
                <w:szCs w:val="16"/>
                <w:lang w:eastAsia="en-GB"/>
              </w:rPr>
              <w:t>Subscriber Management Services</w:t>
            </w:r>
          </w:p>
        </w:tc>
        <w:tc>
          <w:tcPr>
            <w:tcW w:w="1275" w:type="dxa"/>
            <w:shd w:val="clear" w:color="auto" w:fill="auto"/>
          </w:tcPr>
          <w:p w14:paraId="6C29CE1B" w14:textId="4DE3A4B7" w:rsidR="007A2CCD" w:rsidRPr="001A3BB3" w:rsidRDefault="08B18468"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38,500.00</w:t>
            </w:r>
          </w:p>
        </w:tc>
        <w:tc>
          <w:tcPr>
            <w:tcW w:w="1244" w:type="dxa"/>
            <w:shd w:val="clear" w:color="auto" w:fill="auto"/>
          </w:tcPr>
          <w:p w14:paraId="1AD4D01B" w14:textId="4CE48C75" w:rsidR="007A2CCD" w:rsidRPr="001A3BB3" w:rsidRDefault="08B18468"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77,000.00</w:t>
            </w:r>
          </w:p>
        </w:tc>
        <w:tc>
          <w:tcPr>
            <w:tcW w:w="1565" w:type="dxa"/>
            <w:shd w:val="clear" w:color="auto" w:fill="auto"/>
          </w:tcPr>
          <w:p w14:paraId="71405DAB" w14:textId="38A05DEF" w:rsidR="007A2CCD" w:rsidRPr="001A3BB3" w:rsidRDefault="08B18468"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250,250.00</w:t>
            </w:r>
          </w:p>
        </w:tc>
        <w:tc>
          <w:tcPr>
            <w:tcW w:w="1847" w:type="dxa"/>
            <w:shd w:val="clear" w:color="auto" w:fill="auto"/>
          </w:tcPr>
          <w:p w14:paraId="4D565C5C" w14:textId="1EEC6962" w:rsidR="007A2CCD" w:rsidRPr="001A3BB3" w:rsidRDefault="08B18468"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455,000.00</w:t>
            </w:r>
          </w:p>
        </w:tc>
        <w:tc>
          <w:tcPr>
            <w:tcW w:w="1677" w:type="dxa"/>
            <w:shd w:val="clear" w:color="auto" w:fill="auto"/>
          </w:tcPr>
          <w:p w14:paraId="05221D5A" w14:textId="6EFEBCC5" w:rsidR="007A2CCD" w:rsidRPr="001A3BB3" w:rsidRDefault="2B0F2EA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134,750.00</w:t>
            </w:r>
          </w:p>
        </w:tc>
        <w:tc>
          <w:tcPr>
            <w:tcW w:w="1792" w:type="dxa"/>
            <w:shd w:val="clear" w:color="auto" w:fill="auto"/>
          </w:tcPr>
          <w:p w14:paraId="08CCB6B4" w14:textId="255FAF86" w:rsidR="007A2CCD" w:rsidRPr="001A3BB3" w:rsidRDefault="2B0F2EA9" w:rsidP="002728B5">
            <w:pPr>
              <w:spacing w:after="0" w:line="240" w:lineRule="auto"/>
              <w:jc w:val="right"/>
              <w:rPr>
                <w:rFonts w:ascii="Cambria" w:eastAsia="Cambria" w:hAnsi="Cambria" w:cs="Cambria"/>
                <w:sz w:val="16"/>
                <w:szCs w:val="16"/>
                <w:lang w:eastAsia="en-GB"/>
              </w:rPr>
            </w:pPr>
            <w:r w:rsidRPr="001A3BB3">
              <w:rPr>
                <w:rFonts w:ascii="Cambria" w:eastAsia="Cambria" w:hAnsi="Cambria" w:cs="Cambria"/>
                <w:sz w:val="16"/>
                <w:szCs w:val="16"/>
                <w:lang w:eastAsia="en-GB"/>
              </w:rPr>
              <w:t>245,000.00</w:t>
            </w:r>
          </w:p>
        </w:tc>
        <w:tc>
          <w:tcPr>
            <w:tcW w:w="1573" w:type="dxa"/>
            <w:shd w:val="clear" w:color="auto" w:fill="auto"/>
          </w:tcPr>
          <w:p w14:paraId="087A273D" w14:textId="04AA63F1" w:rsidR="4C73A281" w:rsidRPr="001A3BB3" w:rsidRDefault="4C73A281" w:rsidP="002728B5">
            <w:pPr>
              <w:spacing w:after="0"/>
              <w:jc w:val="right"/>
              <w:rPr>
                <w:rFonts w:ascii="Cambria" w:eastAsia="Cambria" w:hAnsi="Cambria" w:cs="Cambria"/>
                <w:sz w:val="16"/>
                <w:szCs w:val="16"/>
              </w:rPr>
            </w:pPr>
            <w:r w:rsidRPr="001A3BB3">
              <w:rPr>
                <w:rFonts w:ascii="Cambria" w:eastAsia="Cambria" w:hAnsi="Cambria" w:cs="Cambria"/>
                <w:sz w:val="16"/>
                <w:szCs w:val="16"/>
              </w:rPr>
              <w:t>N/A</w:t>
            </w:r>
          </w:p>
        </w:tc>
        <w:tc>
          <w:tcPr>
            <w:tcW w:w="1424" w:type="dxa"/>
            <w:shd w:val="clear" w:color="auto" w:fill="auto"/>
          </w:tcPr>
          <w:p w14:paraId="3089C2ED" w14:textId="2091FA19" w:rsidR="007A2CCD" w:rsidRPr="001A3BB3" w:rsidRDefault="568915BE" w:rsidP="002728B5">
            <w:pPr>
              <w:spacing w:after="0" w:line="240" w:lineRule="auto"/>
              <w:jc w:val="right"/>
              <w:rPr>
                <w:rFonts w:ascii="Cambria" w:eastAsia="Cambria" w:hAnsi="Cambria" w:cs="Cambria"/>
                <w:i/>
                <w:iCs/>
                <w:sz w:val="16"/>
                <w:szCs w:val="16"/>
                <w:lang w:eastAsia="en-GB"/>
              </w:rPr>
            </w:pPr>
            <w:r w:rsidRPr="001A3BB3">
              <w:rPr>
                <w:rFonts w:ascii="Cambria" w:eastAsia="Cambria" w:hAnsi="Cambria" w:cs="Cambria"/>
                <w:i/>
                <w:iCs/>
                <w:sz w:val="16"/>
                <w:szCs w:val="16"/>
                <w:lang w:eastAsia="en-GB"/>
              </w:rPr>
              <w:t>N/A</w:t>
            </w:r>
          </w:p>
        </w:tc>
      </w:tr>
    </w:tbl>
    <w:p w14:paraId="5A4B4EA2" w14:textId="77777777" w:rsidR="005B4CD8" w:rsidRPr="001A3BB3" w:rsidRDefault="005B4CD8" w:rsidP="008E1A72">
      <w:pPr>
        <w:pStyle w:val="NoSpacing"/>
        <w:rPr>
          <w:rFonts w:ascii="Cambria" w:hAnsi="Cambria"/>
        </w:rPr>
        <w:sectPr w:rsidR="005B4CD8" w:rsidRPr="001A3BB3" w:rsidSect="005B4CD8">
          <w:headerReference w:type="default" r:id="rId23"/>
          <w:headerReference w:type="first" r:id="rId24"/>
          <w:footerReference w:type="first" r:id="rId25"/>
          <w:pgSz w:w="16838" w:h="11906" w:orient="landscape" w:code="9"/>
          <w:pgMar w:top="426" w:right="567" w:bottom="1276" w:left="567" w:header="709" w:footer="147" w:gutter="0"/>
          <w:cols w:space="708"/>
          <w:docGrid w:linePitch="360"/>
        </w:sectPr>
      </w:pPr>
    </w:p>
    <w:p w14:paraId="271CA119" w14:textId="77777777" w:rsidR="008C5178" w:rsidRPr="001A3BB3" w:rsidRDefault="008C5178" w:rsidP="008C5178">
      <w:pPr>
        <w:pStyle w:val="NoSpacing"/>
        <w:rPr>
          <w:rFonts w:ascii="Cambria" w:eastAsia="Cambria" w:hAnsi="Cambria" w:cs="Cambria"/>
        </w:rPr>
      </w:pPr>
    </w:p>
    <w:p w14:paraId="105D0092" w14:textId="7C9DBF42" w:rsidR="008C5178" w:rsidRPr="001A3BB3" w:rsidRDefault="008C5178" w:rsidP="008C5178">
      <w:pPr>
        <w:pStyle w:val="Heading2"/>
        <w:numPr>
          <w:ilvl w:val="1"/>
          <w:numId w:val="15"/>
        </w:numPr>
        <w:rPr>
          <w:rFonts w:ascii="Cambria" w:hAnsi="Cambria"/>
        </w:rPr>
      </w:pPr>
      <w:bookmarkStart w:id="49" w:name="_Toc196493761"/>
      <w:r w:rsidRPr="001A3BB3">
        <w:rPr>
          <w:rFonts w:ascii="Cambria" w:hAnsi="Cambria"/>
        </w:rPr>
        <w:t xml:space="preserve">FM </w:t>
      </w:r>
      <w:r w:rsidR="00F013CB" w:rsidRPr="001A3BB3">
        <w:rPr>
          <w:rFonts w:ascii="Cambria" w:hAnsi="Cambria"/>
        </w:rPr>
        <w:t xml:space="preserve">Radio </w:t>
      </w:r>
      <w:r w:rsidRPr="001A3BB3">
        <w:rPr>
          <w:rFonts w:ascii="Cambria" w:hAnsi="Cambria"/>
        </w:rPr>
        <w:t>Broadcasting Services</w:t>
      </w:r>
      <w:bookmarkEnd w:id="49"/>
    </w:p>
    <w:p w14:paraId="5AEB9543" w14:textId="01E2D188" w:rsidR="008C5178" w:rsidRPr="001A3BB3" w:rsidRDefault="008C5178" w:rsidP="008C5178">
      <w:p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 xml:space="preserve">FM </w:t>
      </w:r>
      <w:r w:rsidR="00F013CB" w:rsidRPr="001A3BB3">
        <w:rPr>
          <w:rFonts w:ascii="Cambria" w:eastAsia="Times New Roman" w:hAnsi="Cambria" w:cs="Times New Roman"/>
          <w:sz w:val="24"/>
          <w:szCs w:val="24"/>
        </w:rPr>
        <w:t xml:space="preserve">Radio </w:t>
      </w:r>
      <w:r w:rsidRPr="001A3BB3">
        <w:rPr>
          <w:rFonts w:ascii="Cambria" w:eastAsia="Times New Roman" w:hAnsi="Cambria" w:cs="Times New Roman"/>
          <w:sz w:val="24"/>
          <w:szCs w:val="24"/>
        </w:rPr>
        <w:t xml:space="preserve">broadcasting is the technology of using radio waves to carry information, in this case, sound, transmitted through space and intended for the direct reception and accessibility of the general public. For more information, please visit </w:t>
      </w:r>
      <w:hyperlink r:id="rId26" w:history="1">
        <w:r w:rsidRPr="001A3BB3">
          <w:rPr>
            <w:rStyle w:val="Hyperlink"/>
            <w:rFonts w:ascii="Cambria" w:eastAsia="Times New Roman" w:hAnsi="Cambria" w:cs="Times New Roman"/>
            <w:sz w:val="24"/>
            <w:szCs w:val="24"/>
          </w:rPr>
          <w:t>https://nca.org.gh/radio-fm-broadcasting/</w:t>
        </w:r>
      </w:hyperlink>
      <w:r w:rsidRPr="001A3BB3">
        <w:rPr>
          <w:rFonts w:ascii="Cambria" w:eastAsia="Times New Roman" w:hAnsi="Cambria" w:cs="Times New Roman"/>
          <w:sz w:val="24"/>
          <w:szCs w:val="24"/>
        </w:rPr>
        <w:t>.</w:t>
      </w:r>
    </w:p>
    <w:p w14:paraId="1ACA1C56" w14:textId="77777777" w:rsidR="008C5178" w:rsidRPr="001A3BB3" w:rsidRDefault="008C5178" w:rsidP="008C5178">
      <w:p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In Ghana, FM Radio broadcasting services are classified as follows:</w:t>
      </w:r>
    </w:p>
    <w:p w14:paraId="56ADBF6C" w14:textId="77777777" w:rsidR="008C5178" w:rsidRPr="001A3BB3" w:rsidRDefault="008C5178" w:rsidP="008C5178">
      <w:pPr>
        <w:pStyle w:val="ListParagraph"/>
        <w:numPr>
          <w:ilvl w:val="0"/>
          <w:numId w:val="39"/>
        </w:num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Public radio stations</w:t>
      </w:r>
    </w:p>
    <w:p w14:paraId="62956434" w14:textId="77777777" w:rsidR="008C5178" w:rsidRPr="001A3BB3" w:rsidRDefault="008C5178" w:rsidP="008C5178">
      <w:pPr>
        <w:pStyle w:val="ListParagraph"/>
        <w:numPr>
          <w:ilvl w:val="0"/>
          <w:numId w:val="39"/>
        </w:num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Public (Foreign ) radio stations</w:t>
      </w:r>
    </w:p>
    <w:p w14:paraId="18321428" w14:textId="77777777" w:rsidR="008C5178" w:rsidRPr="001A3BB3" w:rsidRDefault="008C5178" w:rsidP="008C5178">
      <w:pPr>
        <w:pStyle w:val="ListParagraph"/>
        <w:numPr>
          <w:ilvl w:val="0"/>
          <w:numId w:val="39"/>
        </w:num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Community radio stations</w:t>
      </w:r>
    </w:p>
    <w:p w14:paraId="543C0045" w14:textId="77777777" w:rsidR="008C5178" w:rsidRPr="001A3BB3" w:rsidRDefault="008C5178" w:rsidP="008C5178">
      <w:pPr>
        <w:pStyle w:val="ListParagraph"/>
        <w:numPr>
          <w:ilvl w:val="0"/>
          <w:numId w:val="39"/>
        </w:num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Campus radio stations</w:t>
      </w:r>
    </w:p>
    <w:p w14:paraId="1CE34AAF" w14:textId="77777777" w:rsidR="008C5178" w:rsidRPr="001A3BB3" w:rsidRDefault="008C5178" w:rsidP="008C5178">
      <w:pPr>
        <w:pStyle w:val="ListParagraph"/>
        <w:numPr>
          <w:ilvl w:val="0"/>
          <w:numId w:val="39"/>
        </w:num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Commercial radio stations</w:t>
      </w:r>
    </w:p>
    <w:p w14:paraId="56B4D977" w14:textId="64988D18" w:rsidR="008C5178" w:rsidRPr="001A3BB3" w:rsidRDefault="00F013CB" w:rsidP="008C5178">
      <w:p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The fees for</w:t>
      </w:r>
      <w:r w:rsidR="008C5178" w:rsidRPr="001A3BB3">
        <w:rPr>
          <w:rFonts w:ascii="Cambria" w:eastAsia="Times New Roman" w:hAnsi="Cambria" w:cs="Times New Roman"/>
          <w:sz w:val="24"/>
          <w:szCs w:val="24"/>
        </w:rPr>
        <w:t xml:space="preserve"> FM </w:t>
      </w:r>
      <w:r w:rsidRPr="001A3BB3">
        <w:rPr>
          <w:rFonts w:ascii="Cambria" w:eastAsia="Times New Roman" w:hAnsi="Cambria" w:cs="Times New Roman"/>
          <w:sz w:val="24"/>
          <w:szCs w:val="24"/>
        </w:rPr>
        <w:t xml:space="preserve">Radio </w:t>
      </w:r>
      <w:r w:rsidR="008C5178" w:rsidRPr="001A3BB3">
        <w:rPr>
          <w:rFonts w:ascii="Cambria" w:eastAsia="Times New Roman" w:hAnsi="Cambria" w:cs="Times New Roman"/>
          <w:sz w:val="24"/>
          <w:szCs w:val="24"/>
        </w:rPr>
        <w:t xml:space="preserve">Broadcasting services have been reviewed upwards, across board. </w:t>
      </w:r>
    </w:p>
    <w:p w14:paraId="7307856A" w14:textId="490E5567" w:rsidR="008C5178" w:rsidRPr="001A3BB3" w:rsidRDefault="008C5178" w:rsidP="008C5178">
      <w:pPr>
        <w:spacing w:before="100" w:beforeAutospacing="1" w:after="100" w:afterAutospacing="1" w:line="240" w:lineRule="auto"/>
        <w:jc w:val="both"/>
        <w:rPr>
          <w:rFonts w:ascii="Cambria" w:eastAsia="Times New Roman" w:hAnsi="Cambria" w:cs="Times New Roman"/>
          <w:sz w:val="24"/>
          <w:szCs w:val="24"/>
        </w:rPr>
      </w:pPr>
      <w:r w:rsidRPr="001A3BB3">
        <w:rPr>
          <w:rFonts w:ascii="Cambria" w:eastAsia="Times New Roman" w:hAnsi="Cambria" w:cs="Times New Roman"/>
          <w:sz w:val="24"/>
          <w:szCs w:val="24"/>
        </w:rPr>
        <w:t xml:space="preserve">The proposed fees for the various categories are shown </w:t>
      </w:r>
      <w:r w:rsidR="006E0883" w:rsidRPr="001A3BB3">
        <w:rPr>
          <w:rFonts w:ascii="Cambria" w:eastAsia="Times New Roman" w:hAnsi="Cambria" w:cs="Times New Roman"/>
          <w:sz w:val="24"/>
          <w:szCs w:val="24"/>
        </w:rPr>
        <w:t>in Table 7</w:t>
      </w:r>
      <w:r w:rsidRPr="001A3BB3">
        <w:rPr>
          <w:rFonts w:ascii="Cambria" w:eastAsia="Times New Roman" w:hAnsi="Cambria" w:cs="Times New Roman"/>
          <w:sz w:val="24"/>
          <w:szCs w:val="24"/>
        </w:rPr>
        <w:t xml:space="preserve"> below:</w:t>
      </w:r>
    </w:p>
    <w:p w14:paraId="029635E3" w14:textId="77777777" w:rsidR="008C5178" w:rsidRPr="001A3BB3" w:rsidRDefault="008C5178" w:rsidP="008C5178">
      <w:pPr>
        <w:rPr>
          <w:rFonts w:ascii="Cambria" w:hAnsi="Cambria"/>
        </w:rPr>
      </w:pPr>
    </w:p>
    <w:p w14:paraId="579DFB0A" w14:textId="77777777" w:rsidR="008C5178" w:rsidRPr="001A3BB3" w:rsidRDefault="008C5178" w:rsidP="008C5178">
      <w:pPr>
        <w:rPr>
          <w:rFonts w:ascii="Cambria" w:hAnsi="Cambria"/>
        </w:rPr>
      </w:pPr>
    </w:p>
    <w:p w14:paraId="62B4839A" w14:textId="77777777" w:rsidR="008C5178" w:rsidRPr="001A3BB3" w:rsidRDefault="008C5178" w:rsidP="008C5178">
      <w:pPr>
        <w:rPr>
          <w:rFonts w:ascii="Cambria" w:hAnsi="Cambria"/>
        </w:rPr>
      </w:pPr>
    </w:p>
    <w:p w14:paraId="42299B0A" w14:textId="77777777" w:rsidR="008C5178" w:rsidRPr="001A3BB3" w:rsidRDefault="008C5178" w:rsidP="008C5178">
      <w:pPr>
        <w:rPr>
          <w:rFonts w:ascii="Cambria" w:hAnsi="Cambria"/>
        </w:rPr>
      </w:pPr>
    </w:p>
    <w:p w14:paraId="512D9E48" w14:textId="77777777" w:rsidR="008C5178" w:rsidRPr="001A3BB3" w:rsidRDefault="008C5178" w:rsidP="008C5178">
      <w:pPr>
        <w:rPr>
          <w:rFonts w:ascii="Cambria" w:hAnsi="Cambria"/>
        </w:rPr>
      </w:pPr>
    </w:p>
    <w:p w14:paraId="5E1E0D37" w14:textId="77777777" w:rsidR="008C5178" w:rsidRPr="001A3BB3" w:rsidRDefault="008C5178" w:rsidP="008C5178">
      <w:pPr>
        <w:rPr>
          <w:rFonts w:ascii="Cambria" w:hAnsi="Cambria"/>
        </w:rPr>
      </w:pPr>
    </w:p>
    <w:p w14:paraId="41EDE7BF" w14:textId="77777777" w:rsidR="008C5178" w:rsidRPr="001A3BB3" w:rsidRDefault="008C5178" w:rsidP="008C5178">
      <w:pPr>
        <w:rPr>
          <w:rFonts w:ascii="Cambria" w:hAnsi="Cambria"/>
        </w:rPr>
      </w:pPr>
    </w:p>
    <w:p w14:paraId="5EE07263" w14:textId="77777777" w:rsidR="008C5178" w:rsidRPr="001A3BB3" w:rsidRDefault="008C5178" w:rsidP="008C5178">
      <w:pPr>
        <w:rPr>
          <w:rFonts w:ascii="Cambria" w:hAnsi="Cambria"/>
        </w:rPr>
      </w:pPr>
    </w:p>
    <w:p w14:paraId="63911E4C" w14:textId="77777777" w:rsidR="008C5178" w:rsidRPr="001A3BB3" w:rsidRDefault="008C5178" w:rsidP="008C5178">
      <w:pPr>
        <w:rPr>
          <w:rFonts w:ascii="Cambria" w:hAnsi="Cambria"/>
        </w:rPr>
      </w:pPr>
    </w:p>
    <w:p w14:paraId="51443DBF" w14:textId="77777777" w:rsidR="008C5178" w:rsidRPr="001A3BB3" w:rsidRDefault="008C5178" w:rsidP="008C5178">
      <w:pPr>
        <w:rPr>
          <w:rFonts w:ascii="Cambria" w:hAnsi="Cambria"/>
        </w:rPr>
      </w:pPr>
    </w:p>
    <w:p w14:paraId="4201B70E" w14:textId="77777777" w:rsidR="008C5178" w:rsidRPr="001A3BB3" w:rsidRDefault="008C5178" w:rsidP="008C5178">
      <w:pPr>
        <w:rPr>
          <w:rFonts w:ascii="Cambria" w:hAnsi="Cambria"/>
        </w:rPr>
        <w:sectPr w:rsidR="008C5178" w:rsidRPr="001A3BB3" w:rsidSect="00DD2798">
          <w:headerReference w:type="default" r:id="rId27"/>
          <w:headerReference w:type="first" r:id="rId28"/>
          <w:footerReference w:type="first" r:id="rId29"/>
          <w:pgSz w:w="11906" w:h="16838"/>
          <w:pgMar w:top="567" w:right="1274" w:bottom="568" w:left="1440" w:header="708" w:footer="148" w:gutter="0"/>
          <w:cols w:space="708"/>
          <w:docGrid w:linePitch="360"/>
        </w:sectPr>
      </w:pPr>
    </w:p>
    <w:tbl>
      <w:tblPr>
        <w:tblpPr w:leftFromText="180" w:rightFromText="180" w:bottomFromText="160" w:horzAnchor="margin" w:tblpXSpec="center" w:tblpY="-730"/>
        <w:tblW w:w="0" w:type="auto"/>
        <w:tblLayout w:type="fixed"/>
        <w:tblLook w:val="06A0" w:firstRow="1" w:lastRow="0" w:firstColumn="1" w:lastColumn="0" w:noHBand="1" w:noVBand="1"/>
      </w:tblPr>
      <w:tblGrid>
        <w:gridCol w:w="366"/>
        <w:gridCol w:w="2748"/>
        <w:gridCol w:w="1843"/>
        <w:gridCol w:w="1842"/>
        <w:gridCol w:w="1276"/>
        <w:gridCol w:w="1261"/>
        <w:gridCol w:w="15"/>
        <w:gridCol w:w="1396"/>
        <w:gridCol w:w="15"/>
        <w:gridCol w:w="1396"/>
        <w:gridCol w:w="15"/>
        <w:gridCol w:w="1122"/>
        <w:gridCol w:w="15"/>
        <w:gridCol w:w="1122"/>
        <w:gridCol w:w="15"/>
      </w:tblGrid>
      <w:tr w:rsidR="006E0883" w:rsidRPr="001A3BB3" w14:paraId="52974DE5" w14:textId="77777777" w:rsidTr="00C21572">
        <w:trPr>
          <w:gridAfter w:val="1"/>
          <w:wAfter w:w="15" w:type="dxa"/>
          <w:trHeight w:val="826"/>
        </w:trPr>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tcPr>
          <w:p w14:paraId="56D878CA" w14:textId="7D30C78D" w:rsidR="006E0883" w:rsidRPr="001A3BB3" w:rsidRDefault="006E0883" w:rsidP="00C21572">
            <w:pPr>
              <w:pStyle w:val="NoSpacing"/>
              <w:rPr>
                <w:rFonts w:ascii="Cambria" w:hAnsi="Cambria"/>
                <w:sz w:val="18"/>
              </w:rPr>
            </w:pPr>
            <w:r w:rsidRPr="001A3BB3">
              <w:rPr>
                <w:rFonts w:ascii="Cambria" w:hAnsi="Cambria"/>
                <w:sz w:val="18"/>
              </w:rPr>
              <w:lastRenderedPageBreak/>
              <w:t>S/N</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499EBC04" w14:textId="77777777" w:rsidR="006E0883" w:rsidRPr="001A3BB3" w:rsidRDefault="006E0883" w:rsidP="00C21572">
            <w:pPr>
              <w:pStyle w:val="NoSpacing"/>
              <w:ind w:right="316"/>
              <w:rPr>
                <w:rFonts w:ascii="Cambria" w:hAnsi="Cambria"/>
                <w:sz w:val="18"/>
                <w:szCs w:val="20"/>
              </w:rPr>
            </w:pPr>
            <w:r w:rsidRPr="001A3BB3">
              <w:rPr>
                <w:rFonts w:ascii="Cambria" w:hAnsi="Cambria"/>
                <w:b/>
                <w:bCs/>
                <w:sz w:val="18"/>
                <w:szCs w:val="20"/>
              </w:rPr>
              <w:t>Radio FM Broadcasting Services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699FCF1A" w14:textId="77777777" w:rsidR="006E0883" w:rsidRPr="001A3BB3" w:rsidRDefault="006E0883" w:rsidP="00C21572">
            <w:pPr>
              <w:pStyle w:val="NoSpacing"/>
              <w:rPr>
                <w:rFonts w:ascii="Cambria" w:hAnsi="Cambria"/>
                <w:sz w:val="18"/>
                <w:szCs w:val="20"/>
              </w:rPr>
            </w:pPr>
            <w:r w:rsidRPr="001A3BB3">
              <w:rPr>
                <w:rFonts w:ascii="Cambria" w:hAnsi="Cambria"/>
                <w:b/>
                <w:bCs/>
                <w:sz w:val="18"/>
                <w:szCs w:val="20"/>
              </w:rPr>
              <w:t>Current Application Fees             (GH</w:t>
            </w:r>
            <w:r w:rsidRPr="001A3BB3">
              <w:rPr>
                <w:rFonts w:ascii="Cambria" w:eastAsia="Cambria" w:hAnsi="Cambria" w:cs="Cambria"/>
                <w:b/>
                <w:bCs/>
                <w:sz w:val="18"/>
                <w:szCs w:val="16"/>
                <w:lang w:eastAsia="en-GB"/>
              </w:rPr>
              <w:t>₵</w:t>
            </w:r>
            <w:r w:rsidRPr="001A3BB3">
              <w:rPr>
                <w:rFonts w:ascii="Cambria" w:hAnsi="Cambria"/>
                <w:b/>
                <w:bCs/>
                <w:sz w:val="18"/>
                <w:szCs w:val="20"/>
              </w:rPr>
              <w: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32D8F6A2" w14:textId="77777777" w:rsidR="006E0883" w:rsidRPr="001A3BB3" w:rsidRDefault="006E0883" w:rsidP="00C21572">
            <w:pPr>
              <w:pStyle w:val="NoSpacing"/>
              <w:rPr>
                <w:rFonts w:ascii="Cambria" w:hAnsi="Cambria"/>
                <w:b/>
                <w:bCs/>
                <w:sz w:val="18"/>
                <w:szCs w:val="20"/>
              </w:rPr>
            </w:pPr>
            <w:r w:rsidRPr="001A3BB3">
              <w:rPr>
                <w:rFonts w:ascii="Cambria" w:hAnsi="Cambria"/>
                <w:b/>
                <w:bCs/>
                <w:sz w:val="18"/>
                <w:szCs w:val="20"/>
              </w:rPr>
              <w:t>Proposed Application Fees</w:t>
            </w:r>
          </w:p>
          <w:p w14:paraId="487A64B1" w14:textId="77777777" w:rsidR="006E0883" w:rsidRPr="001A3BB3" w:rsidRDefault="006E0883" w:rsidP="00C21572">
            <w:pPr>
              <w:pStyle w:val="NoSpacing"/>
              <w:rPr>
                <w:rFonts w:ascii="Cambria" w:hAnsi="Cambria"/>
                <w:sz w:val="18"/>
                <w:szCs w:val="20"/>
              </w:rPr>
            </w:pPr>
            <w:r w:rsidRPr="001A3BB3">
              <w:rPr>
                <w:rFonts w:ascii="Cambria" w:hAnsi="Cambria"/>
                <w:b/>
                <w:bCs/>
                <w:sz w:val="18"/>
                <w:szCs w:val="20"/>
              </w:rPr>
              <w:t>(GH</w:t>
            </w:r>
            <w:r w:rsidRPr="001A3BB3">
              <w:rPr>
                <w:rFonts w:ascii="Cambria" w:eastAsia="Cambria" w:hAnsi="Cambria" w:cs="Cambria"/>
                <w:b/>
                <w:bCs/>
                <w:sz w:val="18"/>
                <w:szCs w:val="16"/>
                <w:lang w:eastAsia="en-GB"/>
              </w:rPr>
              <w:t>₵</w:t>
            </w:r>
            <w:r w:rsidRPr="001A3BB3">
              <w:rPr>
                <w:rFonts w:ascii="Cambria" w:hAnsi="Cambria"/>
                <w:b/>
                <w:bCs/>
                <w:sz w:val="18"/>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A75AADA" w14:textId="77777777" w:rsidR="006E0883" w:rsidRPr="001A3BB3" w:rsidRDefault="006E0883" w:rsidP="00C21572">
            <w:pPr>
              <w:pStyle w:val="NoSpacing"/>
              <w:rPr>
                <w:rFonts w:ascii="Cambria" w:hAnsi="Cambria"/>
                <w:sz w:val="18"/>
                <w:szCs w:val="20"/>
              </w:rPr>
            </w:pPr>
            <w:r w:rsidRPr="001A3BB3">
              <w:rPr>
                <w:rFonts w:ascii="Cambria" w:hAnsi="Cambria"/>
                <w:b/>
                <w:bCs/>
                <w:sz w:val="18"/>
                <w:szCs w:val="20"/>
              </w:rPr>
              <w:t>Current Initial  Fees                (GH</w:t>
            </w:r>
            <w:r w:rsidRPr="001A3BB3">
              <w:rPr>
                <w:rFonts w:ascii="Cambria" w:eastAsia="Cambria" w:hAnsi="Cambria" w:cs="Cambria"/>
                <w:b/>
                <w:bCs/>
                <w:sz w:val="18"/>
                <w:szCs w:val="16"/>
                <w:lang w:eastAsia="en-GB"/>
              </w:rPr>
              <w:t xml:space="preserve"> ₵</w:t>
            </w:r>
            <w:r w:rsidRPr="001A3BB3">
              <w:rPr>
                <w:rFonts w:ascii="Cambria" w:hAnsi="Cambria"/>
                <w:b/>
                <w:bCs/>
                <w:sz w:val="18"/>
                <w:szCs w:val="20"/>
              </w:rPr>
              <w:t>)</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0E37EA46" w14:textId="77777777" w:rsidR="006E0883" w:rsidRPr="001A3BB3" w:rsidRDefault="006E0883" w:rsidP="00C21572">
            <w:pPr>
              <w:pStyle w:val="NoSpacing"/>
              <w:rPr>
                <w:rFonts w:ascii="Cambria" w:hAnsi="Cambria"/>
                <w:b/>
                <w:bCs/>
                <w:sz w:val="18"/>
                <w:szCs w:val="20"/>
              </w:rPr>
            </w:pPr>
            <w:r w:rsidRPr="001A3BB3">
              <w:rPr>
                <w:rFonts w:ascii="Cambria" w:hAnsi="Cambria"/>
                <w:b/>
                <w:bCs/>
                <w:sz w:val="18"/>
                <w:szCs w:val="20"/>
              </w:rPr>
              <w:t>Proposed Initial Fees</w:t>
            </w:r>
          </w:p>
          <w:p w14:paraId="2F282ACA" w14:textId="1C48E8B2" w:rsidR="006E0883" w:rsidRPr="001A3BB3" w:rsidRDefault="006E0883" w:rsidP="00C21572">
            <w:pPr>
              <w:pStyle w:val="NoSpacing"/>
              <w:rPr>
                <w:rFonts w:ascii="Cambria" w:hAnsi="Cambria"/>
                <w:b/>
                <w:sz w:val="18"/>
                <w:szCs w:val="20"/>
              </w:rPr>
            </w:pPr>
            <w:r w:rsidRPr="001A3BB3">
              <w:rPr>
                <w:rFonts w:ascii="Cambria" w:hAnsi="Cambria"/>
                <w:b/>
                <w:bCs/>
                <w:sz w:val="18"/>
                <w:szCs w:val="20"/>
              </w:rPr>
              <w:t>(GH</w:t>
            </w:r>
            <w:r w:rsidRPr="001A3BB3">
              <w:rPr>
                <w:rFonts w:ascii="Cambria" w:eastAsia="Cambria" w:hAnsi="Cambria" w:cs="Cambria"/>
                <w:b/>
                <w:bCs/>
                <w:sz w:val="18"/>
                <w:szCs w:val="16"/>
                <w:lang w:eastAsia="en-GB"/>
              </w:rPr>
              <w:t xml:space="preserve"> ₵</w:t>
            </w:r>
            <w:r w:rsidRPr="001A3BB3">
              <w:rPr>
                <w:rFonts w:ascii="Cambria" w:hAnsi="Cambria"/>
                <w:b/>
                <w:bCs/>
                <w:sz w:val="18"/>
                <w:szCs w:val="20"/>
              </w:rPr>
              <w:t>)</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FEB0729" w14:textId="08439D11" w:rsidR="006E0883" w:rsidRPr="001A3BB3" w:rsidRDefault="006E0883" w:rsidP="006E0883">
            <w:pPr>
              <w:pStyle w:val="NoSpacing"/>
              <w:rPr>
                <w:rFonts w:ascii="Cambria" w:hAnsi="Cambria"/>
                <w:sz w:val="18"/>
                <w:szCs w:val="20"/>
              </w:rPr>
            </w:pPr>
            <w:r w:rsidRPr="001A3BB3">
              <w:rPr>
                <w:rFonts w:ascii="Cambria" w:hAnsi="Cambria"/>
                <w:b/>
                <w:bCs/>
                <w:sz w:val="18"/>
                <w:szCs w:val="20"/>
              </w:rPr>
              <w:t xml:space="preserve">Current Annual Regulatory Fees </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67E8A55" w14:textId="215C6A20" w:rsidR="006E0883" w:rsidRPr="001A3BB3" w:rsidRDefault="006E0883" w:rsidP="00C21572">
            <w:pPr>
              <w:pStyle w:val="NoSpacing"/>
              <w:rPr>
                <w:rFonts w:ascii="Cambria" w:hAnsi="Cambria"/>
                <w:sz w:val="18"/>
                <w:szCs w:val="20"/>
              </w:rPr>
            </w:pPr>
            <w:r w:rsidRPr="001A3BB3">
              <w:rPr>
                <w:rFonts w:ascii="Cambria" w:hAnsi="Cambria"/>
                <w:b/>
                <w:bCs/>
                <w:sz w:val="18"/>
                <w:szCs w:val="20"/>
              </w:rPr>
              <w:t>Proposed Annual Regulatory Fees (GH</w:t>
            </w:r>
            <w:r w:rsidRPr="001A3BB3">
              <w:rPr>
                <w:rFonts w:ascii="Cambria" w:eastAsia="Cambria" w:hAnsi="Cambria" w:cs="Cambria"/>
                <w:b/>
                <w:bCs/>
                <w:sz w:val="18"/>
                <w:szCs w:val="16"/>
                <w:lang w:eastAsia="en-GB"/>
              </w:rPr>
              <w:t>₵</w:t>
            </w:r>
            <w:r w:rsidRPr="001A3BB3">
              <w:rPr>
                <w:rFonts w:ascii="Cambria" w:hAnsi="Cambria"/>
                <w:b/>
                <w:bCs/>
                <w:sz w:val="18"/>
                <w:szCs w:val="20"/>
              </w:rPr>
              <w:t>)</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4F8DC1EF" w14:textId="0C7D43B0" w:rsidR="006E0883" w:rsidRPr="001A3BB3" w:rsidRDefault="006E0883" w:rsidP="00C21572">
            <w:pPr>
              <w:pStyle w:val="NoSpacing"/>
              <w:rPr>
                <w:rFonts w:ascii="Cambria" w:hAnsi="Cambria"/>
                <w:sz w:val="18"/>
                <w:szCs w:val="20"/>
              </w:rPr>
            </w:pPr>
            <w:r w:rsidRPr="001A3BB3">
              <w:rPr>
                <w:rFonts w:ascii="Cambria" w:hAnsi="Cambria"/>
                <w:b/>
                <w:bCs/>
                <w:sz w:val="18"/>
                <w:szCs w:val="20"/>
              </w:rPr>
              <w:t>Current Annual Spectrum Fees (GH</w:t>
            </w:r>
            <w:r w:rsidRPr="001A3BB3">
              <w:rPr>
                <w:rFonts w:ascii="Cambria" w:eastAsia="Cambria" w:hAnsi="Cambria" w:cs="Cambria"/>
                <w:b/>
                <w:bCs/>
                <w:sz w:val="18"/>
                <w:szCs w:val="16"/>
                <w:lang w:eastAsia="en-GB"/>
              </w:rPr>
              <w:t xml:space="preserve"> ₵</w:t>
            </w:r>
            <w:r w:rsidRPr="001A3BB3">
              <w:rPr>
                <w:rFonts w:ascii="Cambria" w:hAnsi="Cambria"/>
                <w:b/>
                <w:bCs/>
                <w:sz w:val="18"/>
                <w:szCs w:val="20"/>
              </w:rPr>
              <w:t>)</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0C55CC9D" w14:textId="3786785B" w:rsidR="006E0883" w:rsidRPr="001A3BB3" w:rsidRDefault="006E0883" w:rsidP="00C21572">
            <w:pPr>
              <w:pStyle w:val="NoSpacing"/>
              <w:rPr>
                <w:rFonts w:ascii="Cambria" w:hAnsi="Cambria"/>
                <w:sz w:val="18"/>
                <w:szCs w:val="20"/>
              </w:rPr>
            </w:pPr>
            <w:r w:rsidRPr="001A3BB3">
              <w:rPr>
                <w:rFonts w:ascii="Cambria" w:hAnsi="Cambria"/>
                <w:b/>
                <w:bCs/>
                <w:sz w:val="18"/>
                <w:szCs w:val="20"/>
              </w:rPr>
              <w:t>Proposed Annual Spectrum Fees (GH</w:t>
            </w:r>
            <w:r w:rsidRPr="001A3BB3">
              <w:rPr>
                <w:rFonts w:ascii="Cambria" w:eastAsia="Cambria" w:hAnsi="Cambria" w:cs="Cambria"/>
                <w:b/>
                <w:bCs/>
                <w:sz w:val="18"/>
                <w:szCs w:val="16"/>
                <w:lang w:eastAsia="en-GB"/>
              </w:rPr>
              <w:t>₵</w:t>
            </w:r>
            <w:r w:rsidRPr="001A3BB3">
              <w:rPr>
                <w:rFonts w:ascii="Cambria" w:hAnsi="Cambria"/>
                <w:b/>
                <w:bCs/>
                <w:sz w:val="18"/>
                <w:szCs w:val="20"/>
              </w:rPr>
              <w:t>)</w:t>
            </w:r>
          </w:p>
        </w:tc>
      </w:tr>
      <w:tr w:rsidR="006E0883" w:rsidRPr="001A3BB3" w14:paraId="7A25EE31" w14:textId="77777777" w:rsidTr="00C21572">
        <w:trPr>
          <w:trHeight w:val="748"/>
        </w:trPr>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1942023" w14:textId="77777777" w:rsidR="006E0883" w:rsidRPr="001A3BB3" w:rsidRDefault="006E0883" w:rsidP="00C21572">
            <w:pPr>
              <w:pStyle w:val="NoSpacing"/>
              <w:rPr>
                <w:rFonts w:ascii="Cambria" w:hAnsi="Cambria"/>
                <w:sz w:val="18"/>
              </w:rPr>
            </w:pPr>
            <w:r w:rsidRPr="001A3BB3">
              <w:rPr>
                <w:rFonts w:ascii="Cambria" w:hAnsi="Cambria"/>
                <w:sz w:val="18"/>
              </w:rPr>
              <w:t>i</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AA19F4D" w14:textId="77777777" w:rsidR="006E0883" w:rsidRPr="001A3BB3" w:rsidRDefault="006E0883" w:rsidP="00C21572">
            <w:pPr>
              <w:pStyle w:val="NoSpacing"/>
              <w:rPr>
                <w:rFonts w:ascii="Cambria" w:hAnsi="Cambria"/>
                <w:sz w:val="18"/>
              </w:rPr>
            </w:pPr>
            <w:r w:rsidRPr="001A3BB3">
              <w:rPr>
                <w:rFonts w:ascii="Cambria" w:hAnsi="Cambria"/>
                <w:sz w:val="18"/>
              </w:rPr>
              <w:t xml:space="preserve">Radio FM Broadcasting </w:t>
            </w:r>
          </w:p>
          <w:p w14:paraId="25693CD8" w14:textId="77777777" w:rsidR="006E0883" w:rsidRPr="001A3BB3" w:rsidRDefault="006E0883" w:rsidP="00C21572">
            <w:pPr>
              <w:pStyle w:val="NoSpacing"/>
              <w:rPr>
                <w:rFonts w:ascii="Cambria" w:hAnsi="Cambria"/>
                <w:sz w:val="18"/>
              </w:rPr>
            </w:pPr>
            <w:r w:rsidRPr="001A3BB3">
              <w:rPr>
                <w:rFonts w:ascii="Cambria" w:hAnsi="Cambria"/>
                <w:sz w:val="18"/>
              </w:rPr>
              <w:t>(Urban Type 1) 45km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14FE549" w14:textId="77777777" w:rsidR="006E0883" w:rsidRPr="001A3BB3" w:rsidRDefault="006E0883" w:rsidP="00C21572">
            <w:pPr>
              <w:pStyle w:val="NoSpacing"/>
              <w:rPr>
                <w:rFonts w:ascii="Cambria" w:hAnsi="Cambria"/>
                <w:sz w:val="18"/>
              </w:rPr>
            </w:pPr>
            <w:r w:rsidRPr="001A3BB3">
              <w:rPr>
                <w:rFonts w:ascii="Cambria" w:hAnsi="Cambria"/>
                <w:sz w:val="18"/>
              </w:rPr>
              <w:t>3,850.00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011C11EB" w14:textId="77777777" w:rsidR="006E0883" w:rsidRPr="001A3BB3" w:rsidRDefault="006E0883" w:rsidP="00C21572">
            <w:pPr>
              <w:pStyle w:val="NoSpacing"/>
              <w:rPr>
                <w:rFonts w:ascii="Cambria" w:hAnsi="Cambria"/>
                <w:sz w:val="18"/>
              </w:rPr>
            </w:pPr>
            <w:r w:rsidRPr="001A3BB3">
              <w:rPr>
                <w:rFonts w:ascii="Cambria" w:hAnsi="Cambria"/>
                <w:sz w:val="18"/>
              </w:rPr>
              <w:t>7,000.00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CE8032B" w14:textId="77777777" w:rsidR="006E0883" w:rsidRPr="001A3BB3" w:rsidRDefault="006E0883" w:rsidP="00C21572">
            <w:pPr>
              <w:pStyle w:val="NoSpacing"/>
              <w:rPr>
                <w:rFonts w:ascii="Cambria" w:hAnsi="Cambria"/>
                <w:sz w:val="18"/>
              </w:rPr>
            </w:pPr>
            <w:r w:rsidRPr="001A3BB3">
              <w:rPr>
                <w:rFonts w:ascii="Cambria" w:hAnsi="Cambria"/>
                <w:sz w:val="18"/>
              </w:rPr>
              <w:t>38,500.00</w:t>
            </w:r>
          </w:p>
          <w:p w14:paraId="5BCE5533" w14:textId="77777777" w:rsidR="006E0883" w:rsidRPr="001A3BB3" w:rsidRDefault="006E0883" w:rsidP="00C21572">
            <w:pPr>
              <w:pStyle w:val="NoSpacing"/>
              <w:rPr>
                <w:rFonts w:ascii="Cambria" w:hAnsi="Cambria"/>
                <w:sz w:val="18"/>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5A75CEF" w14:textId="77777777" w:rsidR="006E0883" w:rsidRPr="001A3BB3" w:rsidRDefault="006E0883" w:rsidP="00C21572">
            <w:pPr>
              <w:pStyle w:val="NoSpacing"/>
              <w:rPr>
                <w:rFonts w:ascii="Cambria" w:hAnsi="Cambria"/>
                <w:sz w:val="18"/>
              </w:rPr>
            </w:pPr>
            <w:r w:rsidRPr="001A3BB3">
              <w:rPr>
                <w:rFonts w:ascii="Cambria" w:hAnsi="Cambria"/>
                <w:sz w:val="18"/>
              </w:rPr>
              <w:t>70,000.00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3608ECB" w14:textId="77777777" w:rsidR="006E0883" w:rsidRPr="001A3BB3" w:rsidRDefault="006E0883" w:rsidP="00C21572">
            <w:pPr>
              <w:pStyle w:val="NoSpacing"/>
              <w:rPr>
                <w:rFonts w:ascii="Cambria" w:hAnsi="Cambria"/>
                <w:sz w:val="18"/>
              </w:rPr>
            </w:pPr>
            <w:r w:rsidRPr="001A3BB3">
              <w:rPr>
                <w:rFonts w:ascii="Cambria" w:hAnsi="Cambria"/>
                <w:sz w:val="18"/>
              </w:rPr>
              <w:t>9,625.00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A52CD0C" w14:textId="77777777" w:rsidR="006E0883" w:rsidRPr="001A3BB3" w:rsidRDefault="006E0883" w:rsidP="00C21572">
            <w:pPr>
              <w:pStyle w:val="NoSpacing"/>
              <w:rPr>
                <w:rFonts w:ascii="Cambria" w:hAnsi="Cambria"/>
                <w:sz w:val="18"/>
              </w:rPr>
            </w:pPr>
            <w:r w:rsidRPr="001A3BB3">
              <w:rPr>
                <w:rFonts w:ascii="Cambria" w:hAnsi="Cambria"/>
                <w:sz w:val="18"/>
              </w:rPr>
              <w:t>17,500.00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5913441" w14:textId="77777777" w:rsidR="006E0883" w:rsidRPr="001A3BB3" w:rsidRDefault="006E0883" w:rsidP="00C21572">
            <w:pPr>
              <w:pStyle w:val="NoSpacing"/>
              <w:rPr>
                <w:rFonts w:ascii="Cambria" w:hAnsi="Cambria"/>
                <w:sz w:val="18"/>
              </w:rPr>
            </w:pPr>
            <w:r w:rsidRPr="001A3BB3">
              <w:rPr>
                <w:rFonts w:ascii="Cambria" w:hAnsi="Cambria"/>
                <w:sz w:val="18"/>
              </w:rPr>
              <w:t>3,080.00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3E8E74DC" w14:textId="77777777" w:rsidR="006E0883" w:rsidRPr="001A3BB3" w:rsidRDefault="006E0883" w:rsidP="00C21572">
            <w:pPr>
              <w:pStyle w:val="NoSpacing"/>
              <w:rPr>
                <w:rFonts w:ascii="Cambria" w:hAnsi="Cambria"/>
                <w:sz w:val="18"/>
              </w:rPr>
            </w:pPr>
            <w:r w:rsidRPr="001A3BB3">
              <w:rPr>
                <w:rFonts w:ascii="Cambria" w:hAnsi="Cambria"/>
                <w:sz w:val="18"/>
              </w:rPr>
              <w:t>5,600.00</w:t>
            </w:r>
          </w:p>
        </w:tc>
      </w:tr>
      <w:tr w:rsidR="006E0883" w:rsidRPr="001A3BB3" w14:paraId="79CCC74B" w14:textId="77777777" w:rsidTr="00C21572">
        <w:trPr>
          <w:trHeight w:val="780"/>
        </w:trPr>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C2FB893" w14:textId="77777777" w:rsidR="006E0883" w:rsidRPr="001A3BB3" w:rsidRDefault="006E0883" w:rsidP="00C21572">
            <w:pPr>
              <w:pStyle w:val="NoSpacing"/>
              <w:rPr>
                <w:rFonts w:ascii="Cambria" w:hAnsi="Cambria"/>
                <w:sz w:val="18"/>
              </w:rPr>
            </w:pPr>
            <w:r w:rsidRPr="001A3BB3">
              <w:rPr>
                <w:rFonts w:ascii="Cambria" w:hAnsi="Cambria"/>
                <w:sz w:val="18"/>
              </w:rPr>
              <w:t>ii</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6DC8B318" w14:textId="77777777" w:rsidR="006E0883" w:rsidRPr="001A3BB3" w:rsidRDefault="006E0883" w:rsidP="00C21572">
            <w:pPr>
              <w:pStyle w:val="NoSpacing"/>
              <w:rPr>
                <w:rFonts w:ascii="Cambria" w:hAnsi="Cambria"/>
                <w:sz w:val="18"/>
              </w:rPr>
            </w:pPr>
            <w:r w:rsidRPr="001A3BB3">
              <w:rPr>
                <w:rFonts w:ascii="Cambria" w:hAnsi="Cambria"/>
                <w:sz w:val="18"/>
              </w:rPr>
              <w:t>Radio FM Broadcasting</w:t>
            </w:r>
          </w:p>
          <w:p w14:paraId="478B9BCD" w14:textId="77777777" w:rsidR="006E0883" w:rsidRPr="001A3BB3" w:rsidRDefault="006E0883" w:rsidP="00C21572">
            <w:pPr>
              <w:pStyle w:val="NoSpacing"/>
              <w:rPr>
                <w:rFonts w:ascii="Cambria" w:hAnsi="Cambria"/>
                <w:sz w:val="18"/>
              </w:rPr>
            </w:pPr>
            <w:r w:rsidRPr="001A3BB3">
              <w:rPr>
                <w:rFonts w:ascii="Cambria" w:hAnsi="Cambria"/>
                <w:sz w:val="18"/>
              </w:rPr>
              <w:t xml:space="preserve"> (Urban Type 1) 25km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1E4D985" w14:textId="77777777" w:rsidR="006E0883" w:rsidRPr="001A3BB3" w:rsidRDefault="006E0883" w:rsidP="00C21572">
            <w:pPr>
              <w:pStyle w:val="NoSpacing"/>
              <w:rPr>
                <w:rFonts w:ascii="Cambria" w:hAnsi="Cambria"/>
                <w:sz w:val="18"/>
              </w:rPr>
            </w:pPr>
            <w:r w:rsidRPr="001A3BB3">
              <w:rPr>
                <w:rFonts w:ascii="Cambria" w:hAnsi="Cambria"/>
                <w:sz w:val="18"/>
              </w:rPr>
              <w:t>3,850.00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379992F" w14:textId="77777777" w:rsidR="006E0883" w:rsidRPr="001A3BB3" w:rsidRDefault="006E0883" w:rsidP="00C21572">
            <w:pPr>
              <w:pStyle w:val="NoSpacing"/>
              <w:rPr>
                <w:rFonts w:ascii="Cambria" w:hAnsi="Cambria"/>
                <w:sz w:val="18"/>
              </w:rPr>
            </w:pPr>
            <w:r w:rsidRPr="001A3BB3">
              <w:rPr>
                <w:rFonts w:ascii="Cambria" w:hAnsi="Cambria"/>
                <w:sz w:val="18"/>
              </w:rPr>
              <w:t>7,000.00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AF6800E" w14:textId="77777777" w:rsidR="006E0883" w:rsidRPr="001A3BB3" w:rsidRDefault="006E0883" w:rsidP="00C21572">
            <w:pPr>
              <w:pStyle w:val="NoSpacing"/>
              <w:rPr>
                <w:rFonts w:ascii="Cambria" w:hAnsi="Cambria"/>
                <w:sz w:val="18"/>
              </w:rPr>
            </w:pPr>
            <w:r w:rsidRPr="001A3BB3">
              <w:rPr>
                <w:rFonts w:ascii="Cambria" w:hAnsi="Cambria"/>
                <w:sz w:val="18"/>
              </w:rPr>
              <w:t>19,250.00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D9B8D13" w14:textId="77777777" w:rsidR="006E0883" w:rsidRPr="001A3BB3" w:rsidRDefault="006E0883" w:rsidP="00C21572">
            <w:pPr>
              <w:pStyle w:val="NoSpacing"/>
              <w:rPr>
                <w:rFonts w:ascii="Cambria" w:hAnsi="Cambria"/>
                <w:sz w:val="18"/>
              </w:rPr>
            </w:pPr>
            <w:r w:rsidRPr="001A3BB3">
              <w:rPr>
                <w:rFonts w:ascii="Cambria" w:hAnsi="Cambria"/>
                <w:sz w:val="18"/>
              </w:rPr>
              <w:t>35,000.00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4E8C1DCC" w14:textId="77777777" w:rsidR="006E0883" w:rsidRPr="001A3BB3" w:rsidRDefault="006E0883" w:rsidP="00C21572">
            <w:pPr>
              <w:pStyle w:val="NoSpacing"/>
              <w:rPr>
                <w:rFonts w:ascii="Cambria" w:hAnsi="Cambria"/>
                <w:sz w:val="18"/>
              </w:rPr>
            </w:pPr>
            <w:r w:rsidRPr="001A3BB3">
              <w:rPr>
                <w:rFonts w:ascii="Cambria" w:hAnsi="Cambria"/>
                <w:sz w:val="18"/>
              </w:rPr>
              <w:t>9,625.00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05FF8FE" w14:textId="77777777" w:rsidR="006E0883" w:rsidRPr="001A3BB3" w:rsidRDefault="006E0883" w:rsidP="00C21572">
            <w:pPr>
              <w:pStyle w:val="NoSpacing"/>
              <w:rPr>
                <w:rFonts w:ascii="Cambria" w:hAnsi="Cambria"/>
                <w:sz w:val="18"/>
              </w:rPr>
            </w:pPr>
            <w:r w:rsidRPr="001A3BB3">
              <w:rPr>
                <w:rFonts w:ascii="Cambria" w:hAnsi="Cambria"/>
                <w:sz w:val="18"/>
              </w:rPr>
              <w:t>17,500.00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CE018F8" w14:textId="77777777" w:rsidR="006E0883" w:rsidRPr="001A3BB3" w:rsidRDefault="006E0883" w:rsidP="00C21572">
            <w:pPr>
              <w:pStyle w:val="NoSpacing"/>
              <w:rPr>
                <w:rFonts w:ascii="Cambria" w:hAnsi="Cambria"/>
                <w:sz w:val="18"/>
              </w:rPr>
            </w:pPr>
            <w:r w:rsidRPr="001A3BB3">
              <w:rPr>
                <w:rFonts w:ascii="Cambria" w:hAnsi="Cambria"/>
                <w:sz w:val="18"/>
              </w:rPr>
              <w:t>1,540.00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C2A9CC4" w14:textId="77777777" w:rsidR="006E0883" w:rsidRPr="001A3BB3" w:rsidRDefault="006E0883" w:rsidP="00C21572">
            <w:pPr>
              <w:pStyle w:val="NoSpacing"/>
              <w:rPr>
                <w:rFonts w:ascii="Cambria" w:hAnsi="Cambria"/>
                <w:sz w:val="18"/>
              </w:rPr>
            </w:pPr>
            <w:r w:rsidRPr="001A3BB3">
              <w:rPr>
                <w:rFonts w:ascii="Cambria" w:hAnsi="Cambria"/>
                <w:sz w:val="18"/>
              </w:rPr>
              <w:t>2,800.00</w:t>
            </w:r>
          </w:p>
        </w:tc>
      </w:tr>
      <w:tr w:rsidR="006E0883" w:rsidRPr="001A3BB3" w14:paraId="1EE60B72" w14:textId="77777777" w:rsidTr="00C21572">
        <w:trPr>
          <w:trHeight w:val="780"/>
        </w:trPr>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40067C03" w14:textId="77777777" w:rsidR="006E0883" w:rsidRPr="001A3BB3" w:rsidRDefault="006E0883" w:rsidP="00C21572">
            <w:pPr>
              <w:pStyle w:val="NoSpacing"/>
              <w:rPr>
                <w:rFonts w:ascii="Cambria" w:hAnsi="Cambria"/>
                <w:sz w:val="18"/>
              </w:rPr>
            </w:pPr>
            <w:r w:rsidRPr="001A3BB3">
              <w:rPr>
                <w:rFonts w:ascii="Cambria" w:hAnsi="Cambria"/>
                <w:sz w:val="18"/>
              </w:rPr>
              <w:t>iii</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3D04AFE" w14:textId="77777777" w:rsidR="006E0883" w:rsidRPr="001A3BB3" w:rsidRDefault="006E0883" w:rsidP="00C21572">
            <w:pPr>
              <w:pStyle w:val="NoSpacing"/>
              <w:rPr>
                <w:rFonts w:ascii="Cambria" w:hAnsi="Cambria"/>
                <w:sz w:val="18"/>
              </w:rPr>
            </w:pPr>
            <w:r w:rsidRPr="001A3BB3">
              <w:rPr>
                <w:rFonts w:ascii="Cambria" w:hAnsi="Cambria"/>
                <w:sz w:val="18"/>
              </w:rPr>
              <w:t xml:space="preserve">Radio FM Broadcasting </w:t>
            </w:r>
          </w:p>
          <w:p w14:paraId="78D9CC2F" w14:textId="77777777" w:rsidR="006E0883" w:rsidRPr="001A3BB3" w:rsidRDefault="006E0883" w:rsidP="00C21572">
            <w:pPr>
              <w:pStyle w:val="NoSpacing"/>
              <w:rPr>
                <w:rFonts w:ascii="Cambria" w:hAnsi="Cambria"/>
                <w:sz w:val="18"/>
              </w:rPr>
            </w:pPr>
            <w:r w:rsidRPr="001A3BB3">
              <w:rPr>
                <w:rFonts w:ascii="Cambria" w:hAnsi="Cambria"/>
                <w:sz w:val="18"/>
              </w:rPr>
              <w:t>(Urban Type 2) 45km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67B2614" w14:textId="77777777" w:rsidR="006E0883" w:rsidRPr="001A3BB3" w:rsidRDefault="006E0883" w:rsidP="00C21572">
            <w:pPr>
              <w:pStyle w:val="NoSpacing"/>
              <w:rPr>
                <w:rFonts w:ascii="Cambria" w:hAnsi="Cambria"/>
                <w:sz w:val="18"/>
              </w:rPr>
            </w:pPr>
            <w:r w:rsidRPr="001A3BB3">
              <w:rPr>
                <w:rFonts w:ascii="Cambria" w:hAnsi="Cambria"/>
                <w:sz w:val="18"/>
              </w:rPr>
              <w:t>2,887.50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4D70A29C" w14:textId="77777777" w:rsidR="006E0883" w:rsidRPr="001A3BB3" w:rsidRDefault="006E0883" w:rsidP="00C21572">
            <w:pPr>
              <w:pStyle w:val="NoSpacing"/>
              <w:rPr>
                <w:rFonts w:ascii="Cambria" w:hAnsi="Cambria"/>
                <w:sz w:val="18"/>
              </w:rPr>
            </w:pPr>
            <w:r w:rsidRPr="001A3BB3">
              <w:rPr>
                <w:rFonts w:ascii="Cambria" w:hAnsi="Cambria"/>
                <w:sz w:val="18"/>
              </w:rPr>
              <w:t>5,250.00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51B103D" w14:textId="77777777" w:rsidR="006E0883" w:rsidRPr="001A3BB3" w:rsidRDefault="006E0883" w:rsidP="00C21572">
            <w:pPr>
              <w:pStyle w:val="NoSpacing"/>
              <w:rPr>
                <w:rFonts w:ascii="Cambria" w:hAnsi="Cambria"/>
                <w:sz w:val="18"/>
              </w:rPr>
            </w:pPr>
            <w:r w:rsidRPr="001A3BB3">
              <w:rPr>
                <w:rFonts w:ascii="Cambria" w:hAnsi="Cambria"/>
                <w:sz w:val="18"/>
              </w:rPr>
              <w:t>38,500.00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A4ADEA3" w14:textId="77777777" w:rsidR="006E0883" w:rsidRPr="001A3BB3" w:rsidRDefault="006E0883" w:rsidP="00C21572">
            <w:pPr>
              <w:pStyle w:val="NoSpacing"/>
              <w:rPr>
                <w:rFonts w:ascii="Cambria" w:hAnsi="Cambria"/>
                <w:sz w:val="18"/>
              </w:rPr>
            </w:pPr>
            <w:r w:rsidRPr="001A3BB3">
              <w:rPr>
                <w:rFonts w:ascii="Cambria" w:hAnsi="Cambria"/>
                <w:sz w:val="18"/>
              </w:rPr>
              <w:t>70,000.00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7B8FE79" w14:textId="77777777" w:rsidR="006E0883" w:rsidRPr="001A3BB3" w:rsidRDefault="006E0883" w:rsidP="00C21572">
            <w:pPr>
              <w:pStyle w:val="NoSpacing"/>
              <w:rPr>
                <w:rFonts w:ascii="Cambria" w:hAnsi="Cambria"/>
                <w:sz w:val="18"/>
              </w:rPr>
            </w:pPr>
            <w:r w:rsidRPr="001A3BB3">
              <w:rPr>
                <w:rFonts w:ascii="Cambria" w:hAnsi="Cambria"/>
                <w:sz w:val="18"/>
              </w:rPr>
              <w:t>8,662.50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F073882" w14:textId="77777777" w:rsidR="006E0883" w:rsidRPr="001A3BB3" w:rsidRDefault="006E0883" w:rsidP="00C21572">
            <w:pPr>
              <w:pStyle w:val="NoSpacing"/>
              <w:rPr>
                <w:rFonts w:ascii="Cambria" w:hAnsi="Cambria"/>
                <w:sz w:val="18"/>
              </w:rPr>
            </w:pPr>
            <w:r w:rsidRPr="001A3BB3">
              <w:rPr>
                <w:rFonts w:ascii="Cambria" w:hAnsi="Cambria"/>
                <w:sz w:val="18"/>
              </w:rPr>
              <w:t>15,750.00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430F90D1" w14:textId="77777777" w:rsidR="006E0883" w:rsidRPr="001A3BB3" w:rsidRDefault="006E0883" w:rsidP="00C21572">
            <w:pPr>
              <w:pStyle w:val="NoSpacing"/>
              <w:rPr>
                <w:rFonts w:ascii="Cambria" w:hAnsi="Cambria"/>
                <w:sz w:val="18"/>
              </w:rPr>
            </w:pPr>
            <w:r w:rsidRPr="001A3BB3">
              <w:rPr>
                <w:rFonts w:ascii="Cambria" w:hAnsi="Cambria"/>
                <w:sz w:val="18"/>
              </w:rPr>
              <w:t>3,080.00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4733879A" w14:textId="77777777" w:rsidR="006E0883" w:rsidRPr="001A3BB3" w:rsidRDefault="006E0883" w:rsidP="00C21572">
            <w:pPr>
              <w:pStyle w:val="NoSpacing"/>
              <w:rPr>
                <w:rFonts w:ascii="Cambria" w:hAnsi="Cambria"/>
                <w:sz w:val="18"/>
              </w:rPr>
            </w:pPr>
            <w:r w:rsidRPr="001A3BB3">
              <w:rPr>
                <w:rFonts w:ascii="Cambria" w:hAnsi="Cambria"/>
                <w:sz w:val="18"/>
              </w:rPr>
              <w:t>5,600.00</w:t>
            </w:r>
          </w:p>
        </w:tc>
      </w:tr>
      <w:tr w:rsidR="006E0883" w:rsidRPr="001A3BB3" w14:paraId="5C63B051" w14:textId="77777777" w:rsidTr="00C21572">
        <w:trPr>
          <w:trHeight w:val="565"/>
        </w:trPr>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A51C87C" w14:textId="77777777" w:rsidR="006E0883" w:rsidRPr="001A3BB3" w:rsidRDefault="006E0883" w:rsidP="00C21572">
            <w:pPr>
              <w:pStyle w:val="NoSpacing"/>
              <w:rPr>
                <w:rFonts w:ascii="Cambria" w:hAnsi="Cambria"/>
                <w:sz w:val="18"/>
              </w:rPr>
            </w:pPr>
            <w:r w:rsidRPr="001A3BB3">
              <w:rPr>
                <w:rFonts w:ascii="Cambria" w:hAnsi="Cambria"/>
                <w:sz w:val="18"/>
              </w:rPr>
              <w:t>iv</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E854677" w14:textId="77777777" w:rsidR="006E0883" w:rsidRPr="001A3BB3" w:rsidRDefault="006E0883" w:rsidP="00C21572">
            <w:pPr>
              <w:pStyle w:val="NoSpacing"/>
              <w:rPr>
                <w:rFonts w:ascii="Cambria" w:hAnsi="Cambria"/>
                <w:sz w:val="18"/>
              </w:rPr>
            </w:pPr>
            <w:r w:rsidRPr="001A3BB3">
              <w:rPr>
                <w:rFonts w:ascii="Cambria" w:hAnsi="Cambria"/>
                <w:sz w:val="18"/>
              </w:rPr>
              <w:t xml:space="preserve">Radio FM Broadcasting </w:t>
            </w:r>
          </w:p>
          <w:p w14:paraId="49ED222A" w14:textId="77777777" w:rsidR="006E0883" w:rsidRPr="001A3BB3" w:rsidRDefault="006E0883" w:rsidP="00C21572">
            <w:pPr>
              <w:pStyle w:val="NoSpacing"/>
              <w:rPr>
                <w:rFonts w:ascii="Cambria" w:hAnsi="Cambria"/>
                <w:sz w:val="18"/>
              </w:rPr>
            </w:pPr>
            <w:r w:rsidRPr="001A3BB3">
              <w:rPr>
                <w:rFonts w:ascii="Cambria" w:hAnsi="Cambria"/>
                <w:sz w:val="18"/>
              </w:rPr>
              <w:t>(Urban Type 2) 25km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944846B" w14:textId="77777777" w:rsidR="006E0883" w:rsidRPr="001A3BB3" w:rsidRDefault="006E0883" w:rsidP="00C21572">
            <w:pPr>
              <w:pStyle w:val="NoSpacing"/>
              <w:rPr>
                <w:rFonts w:ascii="Cambria" w:hAnsi="Cambria"/>
                <w:sz w:val="18"/>
              </w:rPr>
            </w:pPr>
            <w:r w:rsidRPr="001A3BB3">
              <w:rPr>
                <w:rFonts w:ascii="Cambria" w:hAnsi="Cambria"/>
                <w:sz w:val="18"/>
              </w:rPr>
              <w:t>2,887.50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4498CA92" w14:textId="77777777" w:rsidR="006E0883" w:rsidRPr="001A3BB3" w:rsidRDefault="006E0883" w:rsidP="00C21572">
            <w:pPr>
              <w:pStyle w:val="NoSpacing"/>
              <w:rPr>
                <w:rFonts w:ascii="Cambria" w:hAnsi="Cambria"/>
                <w:sz w:val="18"/>
              </w:rPr>
            </w:pPr>
            <w:r w:rsidRPr="001A3BB3">
              <w:rPr>
                <w:rFonts w:ascii="Cambria" w:hAnsi="Cambria"/>
                <w:sz w:val="18"/>
              </w:rPr>
              <w:t>5,250.00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34A02ABE" w14:textId="77777777" w:rsidR="006E0883" w:rsidRPr="001A3BB3" w:rsidRDefault="006E0883" w:rsidP="00C21572">
            <w:pPr>
              <w:pStyle w:val="NoSpacing"/>
              <w:rPr>
                <w:rFonts w:ascii="Cambria" w:hAnsi="Cambria"/>
                <w:sz w:val="18"/>
              </w:rPr>
            </w:pPr>
            <w:r w:rsidRPr="001A3BB3">
              <w:rPr>
                <w:rFonts w:ascii="Cambria" w:hAnsi="Cambria"/>
                <w:sz w:val="18"/>
              </w:rPr>
              <w:t>19,250.00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F947D7B" w14:textId="77777777" w:rsidR="006E0883" w:rsidRPr="001A3BB3" w:rsidRDefault="006E0883" w:rsidP="00C21572">
            <w:pPr>
              <w:pStyle w:val="NoSpacing"/>
              <w:rPr>
                <w:rFonts w:ascii="Cambria" w:hAnsi="Cambria"/>
                <w:sz w:val="18"/>
              </w:rPr>
            </w:pPr>
            <w:r w:rsidRPr="001A3BB3">
              <w:rPr>
                <w:rFonts w:ascii="Cambria" w:hAnsi="Cambria"/>
                <w:sz w:val="18"/>
              </w:rPr>
              <w:t>35,000.00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F7689A8" w14:textId="77777777" w:rsidR="006E0883" w:rsidRPr="001A3BB3" w:rsidRDefault="006E0883" w:rsidP="00C21572">
            <w:pPr>
              <w:pStyle w:val="NoSpacing"/>
              <w:rPr>
                <w:rFonts w:ascii="Cambria" w:hAnsi="Cambria"/>
                <w:sz w:val="18"/>
              </w:rPr>
            </w:pPr>
            <w:r w:rsidRPr="001A3BB3">
              <w:rPr>
                <w:rFonts w:ascii="Cambria" w:hAnsi="Cambria"/>
                <w:sz w:val="18"/>
              </w:rPr>
              <w:t>8,662.50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18BCC78" w14:textId="77777777" w:rsidR="006E0883" w:rsidRPr="001A3BB3" w:rsidRDefault="006E0883" w:rsidP="00C21572">
            <w:pPr>
              <w:pStyle w:val="NoSpacing"/>
              <w:rPr>
                <w:rFonts w:ascii="Cambria" w:hAnsi="Cambria"/>
                <w:sz w:val="18"/>
              </w:rPr>
            </w:pPr>
            <w:r w:rsidRPr="001A3BB3">
              <w:rPr>
                <w:rFonts w:ascii="Cambria" w:hAnsi="Cambria"/>
                <w:sz w:val="18"/>
              </w:rPr>
              <w:t>15,750.00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B2FFAA7" w14:textId="77777777" w:rsidR="006E0883" w:rsidRPr="001A3BB3" w:rsidRDefault="006E0883" w:rsidP="00C21572">
            <w:pPr>
              <w:pStyle w:val="NoSpacing"/>
              <w:rPr>
                <w:rFonts w:ascii="Cambria" w:hAnsi="Cambria"/>
                <w:sz w:val="18"/>
              </w:rPr>
            </w:pPr>
            <w:r w:rsidRPr="001A3BB3">
              <w:rPr>
                <w:rFonts w:ascii="Cambria" w:hAnsi="Cambria"/>
                <w:sz w:val="18"/>
              </w:rPr>
              <w:t>1,540.00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AAF913E" w14:textId="77777777" w:rsidR="006E0883" w:rsidRPr="001A3BB3" w:rsidRDefault="006E0883" w:rsidP="00C21572">
            <w:pPr>
              <w:pStyle w:val="NoSpacing"/>
              <w:rPr>
                <w:rFonts w:ascii="Cambria" w:hAnsi="Cambria"/>
                <w:sz w:val="18"/>
              </w:rPr>
            </w:pPr>
            <w:r w:rsidRPr="001A3BB3">
              <w:rPr>
                <w:rFonts w:ascii="Cambria" w:hAnsi="Cambria"/>
                <w:sz w:val="18"/>
              </w:rPr>
              <w:t>2,800.00</w:t>
            </w:r>
          </w:p>
        </w:tc>
      </w:tr>
      <w:tr w:rsidR="006E0883" w:rsidRPr="001A3BB3" w14:paraId="3358A79E" w14:textId="77777777" w:rsidTr="00C21572">
        <w:trPr>
          <w:trHeight w:val="746"/>
        </w:trPr>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770077D" w14:textId="77777777" w:rsidR="006E0883" w:rsidRPr="001A3BB3" w:rsidRDefault="006E0883" w:rsidP="00C21572">
            <w:pPr>
              <w:pStyle w:val="NoSpacing"/>
              <w:rPr>
                <w:rFonts w:ascii="Cambria" w:hAnsi="Cambria"/>
                <w:sz w:val="18"/>
              </w:rPr>
            </w:pPr>
            <w:r w:rsidRPr="001A3BB3">
              <w:rPr>
                <w:rFonts w:ascii="Cambria" w:hAnsi="Cambria"/>
                <w:sz w:val="18"/>
              </w:rPr>
              <w:t>v</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FDC2E1D" w14:textId="77777777" w:rsidR="006E0883" w:rsidRPr="001A3BB3" w:rsidRDefault="006E0883" w:rsidP="00C21572">
            <w:pPr>
              <w:pStyle w:val="NoSpacing"/>
              <w:rPr>
                <w:rFonts w:ascii="Cambria" w:hAnsi="Cambria"/>
                <w:sz w:val="18"/>
              </w:rPr>
            </w:pPr>
            <w:r w:rsidRPr="001A3BB3">
              <w:rPr>
                <w:rFonts w:ascii="Cambria" w:hAnsi="Cambria"/>
                <w:sz w:val="18"/>
              </w:rPr>
              <w:t xml:space="preserve">Radio FM Broadcasting </w:t>
            </w:r>
          </w:p>
          <w:p w14:paraId="5CE1D0FF" w14:textId="77777777" w:rsidR="006E0883" w:rsidRPr="001A3BB3" w:rsidRDefault="006E0883" w:rsidP="00C21572">
            <w:pPr>
              <w:pStyle w:val="NoSpacing"/>
              <w:rPr>
                <w:rFonts w:ascii="Cambria" w:hAnsi="Cambria"/>
                <w:sz w:val="18"/>
              </w:rPr>
            </w:pPr>
            <w:r w:rsidRPr="001A3BB3">
              <w:rPr>
                <w:rFonts w:ascii="Cambria" w:hAnsi="Cambria"/>
                <w:sz w:val="18"/>
              </w:rPr>
              <w:t>(Sub-Urban Type 1) 45km)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E1BA4E5" w14:textId="77777777" w:rsidR="006E0883" w:rsidRPr="001A3BB3" w:rsidRDefault="006E0883" w:rsidP="00C21572">
            <w:pPr>
              <w:pStyle w:val="NoSpacing"/>
              <w:rPr>
                <w:rFonts w:ascii="Cambria" w:hAnsi="Cambria"/>
                <w:sz w:val="18"/>
              </w:rPr>
            </w:pPr>
            <w:r w:rsidRPr="001A3BB3">
              <w:rPr>
                <w:rFonts w:ascii="Cambria" w:hAnsi="Cambria"/>
                <w:sz w:val="18"/>
              </w:rPr>
              <w:t>1,925.00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6591D25C" w14:textId="77777777" w:rsidR="006E0883" w:rsidRPr="001A3BB3" w:rsidRDefault="006E0883" w:rsidP="00C21572">
            <w:pPr>
              <w:pStyle w:val="NoSpacing"/>
              <w:rPr>
                <w:rFonts w:ascii="Cambria" w:hAnsi="Cambria"/>
                <w:sz w:val="18"/>
              </w:rPr>
            </w:pPr>
            <w:r w:rsidRPr="001A3BB3">
              <w:rPr>
                <w:rFonts w:ascii="Cambria" w:hAnsi="Cambria"/>
                <w:sz w:val="18"/>
              </w:rPr>
              <w:t>3,500.00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6400637" w14:textId="77777777" w:rsidR="006E0883" w:rsidRPr="001A3BB3" w:rsidRDefault="006E0883" w:rsidP="00C21572">
            <w:pPr>
              <w:pStyle w:val="NoSpacing"/>
              <w:rPr>
                <w:rFonts w:ascii="Cambria" w:hAnsi="Cambria"/>
                <w:sz w:val="18"/>
              </w:rPr>
            </w:pPr>
            <w:r w:rsidRPr="001A3BB3">
              <w:rPr>
                <w:rFonts w:ascii="Cambria" w:hAnsi="Cambria"/>
                <w:sz w:val="18"/>
              </w:rPr>
              <w:t>26,950.00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013B29F3" w14:textId="77777777" w:rsidR="006E0883" w:rsidRPr="001A3BB3" w:rsidRDefault="006E0883" w:rsidP="00C21572">
            <w:pPr>
              <w:pStyle w:val="NoSpacing"/>
              <w:rPr>
                <w:rFonts w:ascii="Cambria" w:hAnsi="Cambria"/>
                <w:sz w:val="18"/>
              </w:rPr>
            </w:pPr>
            <w:r w:rsidRPr="001A3BB3">
              <w:rPr>
                <w:rFonts w:ascii="Cambria" w:hAnsi="Cambria"/>
                <w:sz w:val="18"/>
              </w:rPr>
              <w:t>49,000.00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0346896F" w14:textId="77777777" w:rsidR="006E0883" w:rsidRPr="001A3BB3" w:rsidRDefault="006E0883" w:rsidP="00C21572">
            <w:pPr>
              <w:pStyle w:val="NoSpacing"/>
              <w:rPr>
                <w:rFonts w:ascii="Cambria" w:hAnsi="Cambria"/>
                <w:sz w:val="18"/>
              </w:rPr>
            </w:pPr>
            <w:r w:rsidRPr="001A3BB3">
              <w:rPr>
                <w:rFonts w:ascii="Cambria" w:hAnsi="Cambria"/>
                <w:sz w:val="18"/>
              </w:rPr>
              <w:t>7,700.00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441328BD" w14:textId="77777777" w:rsidR="006E0883" w:rsidRPr="001A3BB3" w:rsidRDefault="006E0883" w:rsidP="00C21572">
            <w:pPr>
              <w:pStyle w:val="NoSpacing"/>
              <w:rPr>
                <w:rFonts w:ascii="Cambria" w:hAnsi="Cambria"/>
                <w:sz w:val="18"/>
              </w:rPr>
            </w:pPr>
            <w:r w:rsidRPr="001A3BB3">
              <w:rPr>
                <w:rFonts w:ascii="Cambria" w:hAnsi="Cambria"/>
                <w:sz w:val="18"/>
              </w:rPr>
              <w:t>14,000.00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E0EA418" w14:textId="77777777" w:rsidR="006E0883" w:rsidRPr="001A3BB3" w:rsidRDefault="006E0883" w:rsidP="00C21572">
            <w:pPr>
              <w:pStyle w:val="NoSpacing"/>
              <w:rPr>
                <w:rFonts w:ascii="Cambria" w:hAnsi="Cambria"/>
                <w:sz w:val="18"/>
              </w:rPr>
            </w:pPr>
            <w:r w:rsidRPr="001A3BB3">
              <w:rPr>
                <w:rFonts w:ascii="Cambria" w:hAnsi="Cambria"/>
                <w:sz w:val="18"/>
              </w:rPr>
              <w:t>2,695.00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02B9F780" w14:textId="77777777" w:rsidR="006E0883" w:rsidRPr="001A3BB3" w:rsidRDefault="006E0883" w:rsidP="00C21572">
            <w:pPr>
              <w:pStyle w:val="NoSpacing"/>
              <w:rPr>
                <w:rFonts w:ascii="Cambria" w:hAnsi="Cambria"/>
                <w:sz w:val="18"/>
              </w:rPr>
            </w:pPr>
            <w:r w:rsidRPr="001A3BB3">
              <w:rPr>
                <w:rFonts w:ascii="Cambria" w:hAnsi="Cambria"/>
                <w:sz w:val="18"/>
              </w:rPr>
              <w:t>4,900.00</w:t>
            </w:r>
          </w:p>
        </w:tc>
      </w:tr>
      <w:tr w:rsidR="006E0883" w:rsidRPr="001A3BB3" w14:paraId="3D8A18DE" w14:textId="77777777" w:rsidTr="00C21572">
        <w:trPr>
          <w:trHeight w:val="780"/>
        </w:trPr>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6B232221" w14:textId="77777777" w:rsidR="006E0883" w:rsidRPr="001A3BB3" w:rsidRDefault="006E0883" w:rsidP="00C21572">
            <w:pPr>
              <w:pStyle w:val="NoSpacing"/>
              <w:rPr>
                <w:rFonts w:ascii="Cambria" w:hAnsi="Cambria"/>
                <w:sz w:val="18"/>
              </w:rPr>
            </w:pPr>
            <w:r w:rsidRPr="001A3BB3">
              <w:rPr>
                <w:rFonts w:ascii="Cambria" w:hAnsi="Cambria"/>
                <w:sz w:val="18"/>
              </w:rPr>
              <w:t>vi</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3DE132A4" w14:textId="77777777" w:rsidR="006E0883" w:rsidRPr="001A3BB3" w:rsidRDefault="006E0883" w:rsidP="00C21572">
            <w:pPr>
              <w:pStyle w:val="NoSpacing"/>
              <w:rPr>
                <w:rFonts w:ascii="Cambria" w:hAnsi="Cambria"/>
                <w:sz w:val="18"/>
              </w:rPr>
            </w:pPr>
            <w:r w:rsidRPr="001A3BB3">
              <w:rPr>
                <w:rFonts w:ascii="Cambria" w:hAnsi="Cambria"/>
                <w:sz w:val="18"/>
              </w:rPr>
              <w:t xml:space="preserve">Radio FM Broadcasting </w:t>
            </w:r>
          </w:p>
          <w:p w14:paraId="036091BA" w14:textId="77777777" w:rsidR="006E0883" w:rsidRPr="001A3BB3" w:rsidRDefault="006E0883" w:rsidP="00C21572">
            <w:pPr>
              <w:pStyle w:val="NoSpacing"/>
              <w:rPr>
                <w:rFonts w:ascii="Cambria" w:hAnsi="Cambria"/>
                <w:sz w:val="18"/>
              </w:rPr>
            </w:pPr>
            <w:r w:rsidRPr="001A3BB3">
              <w:rPr>
                <w:rFonts w:ascii="Cambria" w:hAnsi="Cambria"/>
                <w:sz w:val="18"/>
              </w:rPr>
              <w:t>(Sub-Urban Type 1) 25km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AC33F60" w14:textId="77777777" w:rsidR="006E0883" w:rsidRPr="001A3BB3" w:rsidRDefault="006E0883" w:rsidP="00C21572">
            <w:pPr>
              <w:pStyle w:val="NoSpacing"/>
              <w:rPr>
                <w:rFonts w:ascii="Cambria" w:hAnsi="Cambria"/>
                <w:sz w:val="18"/>
              </w:rPr>
            </w:pPr>
            <w:r w:rsidRPr="001A3BB3">
              <w:rPr>
                <w:rFonts w:ascii="Cambria" w:hAnsi="Cambria"/>
                <w:sz w:val="18"/>
              </w:rPr>
              <w:t>1,925.00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F62FF33" w14:textId="77777777" w:rsidR="006E0883" w:rsidRPr="001A3BB3" w:rsidRDefault="006E0883" w:rsidP="00C21572">
            <w:pPr>
              <w:pStyle w:val="NoSpacing"/>
              <w:rPr>
                <w:rFonts w:ascii="Cambria" w:hAnsi="Cambria"/>
                <w:sz w:val="18"/>
              </w:rPr>
            </w:pPr>
            <w:r w:rsidRPr="001A3BB3">
              <w:rPr>
                <w:rFonts w:ascii="Cambria" w:hAnsi="Cambria"/>
                <w:sz w:val="18"/>
              </w:rPr>
              <w:t>3,500.00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33E4F948" w14:textId="77777777" w:rsidR="006E0883" w:rsidRPr="001A3BB3" w:rsidRDefault="006E0883" w:rsidP="00C21572">
            <w:pPr>
              <w:pStyle w:val="NoSpacing"/>
              <w:rPr>
                <w:rFonts w:ascii="Cambria" w:hAnsi="Cambria"/>
                <w:sz w:val="18"/>
              </w:rPr>
            </w:pPr>
            <w:r w:rsidRPr="001A3BB3">
              <w:rPr>
                <w:rFonts w:ascii="Cambria" w:hAnsi="Cambria"/>
                <w:sz w:val="18"/>
              </w:rPr>
              <w:t>15,400.00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23C0A02" w14:textId="77777777" w:rsidR="006E0883" w:rsidRPr="001A3BB3" w:rsidRDefault="006E0883" w:rsidP="00C21572">
            <w:pPr>
              <w:pStyle w:val="NoSpacing"/>
              <w:rPr>
                <w:rFonts w:ascii="Cambria" w:hAnsi="Cambria"/>
                <w:sz w:val="18"/>
              </w:rPr>
            </w:pPr>
            <w:r w:rsidRPr="001A3BB3">
              <w:rPr>
                <w:rFonts w:ascii="Cambria" w:hAnsi="Cambria"/>
                <w:sz w:val="18"/>
              </w:rPr>
              <w:t>28,000.00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FB6B61B" w14:textId="77777777" w:rsidR="006E0883" w:rsidRPr="001A3BB3" w:rsidRDefault="006E0883" w:rsidP="00C21572">
            <w:pPr>
              <w:pStyle w:val="NoSpacing"/>
              <w:rPr>
                <w:rFonts w:ascii="Cambria" w:hAnsi="Cambria"/>
                <w:sz w:val="18"/>
              </w:rPr>
            </w:pPr>
            <w:r w:rsidRPr="001A3BB3">
              <w:rPr>
                <w:rFonts w:ascii="Cambria" w:hAnsi="Cambria"/>
                <w:sz w:val="18"/>
              </w:rPr>
              <w:t>7,700.00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F7507C4" w14:textId="77777777" w:rsidR="006E0883" w:rsidRPr="001A3BB3" w:rsidRDefault="006E0883" w:rsidP="00C21572">
            <w:pPr>
              <w:pStyle w:val="NoSpacing"/>
              <w:rPr>
                <w:rFonts w:ascii="Cambria" w:hAnsi="Cambria"/>
                <w:sz w:val="18"/>
              </w:rPr>
            </w:pPr>
            <w:r w:rsidRPr="001A3BB3">
              <w:rPr>
                <w:rFonts w:ascii="Cambria" w:hAnsi="Cambria"/>
                <w:sz w:val="18"/>
              </w:rPr>
              <w:t>14,000.00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47B7E1DD" w14:textId="77777777" w:rsidR="006E0883" w:rsidRPr="001A3BB3" w:rsidRDefault="006E0883" w:rsidP="00C21572">
            <w:pPr>
              <w:pStyle w:val="NoSpacing"/>
              <w:rPr>
                <w:rFonts w:ascii="Cambria" w:hAnsi="Cambria"/>
                <w:sz w:val="18"/>
              </w:rPr>
            </w:pPr>
            <w:r w:rsidRPr="001A3BB3">
              <w:rPr>
                <w:rFonts w:ascii="Cambria" w:hAnsi="Cambria"/>
                <w:sz w:val="18"/>
              </w:rPr>
              <w:t>1,155.00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460B845" w14:textId="77777777" w:rsidR="006E0883" w:rsidRPr="001A3BB3" w:rsidRDefault="006E0883" w:rsidP="00C21572">
            <w:pPr>
              <w:pStyle w:val="NoSpacing"/>
              <w:rPr>
                <w:rFonts w:ascii="Cambria" w:hAnsi="Cambria"/>
                <w:sz w:val="18"/>
              </w:rPr>
            </w:pPr>
            <w:r w:rsidRPr="001A3BB3">
              <w:rPr>
                <w:rFonts w:ascii="Cambria" w:hAnsi="Cambria"/>
                <w:sz w:val="18"/>
              </w:rPr>
              <w:t>2,100.00</w:t>
            </w:r>
          </w:p>
        </w:tc>
      </w:tr>
      <w:tr w:rsidR="006E0883" w:rsidRPr="001A3BB3" w14:paraId="251B7508" w14:textId="77777777" w:rsidTr="00C21572">
        <w:trPr>
          <w:trHeight w:val="780"/>
        </w:trPr>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5E8C267" w14:textId="77777777" w:rsidR="006E0883" w:rsidRPr="001A3BB3" w:rsidRDefault="006E0883" w:rsidP="00C21572">
            <w:pPr>
              <w:pStyle w:val="NoSpacing"/>
              <w:rPr>
                <w:rFonts w:ascii="Cambria" w:hAnsi="Cambria"/>
                <w:sz w:val="18"/>
              </w:rPr>
            </w:pPr>
            <w:r w:rsidRPr="001A3BB3">
              <w:rPr>
                <w:rFonts w:ascii="Cambria" w:hAnsi="Cambria"/>
                <w:sz w:val="18"/>
              </w:rPr>
              <w:t>vii.</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D76EDBD" w14:textId="77777777" w:rsidR="006E0883" w:rsidRPr="001A3BB3" w:rsidRDefault="006E0883" w:rsidP="00C21572">
            <w:pPr>
              <w:pStyle w:val="NoSpacing"/>
              <w:rPr>
                <w:rFonts w:ascii="Cambria" w:hAnsi="Cambria"/>
                <w:sz w:val="18"/>
              </w:rPr>
            </w:pPr>
            <w:r w:rsidRPr="001A3BB3">
              <w:rPr>
                <w:rFonts w:ascii="Cambria" w:hAnsi="Cambria"/>
                <w:sz w:val="18"/>
              </w:rPr>
              <w:t xml:space="preserve">Radio FM Broadcasting   </w:t>
            </w:r>
          </w:p>
          <w:p w14:paraId="568B6378" w14:textId="77777777" w:rsidR="006E0883" w:rsidRPr="001A3BB3" w:rsidRDefault="006E0883" w:rsidP="00C21572">
            <w:pPr>
              <w:pStyle w:val="NoSpacing"/>
              <w:rPr>
                <w:rFonts w:ascii="Cambria" w:hAnsi="Cambria"/>
                <w:sz w:val="18"/>
              </w:rPr>
            </w:pPr>
            <w:r w:rsidRPr="001A3BB3">
              <w:rPr>
                <w:rFonts w:ascii="Cambria" w:hAnsi="Cambria"/>
                <w:sz w:val="18"/>
              </w:rPr>
              <w:t>(Sub-Urban Type 2) 45km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3C73DD84" w14:textId="77777777" w:rsidR="006E0883" w:rsidRPr="001A3BB3" w:rsidRDefault="006E0883" w:rsidP="00C21572">
            <w:pPr>
              <w:pStyle w:val="NoSpacing"/>
              <w:rPr>
                <w:rFonts w:ascii="Cambria" w:hAnsi="Cambria"/>
                <w:sz w:val="18"/>
              </w:rPr>
            </w:pPr>
            <w:r w:rsidRPr="001A3BB3">
              <w:rPr>
                <w:rFonts w:ascii="Cambria" w:hAnsi="Cambria"/>
                <w:sz w:val="18"/>
              </w:rPr>
              <w:t>1,925.00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4405F283" w14:textId="77777777" w:rsidR="006E0883" w:rsidRPr="001A3BB3" w:rsidRDefault="006E0883" w:rsidP="00C21572">
            <w:pPr>
              <w:pStyle w:val="NoSpacing"/>
              <w:rPr>
                <w:rFonts w:ascii="Cambria" w:hAnsi="Cambria"/>
                <w:sz w:val="18"/>
              </w:rPr>
            </w:pPr>
            <w:r w:rsidRPr="001A3BB3">
              <w:rPr>
                <w:rFonts w:ascii="Cambria" w:hAnsi="Cambria"/>
                <w:sz w:val="18"/>
              </w:rPr>
              <w:t>3,500.00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33355219" w14:textId="77777777" w:rsidR="006E0883" w:rsidRPr="001A3BB3" w:rsidRDefault="006E0883" w:rsidP="00C21572">
            <w:pPr>
              <w:pStyle w:val="NoSpacing"/>
              <w:rPr>
                <w:rFonts w:ascii="Cambria" w:hAnsi="Cambria"/>
                <w:sz w:val="18"/>
              </w:rPr>
            </w:pPr>
            <w:r w:rsidRPr="001A3BB3">
              <w:rPr>
                <w:rFonts w:ascii="Cambria" w:hAnsi="Cambria"/>
                <w:sz w:val="18"/>
              </w:rPr>
              <w:t>26,950.00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F9B6000" w14:textId="77777777" w:rsidR="006E0883" w:rsidRPr="001A3BB3" w:rsidRDefault="006E0883" w:rsidP="00C21572">
            <w:pPr>
              <w:pStyle w:val="NoSpacing"/>
              <w:rPr>
                <w:rFonts w:ascii="Cambria" w:hAnsi="Cambria"/>
                <w:sz w:val="18"/>
              </w:rPr>
            </w:pPr>
            <w:r w:rsidRPr="001A3BB3">
              <w:rPr>
                <w:rFonts w:ascii="Cambria" w:hAnsi="Cambria"/>
                <w:sz w:val="18"/>
              </w:rPr>
              <w:t>49,000.00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C37526E" w14:textId="77777777" w:rsidR="006E0883" w:rsidRPr="001A3BB3" w:rsidRDefault="006E0883" w:rsidP="00C21572">
            <w:pPr>
              <w:pStyle w:val="NoSpacing"/>
              <w:rPr>
                <w:rFonts w:ascii="Cambria" w:hAnsi="Cambria"/>
                <w:sz w:val="18"/>
              </w:rPr>
            </w:pPr>
            <w:r w:rsidRPr="001A3BB3">
              <w:rPr>
                <w:rFonts w:ascii="Cambria" w:hAnsi="Cambria"/>
                <w:sz w:val="18"/>
              </w:rPr>
              <w:t>5,775.00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162524D" w14:textId="77777777" w:rsidR="006E0883" w:rsidRPr="001A3BB3" w:rsidRDefault="006E0883" w:rsidP="00C21572">
            <w:pPr>
              <w:pStyle w:val="NoSpacing"/>
              <w:rPr>
                <w:rFonts w:ascii="Cambria" w:hAnsi="Cambria"/>
                <w:sz w:val="18"/>
              </w:rPr>
            </w:pPr>
            <w:r w:rsidRPr="001A3BB3">
              <w:rPr>
                <w:rFonts w:ascii="Cambria" w:hAnsi="Cambria"/>
                <w:sz w:val="18"/>
              </w:rPr>
              <w:t>10,500.00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63FC360D" w14:textId="77777777" w:rsidR="006E0883" w:rsidRPr="001A3BB3" w:rsidRDefault="006E0883" w:rsidP="00C21572">
            <w:pPr>
              <w:pStyle w:val="NoSpacing"/>
              <w:rPr>
                <w:rFonts w:ascii="Cambria" w:hAnsi="Cambria"/>
                <w:sz w:val="18"/>
              </w:rPr>
            </w:pPr>
            <w:r w:rsidRPr="001A3BB3">
              <w:rPr>
                <w:rFonts w:ascii="Cambria" w:hAnsi="Cambria"/>
                <w:sz w:val="18"/>
              </w:rPr>
              <w:t>2,310.00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DB28815" w14:textId="77777777" w:rsidR="006E0883" w:rsidRPr="001A3BB3" w:rsidRDefault="006E0883" w:rsidP="00C21572">
            <w:pPr>
              <w:pStyle w:val="NoSpacing"/>
              <w:rPr>
                <w:rFonts w:ascii="Cambria" w:hAnsi="Cambria"/>
                <w:sz w:val="18"/>
              </w:rPr>
            </w:pPr>
            <w:r w:rsidRPr="001A3BB3">
              <w:rPr>
                <w:rFonts w:ascii="Cambria" w:hAnsi="Cambria"/>
                <w:sz w:val="18"/>
              </w:rPr>
              <w:t>4,200.00</w:t>
            </w:r>
          </w:p>
        </w:tc>
      </w:tr>
      <w:tr w:rsidR="006E0883" w:rsidRPr="001A3BB3" w14:paraId="45B5AD42" w14:textId="77777777" w:rsidTr="00C21572">
        <w:trPr>
          <w:trHeight w:val="460"/>
        </w:trPr>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96580DC" w14:textId="77777777" w:rsidR="006E0883" w:rsidRPr="001A3BB3" w:rsidRDefault="006E0883" w:rsidP="00C21572">
            <w:pPr>
              <w:pStyle w:val="NoSpacing"/>
              <w:rPr>
                <w:rFonts w:ascii="Cambria" w:hAnsi="Cambria"/>
                <w:sz w:val="18"/>
              </w:rPr>
            </w:pPr>
            <w:r w:rsidRPr="001A3BB3">
              <w:rPr>
                <w:rFonts w:ascii="Cambria" w:hAnsi="Cambria"/>
                <w:sz w:val="18"/>
              </w:rPr>
              <w:t>viii.</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360D404E" w14:textId="77777777" w:rsidR="006E0883" w:rsidRPr="001A3BB3" w:rsidRDefault="006E0883" w:rsidP="00C21572">
            <w:pPr>
              <w:pStyle w:val="NoSpacing"/>
              <w:rPr>
                <w:rFonts w:ascii="Cambria" w:hAnsi="Cambria"/>
                <w:sz w:val="18"/>
              </w:rPr>
            </w:pPr>
            <w:r w:rsidRPr="001A3BB3">
              <w:rPr>
                <w:rFonts w:ascii="Cambria" w:hAnsi="Cambria"/>
                <w:sz w:val="18"/>
              </w:rPr>
              <w:t>Radio FM Broadcasting</w:t>
            </w:r>
          </w:p>
          <w:p w14:paraId="3568B5A5" w14:textId="77777777" w:rsidR="006E0883" w:rsidRPr="001A3BB3" w:rsidRDefault="006E0883" w:rsidP="00C21572">
            <w:pPr>
              <w:pStyle w:val="NoSpacing"/>
              <w:rPr>
                <w:rFonts w:ascii="Cambria" w:hAnsi="Cambria"/>
                <w:sz w:val="18"/>
              </w:rPr>
            </w:pPr>
            <w:r w:rsidRPr="001A3BB3">
              <w:rPr>
                <w:rFonts w:ascii="Cambria" w:hAnsi="Cambria"/>
                <w:sz w:val="18"/>
              </w:rPr>
              <w:t>(Sub-Urban Type 2) 25 km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0D0D5575" w14:textId="77777777" w:rsidR="006E0883" w:rsidRPr="001A3BB3" w:rsidRDefault="006E0883" w:rsidP="00C21572">
            <w:pPr>
              <w:pStyle w:val="NoSpacing"/>
              <w:rPr>
                <w:rFonts w:ascii="Cambria" w:hAnsi="Cambria"/>
                <w:sz w:val="18"/>
              </w:rPr>
            </w:pPr>
            <w:r w:rsidRPr="001A3BB3">
              <w:rPr>
                <w:rFonts w:ascii="Cambria" w:hAnsi="Cambria"/>
                <w:sz w:val="18"/>
              </w:rPr>
              <w:t>1,925.00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3942D2A" w14:textId="77777777" w:rsidR="006E0883" w:rsidRPr="001A3BB3" w:rsidRDefault="006E0883" w:rsidP="00C21572">
            <w:pPr>
              <w:pStyle w:val="NoSpacing"/>
              <w:rPr>
                <w:rFonts w:ascii="Cambria" w:hAnsi="Cambria"/>
                <w:sz w:val="18"/>
              </w:rPr>
            </w:pPr>
            <w:r w:rsidRPr="001A3BB3">
              <w:rPr>
                <w:rFonts w:ascii="Cambria" w:hAnsi="Cambria"/>
                <w:sz w:val="18"/>
              </w:rPr>
              <w:t>3,500.00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6957EEB" w14:textId="77777777" w:rsidR="006E0883" w:rsidRPr="001A3BB3" w:rsidRDefault="006E0883" w:rsidP="00C21572">
            <w:pPr>
              <w:pStyle w:val="NoSpacing"/>
              <w:rPr>
                <w:rFonts w:ascii="Cambria" w:hAnsi="Cambria"/>
                <w:sz w:val="18"/>
              </w:rPr>
            </w:pPr>
            <w:r w:rsidRPr="001A3BB3">
              <w:rPr>
                <w:rFonts w:ascii="Cambria" w:hAnsi="Cambria"/>
                <w:sz w:val="18"/>
              </w:rPr>
              <w:t>15,400.00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6032F554" w14:textId="77777777" w:rsidR="006E0883" w:rsidRPr="001A3BB3" w:rsidRDefault="006E0883" w:rsidP="00C21572">
            <w:pPr>
              <w:pStyle w:val="NoSpacing"/>
              <w:rPr>
                <w:rFonts w:ascii="Cambria" w:hAnsi="Cambria"/>
                <w:sz w:val="18"/>
              </w:rPr>
            </w:pPr>
            <w:r w:rsidRPr="001A3BB3">
              <w:rPr>
                <w:rFonts w:ascii="Cambria" w:hAnsi="Cambria"/>
                <w:sz w:val="18"/>
              </w:rPr>
              <w:t>28,000.00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30818C31" w14:textId="77777777" w:rsidR="006E0883" w:rsidRPr="001A3BB3" w:rsidRDefault="006E0883" w:rsidP="00C21572">
            <w:pPr>
              <w:pStyle w:val="NoSpacing"/>
              <w:rPr>
                <w:rFonts w:ascii="Cambria" w:hAnsi="Cambria"/>
                <w:sz w:val="18"/>
              </w:rPr>
            </w:pPr>
            <w:r w:rsidRPr="001A3BB3">
              <w:rPr>
                <w:rFonts w:ascii="Cambria" w:hAnsi="Cambria"/>
                <w:sz w:val="18"/>
              </w:rPr>
              <w:t>5,775.00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4EBFB0E" w14:textId="77777777" w:rsidR="006E0883" w:rsidRPr="001A3BB3" w:rsidRDefault="006E0883" w:rsidP="00C21572">
            <w:pPr>
              <w:pStyle w:val="NoSpacing"/>
              <w:rPr>
                <w:rFonts w:ascii="Cambria" w:hAnsi="Cambria"/>
                <w:sz w:val="18"/>
              </w:rPr>
            </w:pPr>
            <w:r w:rsidRPr="001A3BB3">
              <w:rPr>
                <w:rFonts w:ascii="Cambria" w:hAnsi="Cambria"/>
                <w:sz w:val="18"/>
              </w:rPr>
              <w:t>10,500.00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C0B3E53" w14:textId="77777777" w:rsidR="006E0883" w:rsidRPr="001A3BB3" w:rsidRDefault="006E0883" w:rsidP="00C21572">
            <w:pPr>
              <w:pStyle w:val="NoSpacing"/>
              <w:rPr>
                <w:rFonts w:ascii="Cambria" w:hAnsi="Cambria"/>
                <w:sz w:val="18"/>
              </w:rPr>
            </w:pPr>
            <w:r w:rsidRPr="001A3BB3">
              <w:rPr>
                <w:rFonts w:ascii="Cambria" w:hAnsi="Cambria"/>
                <w:sz w:val="18"/>
              </w:rPr>
              <w:t>770.00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662C1E7" w14:textId="77777777" w:rsidR="006E0883" w:rsidRPr="001A3BB3" w:rsidRDefault="006E0883" w:rsidP="00C21572">
            <w:pPr>
              <w:pStyle w:val="NoSpacing"/>
              <w:rPr>
                <w:rFonts w:ascii="Cambria" w:hAnsi="Cambria"/>
                <w:sz w:val="18"/>
              </w:rPr>
            </w:pPr>
            <w:r w:rsidRPr="001A3BB3">
              <w:rPr>
                <w:rFonts w:ascii="Cambria" w:hAnsi="Cambria"/>
                <w:sz w:val="18"/>
              </w:rPr>
              <w:t>1,400.00</w:t>
            </w:r>
          </w:p>
        </w:tc>
      </w:tr>
      <w:tr w:rsidR="006E0883" w:rsidRPr="001A3BB3" w14:paraId="31F51ECB" w14:textId="77777777" w:rsidTr="00C21572">
        <w:trPr>
          <w:trHeight w:val="501"/>
        </w:trPr>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65C49E02" w14:textId="77777777" w:rsidR="006E0883" w:rsidRPr="001A3BB3" w:rsidRDefault="006E0883" w:rsidP="00C21572">
            <w:pPr>
              <w:pStyle w:val="NoSpacing"/>
              <w:rPr>
                <w:rFonts w:ascii="Cambria" w:hAnsi="Cambria"/>
                <w:sz w:val="18"/>
              </w:rPr>
            </w:pPr>
            <w:r w:rsidRPr="001A3BB3">
              <w:rPr>
                <w:rFonts w:ascii="Cambria" w:hAnsi="Cambria"/>
                <w:sz w:val="18"/>
              </w:rPr>
              <w:t>ix.</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42EE952F" w14:textId="77777777" w:rsidR="006E0883" w:rsidRPr="001A3BB3" w:rsidRDefault="006E0883" w:rsidP="00C21572">
            <w:pPr>
              <w:pStyle w:val="NoSpacing"/>
              <w:rPr>
                <w:rFonts w:ascii="Cambria" w:hAnsi="Cambria"/>
                <w:sz w:val="18"/>
              </w:rPr>
            </w:pPr>
            <w:r w:rsidRPr="001A3BB3">
              <w:rPr>
                <w:rFonts w:ascii="Cambria" w:hAnsi="Cambria"/>
                <w:sz w:val="18"/>
              </w:rPr>
              <w:t xml:space="preserve">Radio FM Broadcasting </w:t>
            </w:r>
          </w:p>
          <w:p w14:paraId="55DDF979" w14:textId="77777777" w:rsidR="006E0883" w:rsidRPr="001A3BB3" w:rsidRDefault="006E0883" w:rsidP="00C21572">
            <w:pPr>
              <w:pStyle w:val="NoSpacing"/>
              <w:rPr>
                <w:rFonts w:ascii="Cambria" w:hAnsi="Cambria"/>
                <w:sz w:val="18"/>
              </w:rPr>
            </w:pPr>
            <w:r w:rsidRPr="001A3BB3">
              <w:rPr>
                <w:rFonts w:ascii="Cambria" w:hAnsi="Cambria"/>
                <w:sz w:val="18"/>
              </w:rPr>
              <w:t>(Rural) 25 km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3FB88926" w14:textId="77777777" w:rsidR="006E0883" w:rsidRPr="001A3BB3" w:rsidRDefault="006E0883" w:rsidP="00C21572">
            <w:pPr>
              <w:pStyle w:val="NoSpacing"/>
              <w:rPr>
                <w:rFonts w:ascii="Cambria" w:hAnsi="Cambria"/>
                <w:sz w:val="18"/>
              </w:rPr>
            </w:pPr>
            <w:r w:rsidRPr="001A3BB3">
              <w:rPr>
                <w:rFonts w:ascii="Cambria" w:hAnsi="Cambria"/>
                <w:sz w:val="18"/>
              </w:rPr>
              <w:t>770.00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57249C1" w14:textId="77777777" w:rsidR="006E0883" w:rsidRPr="001A3BB3" w:rsidRDefault="006E0883" w:rsidP="00C21572">
            <w:pPr>
              <w:pStyle w:val="NoSpacing"/>
              <w:rPr>
                <w:rFonts w:ascii="Cambria" w:hAnsi="Cambria"/>
                <w:sz w:val="18"/>
              </w:rPr>
            </w:pPr>
            <w:r w:rsidRPr="001A3BB3">
              <w:rPr>
                <w:rFonts w:ascii="Cambria" w:hAnsi="Cambria"/>
                <w:sz w:val="18"/>
              </w:rPr>
              <w:t>1,400.00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C842783" w14:textId="77777777" w:rsidR="006E0883" w:rsidRPr="001A3BB3" w:rsidRDefault="006E0883" w:rsidP="00C21572">
            <w:pPr>
              <w:pStyle w:val="NoSpacing"/>
              <w:rPr>
                <w:rFonts w:ascii="Cambria" w:hAnsi="Cambria"/>
                <w:sz w:val="18"/>
              </w:rPr>
            </w:pPr>
            <w:r w:rsidRPr="001A3BB3">
              <w:rPr>
                <w:rFonts w:ascii="Cambria" w:hAnsi="Cambria"/>
                <w:sz w:val="18"/>
              </w:rPr>
              <w:t>11,550.00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64ECA17B" w14:textId="77777777" w:rsidR="006E0883" w:rsidRPr="001A3BB3" w:rsidRDefault="006E0883" w:rsidP="00C21572">
            <w:pPr>
              <w:pStyle w:val="NoSpacing"/>
              <w:rPr>
                <w:rFonts w:ascii="Cambria" w:hAnsi="Cambria"/>
                <w:sz w:val="18"/>
              </w:rPr>
            </w:pPr>
            <w:r w:rsidRPr="001A3BB3">
              <w:rPr>
                <w:rFonts w:ascii="Cambria" w:hAnsi="Cambria"/>
                <w:sz w:val="18"/>
              </w:rPr>
              <w:t>21,000.00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E6D2275" w14:textId="77777777" w:rsidR="006E0883" w:rsidRPr="001A3BB3" w:rsidRDefault="006E0883" w:rsidP="00C21572">
            <w:pPr>
              <w:pStyle w:val="NoSpacing"/>
              <w:rPr>
                <w:rFonts w:ascii="Cambria" w:hAnsi="Cambria"/>
                <w:sz w:val="18"/>
              </w:rPr>
            </w:pPr>
            <w:r w:rsidRPr="001A3BB3">
              <w:rPr>
                <w:rFonts w:ascii="Cambria" w:hAnsi="Cambria"/>
                <w:sz w:val="18"/>
              </w:rPr>
              <w:t>3,850.00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BCFBE5E" w14:textId="77777777" w:rsidR="006E0883" w:rsidRPr="001A3BB3" w:rsidRDefault="006E0883" w:rsidP="00C21572">
            <w:pPr>
              <w:pStyle w:val="NoSpacing"/>
              <w:rPr>
                <w:rFonts w:ascii="Cambria" w:hAnsi="Cambria"/>
                <w:sz w:val="18"/>
              </w:rPr>
            </w:pPr>
            <w:r w:rsidRPr="001A3BB3">
              <w:rPr>
                <w:rFonts w:ascii="Cambria" w:hAnsi="Cambria"/>
                <w:sz w:val="18"/>
              </w:rPr>
              <w:t>7,000.00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BC6EA26" w14:textId="77777777" w:rsidR="006E0883" w:rsidRPr="001A3BB3" w:rsidRDefault="006E0883" w:rsidP="00C21572">
            <w:pPr>
              <w:pStyle w:val="NoSpacing"/>
              <w:rPr>
                <w:rFonts w:ascii="Cambria" w:hAnsi="Cambria"/>
                <w:sz w:val="18"/>
              </w:rPr>
            </w:pPr>
            <w:r w:rsidRPr="001A3BB3">
              <w:rPr>
                <w:rFonts w:ascii="Cambria" w:hAnsi="Cambria"/>
                <w:sz w:val="18"/>
              </w:rPr>
              <w:t>770.00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9119103" w14:textId="77777777" w:rsidR="006E0883" w:rsidRPr="001A3BB3" w:rsidRDefault="006E0883" w:rsidP="00C21572">
            <w:pPr>
              <w:pStyle w:val="NoSpacing"/>
              <w:rPr>
                <w:rFonts w:ascii="Cambria" w:hAnsi="Cambria"/>
                <w:sz w:val="18"/>
              </w:rPr>
            </w:pPr>
            <w:r w:rsidRPr="001A3BB3">
              <w:rPr>
                <w:rFonts w:ascii="Cambria" w:hAnsi="Cambria"/>
                <w:sz w:val="18"/>
              </w:rPr>
              <w:t>1,400.00</w:t>
            </w:r>
          </w:p>
        </w:tc>
      </w:tr>
      <w:tr w:rsidR="006E0883" w:rsidRPr="001A3BB3" w14:paraId="35FE7219" w14:textId="77777777" w:rsidTr="00C21572">
        <w:trPr>
          <w:trHeight w:val="780"/>
        </w:trPr>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3AB3195" w14:textId="77777777" w:rsidR="006E0883" w:rsidRPr="001A3BB3" w:rsidRDefault="006E0883" w:rsidP="00C21572">
            <w:pPr>
              <w:pStyle w:val="NoSpacing"/>
              <w:rPr>
                <w:rFonts w:ascii="Cambria" w:hAnsi="Cambria"/>
                <w:sz w:val="18"/>
              </w:rPr>
            </w:pPr>
            <w:r w:rsidRPr="001A3BB3">
              <w:rPr>
                <w:rFonts w:ascii="Cambria" w:hAnsi="Cambria"/>
                <w:sz w:val="18"/>
              </w:rPr>
              <w:t>x.</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999E0D1" w14:textId="77777777" w:rsidR="006E0883" w:rsidRPr="001A3BB3" w:rsidRDefault="006E0883" w:rsidP="00C21572">
            <w:pPr>
              <w:pStyle w:val="NoSpacing"/>
              <w:rPr>
                <w:rFonts w:ascii="Cambria" w:hAnsi="Cambria"/>
                <w:sz w:val="18"/>
              </w:rPr>
            </w:pPr>
            <w:r w:rsidRPr="001A3BB3">
              <w:rPr>
                <w:rFonts w:ascii="Cambria" w:hAnsi="Cambria"/>
                <w:sz w:val="18"/>
              </w:rPr>
              <w:t xml:space="preserve">Radio FM Broadcasting </w:t>
            </w:r>
          </w:p>
          <w:p w14:paraId="1F529AE7" w14:textId="77777777" w:rsidR="006E0883" w:rsidRPr="001A3BB3" w:rsidRDefault="006E0883" w:rsidP="00C21572">
            <w:pPr>
              <w:pStyle w:val="NoSpacing"/>
              <w:rPr>
                <w:rFonts w:ascii="Cambria" w:hAnsi="Cambria"/>
                <w:sz w:val="18"/>
              </w:rPr>
            </w:pPr>
            <w:r w:rsidRPr="001A3BB3">
              <w:rPr>
                <w:rFonts w:ascii="Cambria" w:hAnsi="Cambria"/>
                <w:sz w:val="18"/>
              </w:rPr>
              <w:t>(Community)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3F0D55D4" w14:textId="77777777" w:rsidR="006E0883" w:rsidRPr="001A3BB3" w:rsidRDefault="006E0883" w:rsidP="00C21572">
            <w:pPr>
              <w:pStyle w:val="NoSpacing"/>
              <w:rPr>
                <w:rFonts w:ascii="Cambria" w:hAnsi="Cambria"/>
                <w:sz w:val="18"/>
              </w:rPr>
            </w:pPr>
            <w:r w:rsidRPr="001A3BB3">
              <w:rPr>
                <w:rFonts w:ascii="Cambria" w:hAnsi="Cambria"/>
                <w:sz w:val="18"/>
              </w:rPr>
              <w:t>385.00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DA26B8C" w14:textId="77777777" w:rsidR="006E0883" w:rsidRPr="001A3BB3" w:rsidRDefault="006E0883" w:rsidP="00C21572">
            <w:pPr>
              <w:pStyle w:val="NoSpacing"/>
              <w:rPr>
                <w:rFonts w:ascii="Cambria" w:hAnsi="Cambria"/>
                <w:sz w:val="18"/>
              </w:rPr>
            </w:pPr>
            <w:r w:rsidRPr="001A3BB3">
              <w:rPr>
                <w:rFonts w:ascii="Cambria" w:hAnsi="Cambria"/>
                <w:sz w:val="18"/>
              </w:rPr>
              <w:t>700.00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B04C947" w14:textId="77777777" w:rsidR="006E0883" w:rsidRPr="001A3BB3" w:rsidRDefault="006E0883" w:rsidP="00C21572">
            <w:pPr>
              <w:pStyle w:val="NoSpacing"/>
              <w:rPr>
                <w:rFonts w:ascii="Cambria" w:hAnsi="Cambria"/>
                <w:sz w:val="18"/>
              </w:rPr>
            </w:pPr>
            <w:r w:rsidRPr="001A3BB3">
              <w:rPr>
                <w:rFonts w:ascii="Cambria" w:hAnsi="Cambria"/>
                <w:sz w:val="18"/>
              </w:rPr>
              <w:t>770.00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61AA8687" w14:textId="77777777" w:rsidR="006E0883" w:rsidRPr="001A3BB3" w:rsidRDefault="006E0883" w:rsidP="00C21572">
            <w:pPr>
              <w:pStyle w:val="NoSpacing"/>
              <w:rPr>
                <w:rFonts w:ascii="Cambria" w:hAnsi="Cambria"/>
                <w:sz w:val="18"/>
              </w:rPr>
            </w:pPr>
            <w:r w:rsidRPr="001A3BB3">
              <w:rPr>
                <w:rFonts w:ascii="Cambria" w:hAnsi="Cambria"/>
                <w:sz w:val="18"/>
              </w:rPr>
              <w:t>1,400.00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6E523A62" w14:textId="77777777" w:rsidR="006E0883" w:rsidRPr="001A3BB3" w:rsidRDefault="006E0883" w:rsidP="00C21572">
            <w:pPr>
              <w:pStyle w:val="NoSpacing"/>
              <w:rPr>
                <w:rFonts w:ascii="Cambria" w:hAnsi="Cambria"/>
                <w:sz w:val="18"/>
              </w:rPr>
            </w:pPr>
            <w:r w:rsidRPr="001A3BB3">
              <w:rPr>
                <w:rFonts w:ascii="Cambria" w:hAnsi="Cambria"/>
                <w:sz w:val="18"/>
              </w:rPr>
              <w:t>-</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6396A34E" w14:textId="77777777" w:rsidR="006E0883" w:rsidRPr="001A3BB3" w:rsidRDefault="006E0883" w:rsidP="00C21572">
            <w:pPr>
              <w:pStyle w:val="NoSpacing"/>
              <w:rPr>
                <w:rFonts w:ascii="Cambria" w:hAnsi="Cambria"/>
                <w:sz w:val="18"/>
              </w:rPr>
            </w:pPr>
            <w:r w:rsidRPr="001A3BB3">
              <w:rPr>
                <w:rFonts w:ascii="Cambria" w:hAnsi="Cambria"/>
                <w:sz w:val="18"/>
              </w:rPr>
              <w:t>-</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503E225" w14:textId="77777777" w:rsidR="006E0883" w:rsidRPr="001A3BB3" w:rsidRDefault="006E0883" w:rsidP="00C21572">
            <w:pPr>
              <w:pStyle w:val="NoSpacing"/>
              <w:rPr>
                <w:rFonts w:ascii="Cambria" w:hAnsi="Cambria"/>
                <w:sz w:val="18"/>
              </w:rPr>
            </w:pPr>
            <w:r w:rsidRPr="001A3BB3">
              <w:rPr>
                <w:rFonts w:ascii="Cambria" w:hAnsi="Cambria"/>
                <w:sz w:val="18"/>
              </w:rPr>
              <w:t>770.00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107741E" w14:textId="77777777" w:rsidR="006E0883" w:rsidRPr="001A3BB3" w:rsidRDefault="006E0883" w:rsidP="00C21572">
            <w:pPr>
              <w:pStyle w:val="NoSpacing"/>
              <w:rPr>
                <w:rFonts w:ascii="Cambria" w:hAnsi="Cambria"/>
                <w:sz w:val="18"/>
              </w:rPr>
            </w:pPr>
            <w:r w:rsidRPr="001A3BB3">
              <w:rPr>
                <w:rFonts w:ascii="Cambria" w:hAnsi="Cambria"/>
                <w:sz w:val="18"/>
              </w:rPr>
              <w:t>1,400.00</w:t>
            </w:r>
          </w:p>
        </w:tc>
      </w:tr>
      <w:tr w:rsidR="006E0883" w:rsidRPr="001A3BB3" w14:paraId="017B1BFD" w14:textId="77777777" w:rsidTr="00C21572">
        <w:trPr>
          <w:trHeight w:val="684"/>
        </w:trPr>
        <w:tc>
          <w:tcPr>
            <w:tcW w:w="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7D6C02B1" w14:textId="77777777" w:rsidR="006E0883" w:rsidRPr="001A3BB3" w:rsidRDefault="006E0883" w:rsidP="00C21572">
            <w:pPr>
              <w:pStyle w:val="NoSpacing"/>
              <w:rPr>
                <w:rFonts w:ascii="Cambria" w:hAnsi="Cambria"/>
                <w:sz w:val="18"/>
              </w:rPr>
            </w:pPr>
            <w:r w:rsidRPr="001A3BB3">
              <w:rPr>
                <w:rFonts w:ascii="Cambria" w:hAnsi="Cambria"/>
                <w:sz w:val="18"/>
              </w:rPr>
              <w:t>xi.</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33B049CC" w14:textId="77777777" w:rsidR="006E0883" w:rsidRPr="001A3BB3" w:rsidRDefault="006E0883" w:rsidP="00C21572">
            <w:pPr>
              <w:pStyle w:val="NoSpacing"/>
              <w:rPr>
                <w:rFonts w:ascii="Cambria" w:hAnsi="Cambria"/>
                <w:sz w:val="18"/>
              </w:rPr>
            </w:pPr>
            <w:r w:rsidRPr="001A3BB3">
              <w:rPr>
                <w:rFonts w:ascii="Cambria" w:hAnsi="Cambria"/>
                <w:sz w:val="18"/>
              </w:rPr>
              <w:t>Radio FM Broadcasting (Experimental/Educational/Academic/Campus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0D0BD694" w14:textId="77777777" w:rsidR="006E0883" w:rsidRPr="001A3BB3" w:rsidRDefault="006E0883" w:rsidP="00C21572">
            <w:pPr>
              <w:pStyle w:val="NoSpacing"/>
              <w:rPr>
                <w:rFonts w:ascii="Cambria" w:hAnsi="Cambria"/>
                <w:sz w:val="18"/>
              </w:rPr>
            </w:pPr>
            <w:r w:rsidRPr="001A3BB3">
              <w:rPr>
                <w:rFonts w:ascii="Cambria" w:hAnsi="Cambria"/>
                <w:sz w:val="18"/>
              </w:rPr>
              <w:t>385.00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1A339979" w14:textId="77777777" w:rsidR="006E0883" w:rsidRPr="001A3BB3" w:rsidRDefault="006E0883" w:rsidP="00C21572">
            <w:pPr>
              <w:pStyle w:val="NoSpacing"/>
              <w:rPr>
                <w:rFonts w:ascii="Cambria" w:hAnsi="Cambria"/>
                <w:sz w:val="18"/>
              </w:rPr>
            </w:pPr>
            <w:r w:rsidRPr="001A3BB3">
              <w:rPr>
                <w:rFonts w:ascii="Cambria" w:hAnsi="Cambria"/>
                <w:sz w:val="18"/>
              </w:rPr>
              <w:t>700.00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48938927" w14:textId="77777777" w:rsidR="006E0883" w:rsidRPr="001A3BB3" w:rsidRDefault="006E0883" w:rsidP="00C21572">
            <w:pPr>
              <w:pStyle w:val="NoSpacing"/>
              <w:rPr>
                <w:rFonts w:ascii="Cambria" w:hAnsi="Cambria"/>
                <w:sz w:val="18"/>
              </w:rPr>
            </w:pPr>
            <w:r w:rsidRPr="001A3BB3">
              <w:rPr>
                <w:rFonts w:ascii="Cambria" w:hAnsi="Cambria"/>
                <w:sz w:val="18"/>
              </w:rPr>
              <w:t>770.00</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5F0180F9" w14:textId="77777777" w:rsidR="006E0883" w:rsidRPr="001A3BB3" w:rsidRDefault="006E0883" w:rsidP="00C21572">
            <w:pPr>
              <w:pStyle w:val="NoSpacing"/>
              <w:rPr>
                <w:rFonts w:ascii="Cambria" w:hAnsi="Cambria"/>
                <w:sz w:val="18"/>
              </w:rPr>
            </w:pPr>
            <w:r w:rsidRPr="001A3BB3">
              <w:rPr>
                <w:rFonts w:ascii="Cambria" w:hAnsi="Cambria"/>
                <w:sz w:val="18"/>
              </w:rPr>
              <w:t>1,400.00</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21EA7AE8" w14:textId="77777777" w:rsidR="006E0883" w:rsidRPr="001A3BB3" w:rsidRDefault="006E0883" w:rsidP="00C21572">
            <w:pPr>
              <w:pStyle w:val="NoSpacing"/>
              <w:rPr>
                <w:rFonts w:ascii="Cambria" w:hAnsi="Cambria"/>
                <w:sz w:val="18"/>
              </w:rPr>
            </w:pPr>
            <w:r w:rsidRPr="001A3BB3">
              <w:rPr>
                <w:rFonts w:ascii="Cambria" w:hAnsi="Cambria"/>
                <w:sz w:val="18"/>
              </w:rPr>
              <w:t>-</w:t>
            </w:r>
          </w:p>
        </w:tc>
        <w:tc>
          <w:tcPr>
            <w:tcW w:w="1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3B79C99C" w14:textId="77777777" w:rsidR="006E0883" w:rsidRPr="001A3BB3" w:rsidRDefault="006E0883" w:rsidP="00C21572">
            <w:pPr>
              <w:pStyle w:val="NoSpacing"/>
              <w:rPr>
                <w:rFonts w:ascii="Cambria" w:hAnsi="Cambria"/>
                <w:sz w:val="18"/>
              </w:rPr>
            </w:pPr>
            <w:r w:rsidRPr="001A3BB3">
              <w:rPr>
                <w:rFonts w:ascii="Cambria" w:hAnsi="Cambria"/>
                <w:sz w:val="18"/>
              </w:rPr>
              <w:t>-</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4A382968" w14:textId="77777777" w:rsidR="006E0883" w:rsidRPr="001A3BB3" w:rsidRDefault="006E0883" w:rsidP="00C21572">
            <w:pPr>
              <w:pStyle w:val="NoSpacing"/>
              <w:rPr>
                <w:rFonts w:ascii="Cambria" w:hAnsi="Cambria"/>
                <w:sz w:val="18"/>
              </w:rPr>
            </w:pPr>
            <w:r w:rsidRPr="001A3BB3">
              <w:rPr>
                <w:rFonts w:ascii="Cambria" w:hAnsi="Cambria"/>
                <w:sz w:val="18"/>
              </w:rPr>
              <w:t>770.00</w:t>
            </w:r>
          </w:p>
        </w:tc>
        <w:tc>
          <w:tcPr>
            <w:tcW w:w="11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0" w:type="dxa"/>
              <w:right w:w="15" w:type="dxa"/>
            </w:tcMar>
            <w:hideMark/>
          </w:tcPr>
          <w:p w14:paraId="67995C69" w14:textId="77777777" w:rsidR="006E0883" w:rsidRPr="001A3BB3" w:rsidRDefault="006E0883" w:rsidP="00C21572">
            <w:pPr>
              <w:pStyle w:val="NoSpacing"/>
              <w:rPr>
                <w:rFonts w:ascii="Cambria" w:hAnsi="Cambria"/>
                <w:sz w:val="18"/>
              </w:rPr>
            </w:pPr>
            <w:r w:rsidRPr="001A3BB3">
              <w:rPr>
                <w:rFonts w:ascii="Cambria" w:hAnsi="Cambria"/>
                <w:sz w:val="18"/>
              </w:rPr>
              <w:t>1,400.00</w:t>
            </w:r>
          </w:p>
        </w:tc>
      </w:tr>
    </w:tbl>
    <w:p w14:paraId="6AED6557" w14:textId="233068B1" w:rsidR="008C5178" w:rsidRPr="001A3BB3" w:rsidRDefault="006E0883" w:rsidP="006E0883">
      <w:pPr>
        <w:pStyle w:val="Caption"/>
        <w:ind w:left="567"/>
        <w:rPr>
          <w:rFonts w:ascii="Cambria" w:eastAsia="Cambria" w:hAnsi="Cambria" w:cs="Cambria"/>
          <w:sz w:val="24"/>
          <w:szCs w:val="24"/>
        </w:rPr>
        <w:sectPr w:rsidR="008C5178" w:rsidRPr="001A3BB3" w:rsidSect="005B6030">
          <w:pgSz w:w="16838" w:h="11906" w:orient="landscape"/>
          <w:pgMar w:top="1440" w:right="567" w:bottom="1276" w:left="567" w:header="709" w:footer="147" w:gutter="0"/>
          <w:cols w:space="708"/>
          <w:docGrid w:linePitch="360"/>
        </w:sectPr>
      </w:pPr>
      <w:r w:rsidRPr="001A3BB3">
        <w:rPr>
          <w:rFonts w:ascii="Cambria" w:hAnsi="Cambria"/>
          <w:sz w:val="24"/>
          <w:szCs w:val="24"/>
        </w:rPr>
        <w:t xml:space="preserve">    </w:t>
      </w:r>
      <w:bookmarkStart w:id="50" w:name="_Toc196486798"/>
      <w:r w:rsidRPr="001A3BB3">
        <w:rPr>
          <w:rFonts w:ascii="Cambria" w:hAnsi="Cambria"/>
          <w:sz w:val="24"/>
          <w:szCs w:val="24"/>
        </w:rPr>
        <w:t xml:space="preserve">Table </w:t>
      </w:r>
      <w:r w:rsidRPr="001A3BB3">
        <w:rPr>
          <w:rFonts w:ascii="Cambria" w:hAnsi="Cambria"/>
          <w:sz w:val="24"/>
          <w:szCs w:val="24"/>
        </w:rPr>
        <w:fldChar w:fldCharType="begin"/>
      </w:r>
      <w:r w:rsidRPr="001A3BB3">
        <w:rPr>
          <w:rFonts w:ascii="Cambria" w:hAnsi="Cambria"/>
          <w:sz w:val="24"/>
          <w:szCs w:val="24"/>
        </w:rPr>
        <w:instrText xml:space="preserve"> SEQ Table \* ARABIC </w:instrText>
      </w:r>
      <w:r w:rsidRPr="001A3BB3">
        <w:rPr>
          <w:rFonts w:ascii="Cambria" w:hAnsi="Cambria"/>
          <w:sz w:val="24"/>
          <w:szCs w:val="24"/>
        </w:rPr>
        <w:fldChar w:fldCharType="separate"/>
      </w:r>
      <w:r w:rsidR="00314B7A">
        <w:rPr>
          <w:rFonts w:ascii="Cambria" w:hAnsi="Cambria"/>
          <w:noProof/>
          <w:sz w:val="24"/>
          <w:szCs w:val="24"/>
        </w:rPr>
        <w:t>7</w:t>
      </w:r>
      <w:r w:rsidRPr="001A3BB3">
        <w:rPr>
          <w:rFonts w:ascii="Cambria" w:hAnsi="Cambria"/>
          <w:sz w:val="24"/>
          <w:szCs w:val="24"/>
        </w:rPr>
        <w:fldChar w:fldCharType="end"/>
      </w:r>
      <w:r w:rsidRPr="001A3BB3">
        <w:rPr>
          <w:rFonts w:ascii="Cambria" w:hAnsi="Cambria"/>
          <w:sz w:val="24"/>
          <w:szCs w:val="24"/>
        </w:rPr>
        <w:t xml:space="preserve">. </w:t>
      </w:r>
      <w:r w:rsidR="008C5178" w:rsidRPr="001A3BB3">
        <w:rPr>
          <w:rFonts w:ascii="Cambria" w:eastAsia="Cambria" w:hAnsi="Cambria" w:cs="Cambria"/>
          <w:sz w:val="24"/>
          <w:szCs w:val="24"/>
        </w:rPr>
        <w:t>Proposed fees for FM</w:t>
      </w:r>
      <w:r w:rsidR="00040E7E">
        <w:rPr>
          <w:rFonts w:ascii="Cambria" w:eastAsia="Cambria" w:hAnsi="Cambria" w:cs="Cambria"/>
          <w:sz w:val="24"/>
          <w:szCs w:val="24"/>
        </w:rPr>
        <w:t xml:space="preserve"> </w:t>
      </w:r>
      <w:r w:rsidR="00040E7E" w:rsidRPr="001A3BB3">
        <w:rPr>
          <w:rFonts w:ascii="Cambria" w:eastAsia="Cambria" w:hAnsi="Cambria" w:cs="Cambria"/>
          <w:sz w:val="24"/>
          <w:szCs w:val="24"/>
        </w:rPr>
        <w:t>Radio</w:t>
      </w:r>
      <w:r w:rsidR="008C5178" w:rsidRPr="001A3BB3">
        <w:rPr>
          <w:rFonts w:ascii="Cambria" w:eastAsia="Cambria" w:hAnsi="Cambria" w:cs="Cambria"/>
          <w:sz w:val="24"/>
          <w:szCs w:val="24"/>
        </w:rPr>
        <w:t xml:space="preserve"> Broadcasting</w:t>
      </w:r>
      <w:r w:rsidR="00040E7E">
        <w:rPr>
          <w:rFonts w:ascii="Cambria" w:eastAsia="Cambria" w:hAnsi="Cambria" w:cs="Cambria"/>
          <w:sz w:val="24"/>
          <w:szCs w:val="24"/>
        </w:rPr>
        <w:t xml:space="preserve"> Services</w:t>
      </w:r>
      <w:bookmarkEnd w:id="50"/>
    </w:p>
    <w:p w14:paraId="5AB18239" w14:textId="4679DC65" w:rsidR="0034756B" w:rsidRPr="001A3BB3" w:rsidRDefault="0034756B" w:rsidP="4C73A281">
      <w:pPr>
        <w:pStyle w:val="NoSpacing"/>
        <w:rPr>
          <w:rFonts w:ascii="Cambria" w:eastAsia="Cambria" w:hAnsi="Cambria" w:cs="Cambria"/>
        </w:rPr>
      </w:pPr>
    </w:p>
    <w:p w14:paraId="0273F949" w14:textId="0331B910" w:rsidR="005B4CD8" w:rsidRPr="001A3BB3" w:rsidRDefault="7839CF42" w:rsidP="0092343E">
      <w:pPr>
        <w:pStyle w:val="Heading2"/>
        <w:numPr>
          <w:ilvl w:val="1"/>
          <w:numId w:val="15"/>
        </w:numPr>
        <w:rPr>
          <w:rFonts w:ascii="Cambria" w:hAnsi="Cambria"/>
        </w:rPr>
      </w:pPr>
      <w:bookmarkStart w:id="51" w:name="_Toc196493762"/>
      <w:r w:rsidRPr="001A3BB3">
        <w:rPr>
          <w:rFonts w:ascii="Cambria" w:hAnsi="Cambria"/>
        </w:rPr>
        <w:t>Maritime Radio</w:t>
      </w:r>
      <w:r w:rsidR="006717F5" w:rsidRPr="001A3BB3">
        <w:rPr>
          <w:rFonts w:ascii="Cambria" w:hAnsi="Cambria"/>
        </w:rPr>
        <w:t xml:space="preserve"> Services</w:t>
      </w:r>
      <w:bookmarkEnd w:id="51"/>
    </w:p>
    <w:p w14:paraId="6733CC6E" w14:textId="405C8AF0" w:rsidR="006717F5" w:rsidRPr="001A3BB3" w:rsidRDefault="006717F5" w:rsidP="006717F5">
      <w:pPr>
        <w:pStyle w:val="NoSpacing"/>
        <w:jc w:val="both"/>
        <w:rPr>
          <w:rFonts w:ascii="Cambria" w:hAnsi="Cambria"/>
        </w:rPr>
      </w:pPr>
    </w:p>
    <w:p w14:paraId="1665F91C" w14:textId="253381B8" w:rsidR="00120967" w:rsidRPr="001A3BB3" w:rsidRDefault="00120967" w:rsidP="006717F5">
      <w:pPr>
        <w:pStyle w:val="NoSpacing"/>
        <w:jc w:val="both"/>
        <w:rPr>
          <w:rFonts w:ascii="Cambria" w:hAnsi="Cambria"/>
          <w:sz w:val="24"/>
          <w:szCs w:val="24"/>
        </w:rPr>
      </w:pPr>
      <w:r w:rsidRPr="001A3BB3">
        <w:rPr>
          <w:rFonts w:ascii="Cambria" w:eastAsia="Cambria" w:hAnsi="Cambria" w:cs="Cambria"/>
          <w:sz w:val="24"/>
          <w:szCs w:val="24"/>
        </w:rPr>
        <w:t>Marine VHF radio refers to the radio frequenc</w:t>
      </w:r>
      <w:r w:rsidR="0007068C">
        <w:rPr>
          <w:rFonts w:ascii="Cambria" w:eastAsia="Cambria" w:hAnsi="Cambria" w:cs="Cambria"/>
          <w:sz w:val="24"/>
          <w:szCs w:val="24"/>
        </w:rPr>
        <w:t>y range between 156.0-174.0 MHz.</w:t>
      </w:r>
      <w:r w:rsidRPr="001A3BB3">
        <w:rPr>
          <w:rFonts w:ascii="Cambria" w:eastAsia="Cambria" w:hAnsi="Cambria" w:cs="Cambria"/>
          <w:sz w:val="24"/>
          <w:szCs w:val="24"/>
        </w:rPr>
        <w:t xml:space="preserve"> It is used for a wide variety of purposes, including summoning rescue services and communicating with harbours and docks. For more information please visit </w:t>
      </w:r>
      <w:hyperlink r:id="rId30" w:history="1">
        <w:r w:rsidRPr="001A3BB3">
          <w:rPr>
            <w:rStyle w:val="Hyperlink"/>
            <w:rFonts w:ascii="Cambria" w:eastAsia="Cambria" w:hAnsi="Cambria" w:cs="Cambria"/>
            <w:sz w:val="24"/>
            <w:szCs w:val="24"/>
          </w:rPr>
          <w:t>https://nca.org.gh/maritime-radio-services/</w:t>
        </w:r>
      </w:hyperlink>
      <w:r w:rsidRPr="001A3BB3">
        <w:rPr>
          <w:rFonts w:ascii="Cambria" w:eastAsia="Cambria" w:hAnsi="Cambria" w:cs="Cambria"/>
          <w:sz w:val="24"/>
          <w:szCs w:val="24"/>
        </w:rPr>
        <w:t>.</w:t>
      </w:r>
    </w:p>
    <w:p w14:paraId="2668365B" w14:textId="683362E6" w:rsidR="00120967" w:rsidRPr="001A3BB3" w:rsidRDefault="00120967" w:rsidP="4C73A281">
      <w:pPr>
        <w:pStyle w:val="NoSpacing"/>
        <w:jc w:val="both"/>
        <w:rPr>
          <w:rFonts w:ascii="Cambria" w:eastAsia="Cambria" w:hAnsi="Cambria" w:cs="Cambria"/>
          <w:sz w:val="24"/>
          <w:szCs w:val="24"/>
        </w:rPr>
      </w:pPr>
      <w:r w:rsidRPr="001A3BB3">
        <w:rPr>
          <w:rFonts w:ascii="Cambria" w:eastAsia="Cambria" w:hAnsi="Cambria" w:cs="Cambria"/>
          <w:sz w:val="24"/>
          <w:szCs w:val="24"/>
        </w:rPr>
        <w:t xml:space="preserve"> </w:t>
      </w:r>
    </w:p>
    <w:p w14:paraId="3B94EFBE" w14:textId="265BEA94" w:rsidR="4C73A281" w:rsidRDefault="00120967" w:rsidP="00040E7E">
      <w:pPr>
        <w:pStyle w:val="NoSpacing"/>
        <w:jc w:val="both"/>
        <w:rPr>
          <w:rFonts w:ascii="Cambria" w:eastAsia="Cambria" w:hAnsi="Cambria" w:cs="Cambria"/>
          <w:sz w:val="24"/>
          <w:szCs w:val="24"/>
        </w:rPr>
      </w:pPr>
      <w:r w:rsidRPr="001A3BB3">
        <w:rPr>
          <w:rFonts w:ascii="Cambria" w:eastAsia="Cambria" w:hAnsi="Cambria" w:cs="Cambria"/>
          <w:sz w:val="24"/>
          <w:szCs w:val="24"/>
        </w:rPr>
        <w:t>The NCA has reviewed the</w:t>
      </w:r>
      <w:r w:rsidRPr="001A3BB3">
        <w:rPr>
          <w:rFonts w:ascii="Cambria" w:eastAsia="Cambria" w:hAnsi="Cambria" w:cs="Cambria"/>
          <w:color w:val="000000" w:themeColor="text1"/>
          <w:sz w:val="24"/>
          <w:szCs w:val="24"/>
        </w:rPr>
        <w:t xml:space="preserve"> application and licence fees</w:t>
      </w:r>
      <w:r w:rsidRPr="001A3BB3">
        <w:rPr>
          <w:rFonts w:ascii="Cambria" w:eastAsia="Cambria" w:hAnsi="Cambria" w:cs="Cambria"/>
          <w:sz w:val="24"/>
          <w:szCs w:val="24"/>
        </w:rPr>
        <w:t xml:space="preserve">. The </w:t>
      </w:r>
      <w:r w:rsidR="76569846" w:rsidRPr="001A3BB3">
        <w:rPr>
          <w:rFonts w:ascii="Cambria" w:eastAsia="Cambria" w:hAnsi="Cambria" w:cs="Cambria"/>
          <w:sz w:val="24"/>
          <w:szCs w:val="24"/>
        </w:rPr>
        <w:t>regulatory fees</w:t>
      </w:r>
      <w:r w:rsidR="00BB77DC" w:rsidRPr="001A3BB3">
        <w:rPr>
          <w:rFonts w:ascii="Cambria" w:eastAsia="Cambria" w:hAnsi="Cambria" w:cs="Cambria"/>
          <w:sz w:val="24"/>
          <w:szCs w:val="24"/>
        </w:rPr>
        <w:t xml:space="preserve"> charged per terminal</w:t>
      </w:r>
      <w:r w:rsidR="76569846" w:rsidRPr="001A3BB3">
        <w:rPr>
          <w:rFonts w:ascii="Cambria" w:eastAsia="Cambria" w:hAnsi="Cambria" w:cs="Cambria"/>
          <w:sz w:val="24"/>
          <w:szCs w:val="24"/>
        </w:rPr>
        <w:t xml:space="preserve"> are </w:t>
      </w:r>
      <w:r w:rsidRPr="001A3BB3">
        <w:rPr>
          <w:rFonts w:ascii="Cambria" w:eastAsia="Cambria" w:hAnsi="Cambria" w:cs="Cambria"/>
          <w:sz w:val="24"/>
          <w:szCs w:val="24"/>
        </w:rPr>
        <w:t>however maintained</w:t>
      </w:r>
      <w:r w:rsidR="76569846" w:rsidRPr="001A3BB3">
        <w:rPr>
          <w:rFonts w:ascii="Cambria" w:eastAsia="Cambria" w:hAnsi="Cambria" w:cs="Cambria"/>
          <w:sz w:val="24"/>
          <w:szCs w:val="24"/>
        </w:rPr>
        <w:t xml:space="preserve">. </w:t>
      </w:r>
    </w:p>
    <w:p w14:paraId="2F42EABC" w14:textId="77777777" w:rsidR="00040E7E" w:rsidRPr="00040E7E" w:rsidRDefault="00040E7E" w:rsidP="00040E7E">
      <w:pPr>
        <w:pStyle w:val="NoSpacing"/>
        <w:jc w:val="both"/>
        <w:rPr>
          <w:rFonts w:ascii="Cambria" w:eastAsia="Cambria" w:hAnsi="Cambria" w:cs="Cambria"/>
          <w:sz w:val="24"/>
          <w:szCs w:val="24"/>
        </w:rPr>
      </w:pPr>
    </w:p>
    <w:p w14:paraId="5F3C5D91" w14:textId="25FF1218" w:rsidR="005F1DAE" w:rsidRPr="001A3BB3" w:rsidRDefault="00964B6A" w:rsidP="00964B6A">
      <w:pPr>
        <w:pStyle w:val="Caption"/>
        <w:rPr>
          <w:rFonts w:ascii="Cambria" w:eastAsia="Cambria" w:hAnsi="Cambria" w:cs="Cambria"/>
          <w:sz w:val="24"/>
          <w:szCs w:val="24"/>
        </w:rPr>
      </w:pPr>
      <w:bookmarkStart w:id="52" w:name="_Toc196486799"/>
      <w:r w:rsidRPr="001A3BB3">
        <w:rPr>
          <w:rFonts w:ascii="Cambria" w:hAnsi="Cambria"/>
          <w:sz w:val="24"/>
          <w:szCs w:val="24"/>
        </w:rPr>
        <w:t xml:space="preserve">Table </w:t>
      </w:r>
      <w:r w:rsidRPr="001A3BB3">
        <w:rPr>
          <w:rFonts w:ascii="Cambria" w:hAnsi="Cambria"/>
          <w:sz w:val="24"/>
          <w:szCs w:val="24"/>
        </w:rPr>
        <w:fldChar w:fldCharType="begin"/>
      </w:r>
      <w:r w:rsidRPr="001A3BB3">
        <w:rPr>
          <w:rFonts w:ascii="Cambria" w:hAnsi="Cambria"/>
          <w:sz w:val="24"/>
          <w:szCs w:val="24"/>
        </w:rPr>
        <w:instrText xml:space="preserve"> SEQ Table \* ARABIC </w:instrText>
      </w:r>
      <w:r w:rsidRPr="001A3BB3">
        <w:rPr>
          <w:rFonts w:ascii="Cambria" w:hAnsi="Cambria"/>
          <w:sz w:val="24"/>
          <w:szCs w:val="24"/>
        </w:rPr>
        <w:fldChar w:fldCharType="separate"/>
      </w:r>
      <w:r w:rsidR="00314B7A">
        <w:rPr>
          <w:rFonts w:ascii="Cambria" w:hAnsi="Cambria"/>
          <w:noProof/>
          <w:sz w:val="24"/>
          <w:szCs w:val="24"/>
        </w:rPr>
        <w:t>8</w:t>
      </w:r>
      <w:r w:rsidRPr="001A3BB3">
        <w:rPr>
          <w:rFonts w:ascii="Cambria" w:hAnsi="Cambria"/>
          <w:sz w:val="24"/>
          <w:szCs w:val="24"/>
        </w:rPr>
        <w:fldChar w:fldCharType="end"/>
      </w:r>
      <w:r w:rsidRPr="001A3BB3">
        <w:rPr>
          <w:rFonts w:ascii="Cambria" w:hAnsi="Cambria"/>
          <w:sz w:val="24"/>
          <w:szCs w:val="24"/>
        </w:rPr>
        <w:t xml:space="preserve">. </w:t>
      </w:r>
      <w:r w:rsidRPr="001A3BB3">
        <w:rPr>
          <w:rFonts w:ascii="Cambria" w:eastAsia="Cambria" w:hAnsi="Cambria" w:cs="Cambria"/>
          <w:sz w:val="24"/>
          <w:szCs w:val="24"/>
        </w:rPr>
        <w:t>Proposed fees for</w:t>
      </w:r>
      <w:r w:rsidR="00511794" w:rsidRPr="001A3BB3">
        <w:rPr>
          <w:rFonts w:ascii="Cambria" w:eastAsia="Cambria" w:hAnsi="Cambria" w:cs="Cambria"/>
          <w:sz w:val="24"/>
          <w:szCs w:val="24"/>
        </w:rPr>
        <w:t xml:space="preserve"> </w:t>
      </w:r>
      <w:r w:rsidR="76569846" w:rsidRPr="001A3BB3">
        <w:rPr>
          <w:rFonts w:ascii="Cambria" w:eastAsia="Cambria" w:hAnsi="Cambria" w:cs="Cambria"/>
          <w:sz w:val="24"/>
          <w:szCs w:val="24"/>
        </w:rPr>
        <w:t>Maritime Radio</w:t>
      </w:r>
      <w:r w:rsidRPr="001A3BB3">
        <w:rPr>
          <w:rFonts w:ascii="Cambria" w:eastAsia="Cambria" w:hAnsi="Cambria" w:cs="Cambria"/>
          <w:sz w:val="24"/>
          <w:szCs w:val="24"/>
        </w:rPr>
        <w:t xml:space="preserve"> Services</w:t>
      </w:r>
      <w:bookmarkEnd w:id="5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068"/>
        <w:gridCol w:w="1306"/>
        <w:gridCol w:w="1283"/>
        <w:gridCol w:w="1598"/>
        <w:gridCol w:w="1133"/>
        <w:gridCol w:w="1559"/>
        <w:gridCol w:w="1458"/>
      </w:tblGrid>
      <w:tr w:rsidR="00A556B2" w:rsidRPr="001A3BB3" w14:paraId="58CCCE91" w14:textId="77777777" w:rsidTr="00A556B2">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9DE775E" w14:textId="3CE421BE" w:rsidR="005F1DAE" w:rsidRPr="00040E7E" w:rsidRDefault="0007068C" w:rsidP="4C73A281">
            <w:pPr>
              <w:spacing w:after="0" w:line="240" w:lineRule="auto"/>
              <w:rPr>
                <w:rFonts w:ascii="Cambria" w:eastAsia="Cambria" w:hAnsi="Cambria" w:cs="Cambria"/>
                <w:b/>
                <w:sz w:val="20"/>
                <w:szCs w:val="16"/>
                <w:lang w:eastAsia="en-GB"/>
              </w:rPr>
            </w:pPr>
            <w:r w:rsidRPr="00040E7E">
              <w:rPr>
                <w:rFonts w:ascii="Cambria" w:eastAsia="Cambria" w:hAnsi="Cambria" w:cs="Cambria"/>
                <w:b/>
                <w:sz w:val="20"/>
                <w:szCs w:val="16"/>
                <w:lang w:eastAsia="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961602" w14:textId="732C0DE4" w:rsidR="005F1DAE" w:rsidRPr="00040E7E" w:rsidRDefault="0007068C" w:rsidP="4C73A281">
            <w:pPr>
              <w:spacing w:after="0" w:line="240" w:lineRule="auto"/>
              <w:rPr>
                <w:rFonts w:ascii="Cambria" w:eastAsia="Cambria" w:hAnsi="Cambria" w:cs="Cambria"/>
                <w:b/>
                <w:sz w:val="20"/>
                <w:szCs w:val="16"/>
                <w:lang w:eastAsia="en-GB"/>
              </w:rPr>
            </w:pPr>
            <w:r w:rsidRPr="00040E7E">
              <w:rPr>
                <w:rFonts w:ascii="Cambria" w:eastAsia="Cambria" w:hAnsi="Cambria" w:cs="Cambria"/>
                <w:b/>
                <w:bCs/>
                <w:sz w:val="20"/>
                <w:szCs w:val="16"/>
                <w:lang w:eastAsia="en-GB"/>
              </w:rPr>
              <w:t>Maritime</w:t>
            </w:r>
          </w:p>
        </w:tc>
        <w:tc>
          <w:tcPr>
            <w:tcW w:w="1306" w:type="dxa"/>
            <w:tcBorders>
              <w:top w:val="single" w:sz="4" w:space="0" w:color="auto"/>
              <w:left w:val="single" w:sz="4" w:space="0" w:color="auto"/>
              <w:bottom w:val="single" w:sz="4" w:space="0" w:color="auto"/>
              <w:right w:val="single" w:sz="4" w:space="0" w:color="auto"/>
            </w:tcBorders>
            <w:shd w:val="clear" w:color="auto" w:fill="auto"/>
            <w:hideMark/>
          </w:tcPr>
          <w:p w14:paraId="041CDA5D" w14:textId="1E9CFCDE" w:rsidR="00A556B2" w:rsidRPr="00040E7E" w:rsidRDefault="0007068C" w:rsidP="4C73A281">
            <w:pPr>
              <w:spacing w:after="0" w:line="240" w:lineRule="auto"/>
              <w:rPr>
                <w:rFonts w:ascii="Cambria" w:eastAsia="Cambria" w:hAnsi="Cambria" w:cs="Cambria"/>
                <w:b/>
                <w:sz w:val="20"/>
                <w:szCs w:val="16"/>
                <w:lang w:eastAsia="en-GB"/>
              </w:rPr>
            </w:pPr>
            <w:r w:rsidRPr="00040E7E">
              <w:rPr>
                <w:rFonts w:ascii="Cambria" w:eastAsia="Cambria" w:hAnsi="Cambria" w:cs="Cambria"/>
                <w:b/>
                <w:sz w:val="20"/>
                <w:szCs w:val="16"/>
                <w:lang w:eastAsia="en-GB"/>
              </w:rPr>
              <w:t>Current</w:t>
            </w:r>
          </w:p>
          <w:p w14:paraId="56D721CB" w14:textId="425280BE" w:rsidR="005F1DAE" w:rsidRPr="00040E7E" w:rsidRDefault="0007068C" w:rsidP="4C73A281">
            <w:pPr>
              <w:spacing w:after="0" w:line="240" w:lineRule="auto"/>
              <w:rPr>
                <w:rFonts w:ascii="Cambria" w:eastAsia="Cambria" w:hAnsi="Cambria" w:cs="Cambria"/>
                <w:b/>
                <w:sz w:val="20"/>
                <w:szCs w:val="16"/>
                <w:lang w:eastAsia="en-GB"/>
              </w:rPr>
            </w:pPr>
            <w:r w:rsidRPr="00040E7E">
              <w:rPr>
                <w:rFonts w:ascii="Cambria" w:eastAsia="Cambria" w:hAnsi="Cambria" w:cs="Cambria"/>
                <w:b/>
                <w:sz w:val="20"/>
                <w:szCs w:val="16"/>
                <w:lang w:eastAsia="en-GB"/>
              </w:rPr>
              <w:t>Application Fees</w:t>
            </w:r>
          </w:p>
          <w:p w14:paraId="16384523" w14:textId="28BFBF7E" w:rsidR="005F1DAE" w:rsidRPr="00040E7E" w:rsidRDefault="0007068C" w:rsidP="4C73A281">
            <w:pPr>
              <w:spacing w:after="0" w:line="240" w:lineRule="auto"/>
              <w:rPr>
                <w:rFonts w:ascii="Cambria" w:eastAsia="Cambria" w:hAnsi="Cambria" w:cs="Cambria"/>
                <w:b/>
                <w:sz w:val="20"/>
                <w:szCs w:val="16"/>
                <w:lang w:eastAsia="en-GB"/>
              </w:rPr>
            </w:pPr>
            <w:r w:rsidRPr="00040E7E">
              <w:rPr>
                <w:rFonts w:ascii="Cambria" w:eastAsia="Cambria" w:hAnsi="Cambria" w:cs="Cambria"/>
                <w:b/>
                <w:sz w:val="20"/>
                <w:szCs w:val="16"/>
                <w:lang w:eastAsia="en-GB"/>
              </w:rPr>
              <w:t>(</w:t>
            </w:r>
            <w:r w:rsidRPr="00040E7E">
              <w:rPr>
                <w:rFonts w:ascii="Cambria" w:eastAsia="Cambria" w:hAnsi="Cambria" w:cs="Cambria"/>
                <w:b/>
                <w:bCs/>
                <w:sz w:val="20"/>
                <w:szCs w:val="16"/>
                <w:lang w:eastAsia="en-GB"/>
              </w:rPr>
              <w:t>GH</w:t>
            </w:r>
            <w:r w:rsidRPr="00040E7E">
              <w:rPr>
                <w:rFonts w:ascii="Cambria" w:eastAsia="Cambria" w:hAnsi="Cambria" w:cs="Cambria"/>
                <w:b/>
                <w:sz w:val="20"/>
                <w:szCs w:val="16"/>
                <w:lang w:eastAsia="en-GB"/>
              </w:rPr>
              <w:t>₵)</w:t>
            </w:r>
          </w:p>
        </w:tc>
        <w:tc>
          <w:tcPr>
            <w:tcW w:w="1284" w:type="dxa"/>
            <w:tcBorders>
              <w:top w:val="single" w:sz="4" w:space="0" w:color="auto"/>
              <w:left w:val="single" w:sz="4" w:space="0" w:color="auto"/>
              <w:bottom w:val="single" w:sz="4" w:space="0" w:color="auto"/>
              <w:right w:val="single" w:sz="4" w:space="0" w:color="auto"/>
            </w:tcBorders>
            <w:shd w:val="clear" w:color="auto" w:fill="auto"/>
            <w:hideMark/>
          </w:tcPr>
          <w:p w14:paraId="07C101C5" w14:textId="51182513" w:rsidR="005F1DAE" w:rsidRPr="00040E7E" w:rsidRDefault="0007068C" w:rsidP="4C73A281">
            <w:pPr>
              <w:spacing w:after="0" w:line="240" w:lineRule="auto"/>
              <w:rPr>
                <w:rFonts w:ascii="Cambria" w:eastAsia="Cambria" w:hAnsi="Cambria" w:cs="Cambria"/>
                <w:b/>
                <w:sz w:val="20"/>
                <w:szCs w:val="16"/>
                <w:lang w:eastAsia="en-GB"/>
              </w:rPr>
            </w:pPr>
            <w:r w:rsidRPr="00040E7E">
              <w:rPr>
                <w:rFonts w:ascii="Cambria" w:eastAsia="Cambria" w:hAnsi="Cambria" w:cs="Cambria"/>
                <w:b/>
                <w:sz w:val="20"/>
                <w:szCs w:val="16"/>
                <w:lang w:eastAsia="en-GB"/>
              </w:rPr>
              <w:t>Proposed Application Fees</w:t>
            </w:r>
          </w:p>
          <w:p w14:paraId="126DA2EF" w14:textId="2450DDD4" w:rsidR="005F1DAE" w:rsidRPr="00040E7E" w:rsidRDefault="0007068C" w:rsidP="4C73A281">
            <w:pPr>
              <w:spacing w:after="0" w:line="240" w:lineRule="auto"/>
              <w:rPr>
                <w:rFonts w:ascii="Cambria" w:eastAsia="Cambria" w:hAnsi="Cambria" w:cs="Cambria"/>
                <w:b/>
                <w:sz w:val="20"/>
                <w:szCs w:val="16"/>
                <w:lang w:eastAsia="en-GB"/>
              </w:rPr>
            </w:pPr>
            <w:r w:rsidRPr="00040E7E">
              <w:rPr>
                <w:rFonts w:ascii="Cambria" w:eastAsia="Cambria" w:hAnsi="Cambria" w:cs="Cambria"/>
                <w:b/>
                <w:sz w:val="20"/>
                <w:szCs w:val="16"/>
                <w:lang w:eastAsia="en-GB"/>
              </w:rPr>
              <w:t>(</w:t>
            </w:r>
            <w:r w:rsidRPr="00040E7E">
              <w:rPr>
                <w:rFonts w:ascii="Cambria" w:eastAsia="Cambria" w:hAnsi="Cambria" w:cs="Cambria"/>
                <w:b/>
                <w:bCs/>
                <w:sz w:val="20"/>
                <w:szCs w:val="16"/>
                <w:lang w:eastAsia="en-GB"/>
              </w:rPr>
              <w:t>GH</w:t>
            </w:r>
            <w:r w:rsidRPr="00040E7E">
              <w:rPr>
                <w:rFonts w:ascii="Cambria" w:eastAsia="Cambria" w:hAnsi="Cambria" w:cs="Cambria"/>
                <w:b/>
                <w:sz w:val="20"/>
                <w:szCs w:val="16"/>
                <w:lang w:eastAsia="en-GB"/>
              </w:rPr>
              <w:t>₵)</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14:paraId="4564700C" w14:textId="38A0DA5E" w:rsidR="00A556B2" w:rsidRPr="00040E7E" w:rsidRDefault="0007068C" w:rsidP="4C73A281">
            <w:pPr>
              <w:spacing w:after="0" w:line="240" w:lineRule="auto"/>
              <w:rPr>
                <w:rFonts w:ascii="Cambria" w:eastAsia="Cambria" w:hAnsi="Cambria" w:cs="Cambria"/>
                <w:b/>
                <w:sz w:val="20"/>
                <w:szCs w:val="16"/>
                <w:lang w:eastAsia="en-GB"/>
              </w:rPr>
            </w:pPr>
            <w:r w:rsidRPr="00040E7E">
              <w:rPr>
                <w:rFonts w:ascii="Cambria" w:eastAsia="Cambria" w:hAnsi="Cambria" w:cs="Cambria"/>
                <w:b/>
                <w:sz w:val="20"/>
                <w:szCs w:val="16"/>
                <w:lang w:eastAsia="en-GB"/>
              </w:rPr>
              <w:t>Current</w:t>
            </w:r>
          </w:p>
          <w:p w14:paraId="10692CA3" w14:textId="4D03E300" w:rsidR="00A556B2" w:rsidRPr="00040E7E" w:rsidRDefault="0007068C" w:rsidP="4C73A281">
            <w:pPr>
              <w:spacing w:after="0" w:line="240" w:lineRule="auto"/>
              <w:rPr>
                <w:rFonts w:ascii="Cambria" w:eastAsia="Cambria" w:hAnsi="Cambria" w:cs="Cambria"/>
                <w:b/>
                <w:sz w:val="20"/>
                <w:szCs w:val="16"/>
                <w:lang w:eastAsia="en-GB"/>
              </w:rPr>
            </w:pPr>
            <w:r w:rsidRPr="00040E7E">
              <w:rPr>
                <w:rFonts w:ascii="Cambria" w:eastAsia="Cambria" w:hAnsi="Cambria" w:cs="Cambria"/>
                <w:b/>
                <w:sz w:val="20"/>
                <w:szCs w:val="16"/>
                <w:lang w:eastAsia="en-GB"/>
              </w:rPr>
              <w:t>Authorisation/</w:t>
            </w:r>
          </w:p>
          <w:p w14:paraId="7DF57DAE" w14:textId="0BF9CB0A" w:rsidR="00A556B2" w:rsidRPr="00040E7E" w:rsidRDefault="0007068C" w:rsidP="4C73A281">
            <w:pPr>
              <w:spacing w:after="0" w:line="240" w:lineRule="auto"/>
              <w:rPr>
                <w:rFonts w:ascii="Cambria" w:eastAsia="Cambria" w:hAnsi="Cambria" w:cs="Cambria"/>
                <w:b/>
                <w:sz w:val="20"/>
                <w:szCs w:val="16"/>
                <w:lang w:eastAsia="en-GB"/>
              </w:rPr>
            </w:pPr>
            <w:r w:rsidRPr="00040E7E">
              <w:rPr>
                <w:rFonts w:ascii="Cambria" w:eastAsia="Cambria" w:hAnsi="Cambria" w:cs="Cambria"/>
                <w:b/>
                <w:sz w:val="20"/>
                <w:szCs w:val="16"/>
                <w:lang w:eastAsia="en-GB"/>
              </w:rPr>
              <w:t xml:space="preserve">Initial </w:t>
            </w:r>
          </w:p>
          <w:p w14:paraId="13105F6D" w14:textId="149EF034" w:rsidR="005F1DAE" w:rsidRPr="00040E7E" w:rsidRDefault="0007068C" w:rsidP="4C73A281">
            <w:pPr>
              <w:spacing w:after="0" w:line="240" w:lineRule="auto"/>
              <w:rPr>
                <w:rFonts w:ascii="Cambria" w:eastAsia="Cambria" w:hAnsi="Cambria" w:cs="Cambria"/>
                <w:b/>
                <w:sz w:val="20"/>
                <w:szCs w:val="16"/>
                <w:lang w:eastAsia="en-GB"/>
              </w:rPr>
            </w:pPr>
            <w:r w:rsidRPr="00040E7E">
              <w:rPr>
                <w:rFonts w:ascii="Cambria" w:eastAsia="Cambria" w:hAnsi="Cambria" w:cs="Cambria"/>
                <w:b/>
                <w:bCs/>
                <w:sz w:val="20"/>
                <w:szCs w:val="16"/>
                <w:lang w:eastAsia="en-GB"/>
              </w:rPr>
              <w:t>Fees</w:t>
            </w:r>
            <w:r w:rsidRPr="00040E7E">
              <w:rPr>
                <w:rFonts w:ascii="Cambria" w:eastAsia="Cambria" w:hAnsi="Cambria" w:cs="Cambria"/>
                <w:b/>
                <w:sz w:val="20"/>
                <w:szCs w:val="16"/>
                <w:lang w:eastAsia="en-GB"/>
              </w:rPr>
              <w:t xml:space="preserve"> (GH₵)</w:t>
            </w:r>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14:paraId="76299FB4" w14:textId="72AC2946" w:rsidR="005F1DAE" w:rsidRPr="00040E7E" w:rsidRDefault="0007068C" w:rsidP="4C73A281">
            <w:pPr>
              <w:spacing w:after="0" w:line="240" w:lineRule="auto"/>
              <w:rPr>
                <w:rFonts w:ascii="Cambria" w:eastAsia="Cambria" w:hAnsi="Cambria" w:cs="Cambria"/>
                <w:b/>
                <w:sz w:val="20"/>
                <w:szCs w:val="16"/>
                <w:lang w:eastAsia="en-GB"/>
              </w:rPr>
            </w:pPr>
            <w:r w:rsidRPr="00040E7E">
              <w:rPr>
                <w:rFonts w:ascii="Cambria" w:eastAsia="Cambria" w:hAnsi="Cambria" w:cs="Cambria"/>
                <w:b/>
                <w:sz w:val="20"/>
                <w:szCs w:val="16"/>
                <w:lang w:eastAsia="en-GB"/>
              </w:rPr>
              <w:t>Proposed Licence Fees</w:t>
            </w:r>
          </w:p>
          <w:p w14:paraId="35E0A4B1" w14:textId="5474A9A8" w:rsidR="005F1DAE" w:rsidRPr="00040E7E" w:rsidRDefault="0007068C" w:rsidP="4C73A281">
            <w:pPr>
              <w:spacing w:after="0" w:line="240" w:lineRule="auto"/>
              <w:rPr>
                <w:rFonts w:ascii="Cambria" w:eastAsia="Cambria" w:hAnsi="Cambria" w:cs="Cambria"/>
                <w:b/>
                <w:sz w:val="20"/>
                <w:szCs w:val="16"/>
                <w:lang w:eastAsia="en-GB"/>
              </w:rPr>
            </w:pPr>
            <w:r w:rsidRPr="00040E7E">
              <w:rPr>
                <w:rFonts w:ascii="Cambria" w:eastAsia="Cambria" w:hAnsi="Cambria" w:cs="Cambria"/>
                <w:b/>
                <w:sz w:val="20"/>
                <w:szCs w:val="16"/>
                <w:lang w:eastAsia="en-GB"/>
              </w:rPr>
              <w:t>(</w:t>
            </w:r>
            <w:r w:rsidRPr="00040E7E">
              <w:rPr>
                <w:rFonts w:ascii="Cambria" w:eastAsia="Cambria" w:hAnsi="Cambria" w:cs="Cambria"/>
                <w:b/>
                <w:bCs/>
                <w:sz w:val="20"/>
                <w:szCs w:val="16"/>
                <w:lang w:eastAsia="en-GB"/>
              </w:rPr>
              <w:t>GH</w:t>
            </w:r>
            <w:r w:rsidRPr="00040E7E">
              <w:rPr>
                <w:rFonts w:ascii="Cambria" w:eastAsia="Cambria" w:hAnsi="Cambria" w:cs="Cambria"/>
                <w:b/>
                <w:sz w:val="20"/>
                <w:szCs w:val="16"/>
                <w:lang w:eastAsia="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22EE518" w14:textId="5D1AC263" w:rsidR="005F1DAE" w:rsidRPr="00040E7E" w:rsidRDefault="0007068C" w:rsidP="4C73A281">
            <w:pPr>
              <w:spacing w:after="0" w:line="240" w:lineRule="auto"/>
              <w:rPr>
                <w:rFonts w:ascii="Cambria" w:eastAsia="Cambria" w:hAnsi="Cambria" w:cs="Cambria"/>
                <w:b/>
                <w:sz w:val="20"/>
                <w:szCs w:val="16"/>
                <w:lang w:eastAsia="en-GB"/>
              </w:rPr>
            </w:pPr>
            <w:r w:rsidRPr="00040E7E">
              <w:rPr>
                <w:rFonts w:ascii="Cambria" w:eastAsia="Cambria" w:hAnsi="Cambria" w:cs="Cambria"/>
                <w:b/>
                <w:bCs/>
                <w:sz w:val="20"/>
                <w:szCs w:val="16"/>
                <w:lang w:eastAsia="en-GB"/>
              </w:rPr>
              <w:t>Current Annual Regulatory Fees (GH₵)</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3EBF1DA" w14:textId="495673D3" w:rsidR="00A556B2" w:rsidRPr="00040E7E" w:rsidRDefault="0007068C" w:rsidP="4C73A281">
            <w:pPr>
              <w:spacing w:after="0" w:line="240" w:lineRule="auto"/>
              <w:rPr>
                <w:rFonts w:ascii="Cambria" w:eastAsia="Cambria" w:hAnsi="Cambria" w:cs="Cambria"/>
                <w:b/>
                <w:sz w:val="20"/>
                <w:szCs w:val="16"/>
                <w:lang w:eastAsia="en-GB"/>
              </w:rPr>
            </w:pPr>
            <w:r w:rsidRPr="00040E7E">
              <w:rPr>
                <w:rFonts w:ascii="Cambria" w:eastAsia="Cambria" w:hAnsi="Cambria" w:cs="Cambria"/>
                <w:b/>
                <w:sz w:val="20"/>
                <w:szCs w:val="16"/>
                <w:lang w:eastAsia="en-GB"/>
              </w:rPr>
              <w:t xml:space="preserve">Proposed </w:t>
            </w:r>
          </w:p>
          <w:p w14:paraId="65431014" w14:textId="55A7F33D" w:rsidR="005F1DAE" w:rsidRPr="00040E7E" w:rsidRDefault="0007068C" w:rsidP="4C73A281">
            <w:pPr>
              <w:spacing w:after="0" w:line="240" w:lineRule="auto"/>
              <w:rPr>
                <w:rFonts w:ascii="Cambria" w:eastAsia="Cambria" w:hAnsi="Cambria" w:cs="Cambria"/>
                <w:b/>
                <w:sz w:val="20"/>
                <w:szCs w:val="16"/>
                <w:lang w:eastAsia="en-GB"/>
              </w:rPr>
            </w:pPr>
            <w:r w:rsidRPr="00040E7E">
              <w:rPr>
                <w:rFonts w:ascii="Cambria" w:eastAsia="Cambria" w:hAnsi="Cambria" w:cs="Cambria"/>
                <w:b/>
                <w:bCs/>
                <w:sz w:val="20"/>
                <w:szCs w:val="16"/>
                <w:lang w:eastAsia="en-GB"/>
              </w:rPr>
              <w:t>Annual Regulatory Fees (GH₵)</w:t>
            </w:r>
          </w:p>
        </w:tc>
      </w:tr>
      <w:tr w:rsidR="00A556B2" w:rsidRPr="001A3BB3" w14:paraId="729067E2" w14:textId="77777777" w:rsidTr="00A556B2">
        <w:trPr>
          <w:trHeight w:val="401"/>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441D81D1"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0A1368"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Marine HF Fixed and Mobile Stations</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14:paraId="0C974684"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385.00</w:t>
            </w:r>
          </w:p>
        </w:tc>
        <w:tc>
          <w:tcPr>
            <w:tcW w:w="1284" w:type="dxa"/>
            <w:tcBorders>
              <w:top w:val="single" w:sz="4" w:space="0" w:color="auto"/>
              <w:left w:val="single" w:sz="4" w:space="0" w:color="auto"/>
              <w:bottom w:val="single" w:sz="4" w:space="0" w:color="auto"/>
              <w:right w:val="single" w:sz="4" w:space="0" w:color="auto"/>
            </w:tcBorders>
            <w:shd w:val="clear" w:color="auto" w:fill="auto"/>
            <w:hideMark/>
          </w:tcPr>
          <w:p w14:paraId="2278DF3E"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700.00</w:t>
            </w:r>
          </w:p>
          <w:p w14:paraId="12190439" w14:textId="66E67DA8" w:rsidR="005F1DAE" w:rsidRPr="00040E7E" w:rsidRDefault="005F1DAE" w:rsidP="4C73A281">
            <w:pPr>
              <w:spacing w:after="0" w:line="240" w:lineRule="auto"/>
              <w:rPr>
                <w:rFonts w:ascii="Cambria" w:eastAsia="Cambria" w:hAnsi="Cambria" w:cs="Cambria"/>
                <w:sz w:val="20"/>
                <w:szCs w:val="16"/>
                <w:lang w:eastAsia="en-GB"/>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hideMark/>
          </w:tcPr>
          <w:p w14:paraId="64C3C91C"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192.50</w:t>
            </w:r>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14:paraId="46071F2C"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350.00</w:t>
            </w:r>
          </w:p>
          <w:p w14:paraId="1A43B952" w14:textId="3BA304FE" w:rsidR="005F1DAE" w:rsidRPr="00040E7E" w:rsidRDefault="005F1DAE" w:rsidP="4C73A281">
            <w:pPr>
              <w:spacing w:after="0" w:line="240" w:lineRule="auto"/>
              <w:rPr>
                <w:rFonts w:ascii="Cambria" w:eastAsia="Cambria" w:hAnsi="Cambria" w:cs="Cambria"/>
                <w:sz w:val="20"/>
                <w:szCs w:val="16"/>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3294C91"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 xml:space="preserve">192.5  </w:t>
            </w:r>
            <w:r w:rsidR="005F1DAE" w:rsidRPr="00040E7E">
              <w:rPr>
                <w:rFonts w:ascii="Cambria" w:hAnsi="Cambria"/>
                <w:sz w:val="20"/>
              </w:rPr>
              <w:br/>
            </w:r>
            <w:r w:rsidRPr="00040E7E">
              <w:rPr>
                <w:rFonts w:ascii="Cambria" w:eastAsia="Cambria" w:hAnsi="Cambria" w:cs="Cambria"/>
                <w:sz w:val="20"/>
                <w:szCs w:val="16"/>
                <w:lang w:eastAsia="en-GB"/>
              </w:rPr>
              <w:t>(per terminal)</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26B1EFB"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 xml:space="preserve">192.5  </w:t>
            </w:r>
            <w:r w:rsidR="005F1DAE" w:rsidRPr="00040E7E">
              <w:rPr>
                <w:rFonts w:ascii="Cambria" w:hAnsi="Cambria"/>
                <w:sz w:val="20"/>
              </w:rPr>
              <w:br/>
            </w:r>
            <w:r w:rsidRPr="00040E7E">
              <w:rPr>
                <w:rFonts w:ascii="Cambria" w:eastAsia="Cambria" w:hAnsi="Cambria" w:cs="Cambria"/>
                <w:sz w:val="20"/>
                <w:szCs w:val="16"/>
                <w:lang w:eastAsia="en-GB"/>
              </w:rPr>
              <w:t>(per terminal)</w:t>
            </w:r>
          </w:p>
        </w:tc>
      </w:tr>
      <w:tr w:rsidR="00A556B2" w:rsidRPr="001A3BB3" w14:paraId="2E2EF0EA" w14:textId="77777777" w:rsidTr="00A556B2">
        <w:trPr>
          <w:trHeight w:val="449"/>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8EE4E1A"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36FECE" w14:textId="194DCE0E"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Marine VHF Fixed and Mobile Stations</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14:paraId="2DDA09FE"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385.00</w:t>
            </w:r>
          </w:p>
        </w:tc>
        <w:tc>
          <w:tcPr>
            <w:tcW w:w="1284" w:type="dxa"/>
            <w:tcBorders>
              <w:top w:val="single" w:sz="4" w:space="0" w:color="auto"/>
              <w:left w:val="single" w:sz="4" w:space="0" w:color="auto"/>
              <w:bottom w:val="single" w:sz="4" w:space="0" w:color="auto"/>
              <w:right w:val="single" w:sz="4" w:space="0" w:color="auto"/>
            </w:tcBorders>
            <w:shd w:val="clear" w:color="auto" w:fill="auto"/>
            <w:hideMark/>
          </w:tcPr>
          <w:p w14:paraId="20BE10FE"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700.00</w:t>
            </w:r>
          </w:p>
          <w:p w14:paraId="369EB132" w14:textId="3574C23E"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 xml:space="preserve"> </w:t>
            </w:r>
          </w:p>
        </w:tc>
        <w:tc>
          <w:tcPr>
            <w:tcW w:w="1238" w:type="dxa"/>
            <w:tcBorders>
              <w:top w:val="single" w:sz="4" w:space="0" w:color="auto"/>
              <w:left w:val="single" w:sz="4" w:space="0" w:color="auto"/>
              <w:bottom w:val="single" w:sz="4" w:space="0" w:color="auto"/>
              <w:right w:val="single" w:sz="4" w:space="0" w:color="auto"/>
            </w:tcBorders>
            <w:shd w:val="clear" w:color="auto" w:fill="auto"/>
            <w:noWrap/>
            <w:hideMark/>
          </w:tcPr>
          <w:p w14:paraId="0100AB9A"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192.50</w:t>
            </w:r>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14:paraId="11C3DDA8"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350.00</w:t>
            </w:r>
          </w:p>
          <w:p w14:paraId="221B3E0A" w14:textId="21E34FCF"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A27D9F8"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 xml:space="preserve">192.5  </w:t>
            </w:r>
            <w:r w:rsidR="005F1DAE" w:rsidRPr="00040E7E">
              <w:rPr>
                <w:rFonts w:ascii="Cambria" w:hAnsi="Cambria"/>
                <w:sz w:val="20"/>
              </w:rPr>
              <w:br/>
            </w:r>
            <w:r w:rsidRPr="00040E7E">
              <w:rPr>
                <w:rFonts w:ascii="Cambria" w:eastAsia="Cambria" w:hAnsi="Cambria" w:cs="Cambria"/>
                <w:sz w:val="20"/>
                <w:szCs w:val="16"/>
                <w:lang w:eastAsia="en-GB"/>
              </w:rPr>
              <w:t>(per terminal)</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5E1B023"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 xml:space="preserve">192.5  </w:t>
            </w:r>
            <w:r w:rsidR="005F1DAE" w:rsidRPr="00040E7E">
              <w:rPr>
                <w:rFonts w:ascii="Cambria" w:hAnsi="Cambria"/>
                <w:sz w:val="20"/>
              </w:rPr>
              <w:br/>
            </w:r>
            <w:r w:rsidRPr="00040E7E">
              <w:rPr>
                <w:rFonts w:ascii="Cambria" w:eastAsia="Cambria" w:hAnsi="Cambria" w:cs="Cambria"/>
                <w:sz w:val="20"/>
                <w:szCs w:val="16"/>
                <w:lang w:eastAsia="en-GB"/>
              </w:rPr>
              <w:t>(per terminal)</w:t>
            </w:r>
          </w:p>
        </w:tc>
      </w:tr>
      <w:tr w:rsidR="00A556B2" w:rsidRPr="001A3BB3" w14:paraId="67A67F67" w14:textId="77777777" w:rsidTr="00A556B2">
        <w:trPr>
          <w:trHeight w:val="30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9DD1A05"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3C29EE"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Limited Coast Station</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14:paraId="29214975"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N/A</w:t>
            </w:r>
          </w:p>
        </w:tc>
        <w:tc>
          <w:tcPr>
            <w:tcW w:w="1284" w:type="dxa"/>
            <w:tcBorders>
              <w:top w:val="single" w:sz="4" w:space="0" w:color="auto"/>
              <w:left w:val="single" w:sz="4" w:space="0" w:color="auto"/>
              <w:bottom w:val="single" w:sz="4" w:space="0" w:color="auto"/>
              <w:right w:val="single" w:sz="4" w:space="0" w:color="auto"/>
            </w:tcBorders>
            <w:shd w:val="clear" w:color="auto" w:fill="auto"/>
            <w:hideMark/>
          </w:tcPr>
          <w:p w14:paraId="7D0BD79B"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N/A</w:t>
            </w:r>
          </w:p>
        </w:tc>
        <w:tc>
          <w:tcPr>
            <w:tcW w:w="1238" w:type="dxa"/>
            <w:tcBorders>
              <w:top w:val="single" w:sz="4" w:space="0" w:color="auto"/>
              <w:left w:val="single" w:sz="4" w:space="0" w:color="auto"/>
              <w:bottom w:val="single" w:sz="4" w:space="0" w:color="auto"/>
              <w:right w:val="single" w:sz="4" w:space="0" w:color="auto"/>
            </w:tcBorders>
            <w:shd w:val="clear" w:color="auto" w:fill="auto"/>
            <w:noWrap/>
            <w:hideMark/>
          </w:tcPr>
          <w:p w14:paraId="4A5B47CC"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N/A</w:t>
            </w:r>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14:paraId="2ADE4BEE"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N/A</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D13B5BD"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1,001.00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82FEA0D" w14:textId="662AF342" w:rsidR="005F1DAE" w:rsidRPr="00040E7E" w:rsidRDefault="752F8D99"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1,820.00</w:t>
            </w:r>
            <w:r w:rsidR="76569846" w:rsidRPr="00040E7E">
              <w:rPr>
                <w:rFonts w:ascii="Cambria" w:eastAsia="Cambria" w:hAnsi="Cambria" w:cs="Cambria"/>
                <w:sz w:val="20"/>
                <w:szCs w:val="16"/>
                <w:lang w:eastAsia="en-GB"/>
              </w:rPr>
              <w:t xml:space="preserve"> </w:t>
            </w:r>
          </w:p>
          <w:p w14:paraId="1132DF20" w14:textId="17C2FE09" w:rsidR="005F1DAE" w:rsidRPr="00040E7E" w:rsidRDefault="005F1DAE" w:rsidP="4C73A281">
            <w:pPr>
              <w:spacing w:after="0" w:line="240" w:lineRule="auto"/>
              <w:rPr>
                <w:rFonts w:ascii="Cambria" w:eastAsia="Cambria" w:hAnsi="Cambria" w:cs="Cambria"/>
                <w:sz w:val="20"/>
                <w:szCs w:val="16"/>
                <w:lang w:eastAsia="en-GB"/>
              </w:rPr>
            </w:pPr>
          </w:p>
        </w:tc>
      </w:tr>
      <w:tr w:rsidR="00A556B2" w:rsidRPr="001A3BB3" w14:paraId="0AB47E35" w14:textId="77777777" w:rsidTr="00A556B2">
        <w:trPr>
          <w:trHeight w:val="32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97275C5"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1D013A"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Ship Radio Station</w:t>
            </w:r>
          </w:p>
        </w:tc>
        <w:tc>
          <w:tcPr>
            <w:tcW w:w="1306" w:type="dxa"/>
            <w:tcBorders>
              <w:top w:val="single" w:sz="4" w:space="0" w:color="auto"/>
              <w:left w:val="single" w:sz="4" w:space="0" w:color="auto"/>
              <w:bottom w:val="single" w:sz="4" w:space="0" w:color="auto"/>
              <w:right w:val="single" w:sz="4" w:space="0" w:color="auto"/>
            </w:tcBorders>
            <w:shd w:val="clear" w:color="auto" w:fill="auto"/>
            <w:noWrap/>
            <w:hideMark/>
          </w:tcPr>
          <w:p w14:paraId="6EC4CEE1"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N/A</w:t>
            </w:r>
          </w:p>
        </w:tc>
        <w:tc>
          <w:tcPr>
            <w:tcW w:w="1284" w:type="dxa"/>
            <w:tcBorders>
              <w:top w:val="single" w:sz="4" w:space="0" w:color="auto"/>
              <w:left w:val="single" w:sz="4" w:space="0" w:color="auto"/>
              <w:bottom w:val="single" w:sz="4" w:space="0" w:color="auto"/>
              <w:right w:val="single" w:sz="4" w:space="0" w:color="auto"/>
            </w:tcBorders>
            <w:shd w:val="clear" w:color="auto" w:fill="auto"/>
            <w:hideMark/>
          </w:tcPr>
          <w:p w14:paraId="0F419284"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N/A</w:t>
            </w:r>
          </w:p>
        </w:tc>
        <w:tc>
          <w:tcPr>
            <w:tcW w:w="1238" w:type="dxa"/>
            <w:tcBorders>
              <w:top w:val="single" w:sz="4" w:space="0" w:color="auto"/>
              <w:left w:val="single" w:sz="4" w:space="0" w:color="auto"/>
              <w:bottom w:val="single" w:sz="4" w:space="0" w:color="auto"/>
              <w:right w:val="single" w:sz="4" w:space="0" w:color="auto"/>
            </w:tcBorders>
            <w:shd w:val="clear" w:color="auto" w:fill="auto"/>
            <w:noWrap/>
            <w:hideMark/>
          </w:tcPr>
          <w:p w14:paraId="619E8055"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N/A</w:t>
            </w:r>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14:paraId="18AE276E"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N/A</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C2B65AC" w14:textId="77777777" w:rsidR="005F1DAE" w:rsidRPr="00040E7E" w:rsidRDefault="76569846"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1,001.00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B2FE915" w14:textId="20D18D61" w:rsidR="638B84AD" w:rsidRPr="00040E7E" w:rsidRDefault="638B84AD" w:rsidP="4C73A281">
            <w:pPr>
              <w:spacing w:after="0" w:line="240" w:lineRule="auto"/>
              <w:rPr>
                <w:rFonts w:ascii="Cambria" w:eastAsia="Cambria" w:hAnsi="Cambria" w:cs="Cambria"/>
                <w:sz w:val="20"/>
                <w:szCs w:val="16"/>
                <w:lang w:eastAsia="en-GB"/>
              </w:rPr>
            </w:pPr>
            <w:r w:rsidRPr="00040E7E">
              <w:rPr>
                <w:rFonts w:ascii="Cambria" w:eastAsia="Cambria" w:hAnsi="Cambria" w:cs="Cambria"/>
                <w:sz w:val="20"/>
                <w:szCs w:val="16"/>
                <w:lang w:eastAsia="en-GB"/>
              </w:rPr>
              <w:t>1,820.00</w:t>
            </w:r>
          </w:p>
          <w:p w14:paraId="0C754A6A" w14:textId="39BF5E68" w:rsidR="005F1DAE" w:rsidRPr="00040E7E" w:rsidRDefault="005F1DAE" w:rsidP="4C73A281">
            <w:pPr>
              <w:spacing w:after="0" w:line="240" w:lineRule="auto"/>
              <w:rPr>
                <w:rFonts w:ascii="Cambria" w:eastAsia="Cambria" w:hAnsi="Cambria" w:cs="Cambria"/>
                <w:sz w:val="20"/>
                <w:szCs w:val="16"/>
                <w:lang w:eastAsia="en-GB"/>
              </w:rPr>
            </w:pPr>
          </w:p>
        </w:tc>
      </w:tr>
    </w:tbl>
    <w:p w14:paraId="6A7934B7" w14:textId="3F7936F4" w:rsidR="00D455C0" w:rsidRDefault="00D455C0" w:rsidP="4C73A281">
      <w:pPr>
        <w:rPr>
          <w:rFonts w:ascii="Cambria" w:eastAsia="Cambria" w:hAnsi="Cambria" w:cs="Cambria"/>
        </w:rPr>
      </w:pPr>
    </w:p>
    <w:p w14:paraId="283E0D21" w14:textId="3EBED0FA" w:rsidR="00040E7E" w:rsidRDefault="00040E7E" w:rsidP="4C73A281">
      <w:pPr>
        <w:rPr>
          <w:rFonts w:ascii="Cambria" w:eastAsia="Cambria" w:hAnsi="Cambria" w:cs="Cambria"/>
        </w:rPr>
      </w:pPr>
    </w:p>
    <w:p w14:paraId="3963CCE1" w14:textId="031266C1" w:rsidR="00040E7E" w:rsidRDefault="00040E7E" w:rsidP="4C73A281">
      <w:pPr>
        <w:rPr>
          <w:rFonts w:ascii="Cambria" w:eastAsia="Cambria" w:hAnsi="Cambria" w:cs="Cambria"/>
        </w:rPr>
      </w:pPr>
    </w:p>
    <w:p w14:paraId="73FCAB7D" w14:textId="262B7DF6" w:rsidR="00040E7E" w:rsidRDefault="00040E7E" w:rsidP="4C73A281">
      <w:pPr>
        <w:rPr>
          <w:rFonts w:ascii="Cambria" w:eastAsia="Cambria" w:hAnsi="Cambria" w:cs="Cambria"/>
        </w:rPr>
      </w:pPr>
    </w:p>
    <w:p w14:paraId="6D8C12A5" w14:textId="1E6F0046" w:rsidR="00040E7E" w:rsidRDefault="00040E7E" w:rsidP="4C73A281">
      <w:pPr>
        <w:rPr>
          <w:rFonts w:ascii="Cambria" w:eastAsia="Cambria" w:hAnsi="Cambria" w:cs="Cambria"/>
        </w:rPr>
      </w:pPr>
    </w:p>
    <w:p w14:paraId="236A47D6" w14:textId="2807670D" w:rsidR="00040E7E" w:rsidRDefault="00040E7E" w:rsidP="4C73A281">
      <w:pPr>
        <w:rPr>
          <w:rFonts w:ascii="Cambria" w:eastAsia="Cambria" w:hAnsi="Cambria" w:cs="Cambria"/>
        </w:rPr>
      </w:pPr>
    </w:p>
    <w:p w14:paraId="3F091518" w14:textId="1ACA418D" w:rsidR="00040E7E" w:rsidRDefault="00040E7E" w:rsidP="4C73A281">
      <w:pPr>
        <w:rPr>
          <w:rFonts w:ascii="Cambria" w:eastAsia="Cambria" w:hAnsi="Cambria" w:cs="Cambria"/>
        </w:rPr>
      </w:pPr>
    </w:p>
    <w:p w14:paraId="5C41742B" w14:textId="6B616EB2" w:rsidR="00040E7E" w:rsidRDefault="00040E7E" w:rsidP="4C73A281">
      <w:pPr>
        <w:rPr>
          <w:rFonts w:ascii="Cambria" w:eastAsia="Cambria" w:hAnsi="Cambria" w:cs="Cambria"/>
        </w:rPr>
      </w:pPr>
    </w:p>
    <w:p w14:paraId="13E08DAA" w14:textId="6497475D" w:rsidR="00040E7E" w:rsidRDefault="00040E7E" w:rsidP="4C73A281">
      <w:pPr>
        <w:rPr>
          <w:rFonts w:ascii="Cambria" w:eastAsia="Cambria" w:hAnsi="Cambria" w:cs="Cambria"/>
        </w:rPr>
      </w:pPr>
    </w:p>
    <w:p w14:paraId="1A99AD47" w14:textId="5831B67B" w:rsidR="00040E7E" w:rsidRDefault="00040E7E" w:rsidP="4C73A281">
      <w:pPr>
        <w:rPr>
          <w:rFonts w:ascii="Cambria" w:eastAsia="Cambria" w:hAnsi="Cambria" w:cs="Cambria"/>
        </w:rPr>
      </w:pPr>
    </w:p>
    <w:p w14:paraId="06325F42" w14:textId="0735E496" w:rsidR="00040E7E" w:rsidRDefault="00040E7E" w:rsidP="4C73A281">
      <w:pPr>
        <w:rPr>
          <w:rFonts w:ascii="Cambria" w:eastAsia="Cambria" w:hAnsi="Cambria" w:cs="Cambria"/>
        </w:rPr>
      </w:pPr>
    </w:p>
    <w:p w14:paraId="398F008C" w14:textId="11AF6191" w:rsidR="00040E7E" w:rsidRDefault="00040E7E" w:rsidP="4C73A281">
      <w:pPr>
        <w:rPr>
          <w:rFonts w:ascii="Cambria" w:eastAsia="Cambria" w:hAnsi="Cambria" w:cs="Cambria"/>
        </w:rPr>
      </w:pPr>
    </w:p>
    <w:p w14:paraId="103EACCE" w14:textId="77777777" w:rsidR="00040E7E" w:rsidRPr="001A3BB3" w:rsidRDefault="00040E7E" w:rsidP="4C73A281">
      <w:pPr>
        <w:rPr>
          <w:rFonts w:ascii="Cambria" w:eastAsia="Cambria" w:hAnsi="Cambria" w:cs="Cambria"/>
        </w:rPr>
      </w:pPr>
    </w:p>
    <w:p w14:paraId="46E84358" w14:textId="4C543160" w:rsidR="00935BE1" w:rsidRPr="001A3BB3" w:rsidRDefault="4C5DE56B" w:rsidP="00AF68E2">
      <w:pPr>
        <w:pStyle w:val="Heading2"/>
        <w:numPr>
          <w:ilvl w:val="1"/>
          <w:numId w:val="6"/>
        </w:numPr>
        <w:rPr>
          <w:rFonts w:ascii="Cambria" w:hAnsi="Cambria"/>
        </w:rPr>
      </w:pPr>
      <w:bookmarkStart w:id="53" w:name="_Toc196493763"/>
      <w:r w:rsidRPr="001A3BB3">
        <w:rPr>
          <w:rFonts w:ascii="Cambria" w:hAnsi="Cambria"/>
        </w:rPr>
        <w:lastRenderedPageBreak/>
        <w:t>Aeronautical Radio</w:t>
      </w:r>
      <w:r w:rsidR="006717F5" w:rsidRPr="001A3BB3">
        <w:rPr>
          <w:rFonts w:ascii="Cambria" w:hAnsi="Cambria"/>
        </w:rPr>
        <w:t xml:space="preserve"> Services</w:t>
      </w:r>
      <w:bookmarkEnd w:id="53"/>
    </w:p>
    <w:p w14:paraId="576C7244" w14:textId="77777777" w:rsidR="007F323A" w:rsidRPr="001A3BB3" w:rsidRDefault="007F323A" w:rsidP="4C73A281">
      <w:pPr>
        <w:pStyle w:val="NoSpacing"/>
        <w:rPr>
          <w:rFonts w:ascii="Cambria" w:eastAsia="Cambria" w:hAnsi="Cambria" w:cs="Cambria"/>
        </w:rPr>
      </w:pPr>
    </w:p>
    <w:tbl>
      <w:tblPr>
        <w:tblW w:w="0" w:type="auto"/>
        <w:tblLayout w:type="fixed"/>
        <w:tblLook w:val="06A0" w:firstRow="1" w:lastRow="0" w:firstColumn="1" w:lastColumn="0" w:noHBand="1" w:noVBand="1"/>
      </w:tblPr>
      <w:tblGrid>
        <w:gridCol w:w="9180"/>
      </w:tblGrid>
      <w:tr w:rsidR="4C73A281" w:rsidRPr="001A3BB3" w14:paraId="6F0D2C25" w14:textId="77777777" w:rsidTr="3692333F">
        <w:trPr>
          <w:trHeight w:val="750"/>
        </w:trPr>
        <w:tc>
          <w:tcPr>
            <w:tcW w:w="9180" w:type="dxa"/>
            <w:tcBorders>
              <w:top w:val="nil"/>
              <w:left w:val="nil"/>
              <w:bottom w:val="nil"/>
              <w:right w:val="nil"/>
            </w:tcBorders>
            <w:tcMar>
              <w:top w:w="15" w:type="dxa"/>
              <w:left w:w="15" w:type="dxa"/>
              <w:right w:w="15" w:type="dxa"/>
            </w:tcMar>
            <w:vAlign w:val="bottom"/>
          </w:tcPr>
          <w:p w14:paraId="713249C3" w14:textId="7CE42F54" w:rsidR="00A556B2" w:rsidRPr="00040E7E" w:rsidRDefault="00A556B2" w:rsidP="00B31917">
            <w:pPr>
              <w:spacing w:after="0"/>
              <w:jc w:val="both"/>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The NCA grants Aeronautical Radio Licences to Aircraft Operators, which aid communications between aircraft and aeronautical ground stations. These services also comprise the use of navigation aids, radar, and other forms of electronic equipment fitted in an aircraft. </w:t>
            </w:r>
            <w:r w:rsidRPr="001A3BB3">
              <w:rPr>
                <w:rFonts w:ascii="Cambria" w:eastAsia="Cambria" w:hAnsi="Cambria" w:cs="Cambria"/>
                <w:sz w:val="24"/>
                <w:szCs w:val="24"/>
              </w:rPr>
              <w:t xml:space="preserve">For more information please visit </w:t>
            </w:r>
            <w:hyperlink r:id="rId31" w:history="1">
              <w:r w:rsidRPr="001A3BB3">
                <w:rPr>
                  <w:rStyle w:val="Hyperlink"/>
                  <w:rFonts w:ascii="Cambria" w:eastAsia="Cambria" w:hAnsi="Cambria" w:cs="Cambria"/>
                  <w:sz w:val="24"/>
                  <w:szCs w:val="24"/>
                </w:rPr>
                <w:t>https://nca.org.gh/aeronautical-radio-services/</w:t>
              </w:r>
            </w:hyperlink>
            <w:r w:rsidRPr="001A3BB3">
              <w:rPr>
                <w:rFonts w:ascii="Cambria" w:eastAsia="Cambria" w:hAnsi="Cambria" w:cs="Cambria"/>
                <w:sz w:val="24"/>
                <w:szCs w:val="24"/>
              </w:rPr>
              <w:t>.</w:t>
            </w:r>
          </w:p>
        </w:tc>
      </w:tr>
    </w:tbl>
    <w:p w14:paraId="537D051A" w14:textId="41FB8F91" w:rsidR="005F1DAE" w:rsidRPr="001A3BB3" w:rsidRDefault="005F1DAE" w:rsidP="4C73A281">
      <w:pPr>
        <w:pStyle w:val="NoSpacing"/>
        <w:jc w:val="both"/>
        <w:rPr>
          <w:rFonts w:ascii="Cambria" w:eastAsia="Cambria" w:hAnsi="Cambria" w:cs="Cambria"/>
          <w:b/>
          <w:bCs/>
        </w:rPr>
      </w:pPr>
    </w:p>
    <w:p w14:paraId="01CE4D48" w14:textId="28755756" w:rsidR="005F1DAE" w:rsidRPr="001A3BB3" w:rsidRDefault="00A75979" w:rsidP="00AD789F">
      <w:pPr>
        <w:pStyle w:val="Style1"/>
        <w:rPr>
          <w:rFonts w:ascii="Cambria" w:eastAsia="Cambria" w:hAnsi="Cambria" w:cs="Cambria"/>
          <w:szCs w:val="24"/>
        </w:rPr>
      </w:pPr>
      <w:bookmarkStart w:id="54" w:name="_Toc196486800"/>
      <w:r w:rsidRPr="001A3BB3">
        <w:rPr>
          <w:rFonts w:ascii="Cambria" w:hAnsi="Cambria"/>
          <w:szCs w:val="24"/>
        </w:rPr>
        <w:t xml:space="preserve">Table </w:t>
      </w:r>
      <w:r w:rsidRPr="001A3BB3">
        <w:rPr>
          <w:rFonts w:ascii="Cambria" w:hAnsi="Cambria"/>
          <w:szCs w:val="24"/>
        </w:rPr>
        <w:fldChar w:fldCharType="begin"/>
      </w:r>
      <w:r w:rsidRPr="001A3BB3">
        <w:rPr>
          <w:rFonts w:ascii="Cambria" w:hAnsi="Cambria"/>
          <w:szCs w:val="24"/>
        </w:rPr>
        <w:instrText xml:space="preserve"> SEQ Table \* ARABIC </w:instrText>
      </w:r>
      <w:r w:rsidRPr="001A3BB3">
        <w:rPr>
          <w:rFonts w:ascii="Cambria" w:hAnsi="Cambria"/>
          <w:szCs w:val="24"/>
        </w:rPr>
        <w:fldChar w:fldCharType="separate"/>
      </w:r>
      <w:r w:rsidR="00314B7A">
        <w:rPr>
          <w:rFonts w:ascii="Cambria" w:hAnsi="Cambria"/>
          <w:noProof/>
          <w:szCs w:val="24"/>
        </w:rPr>
        <w:t>9</w:t>
      </w:r>
      <w:r w:rsidRPr="001A3BB3">
        <w:rPr>
          <w:rFonts w:ascii="Cambria" w:hAnsi="Cambria"/>
          <w:szCs w:val="24"/>
        </w:rPr>
        <w:fldChar w:fldCharType="end"/>
      </w:r>
      <w:r w:rsidR="00C023C2" w:rsidRPr="001A3BB3">
        <w:rPr>
          <w:rFonts w:ascii="Cambria" w:hAnsi="Cambria"/>
          <w:szCs w:val="24"/>
        </w:rPr>
        <w:t>.</w:t>
      </w:r>
      <w:r w:rsidR="00FB55FB" w:rsidRPr="001A3BB3">
        <w:rPr>
          <w:rFonts w:ascii="Cambria" w:hAnsi="Cambria"/>
          <w:szCs w:val="24"/>
        </w:rPr>
        <w:t xml:space="preserve"> Proposed</w:t>
      </w:r>
      <w:r w:rsidRPr="001A3BB3">
        <w:rPr>
          <w:rFonts w:ascii="Cambria" w:eastAsia="Cambria" w:hAnsi="Cambria" w:cs="Cambria"/>
          <w:szCs w:val="24"/>
        </w:rPr>
        <w:t xml:space="preserve"> </w:t>
      </w:r>
      <w:r w:rsidR="00964B6A" w:rsidRPr="001A3BB3">
        <w:rPr>
          <w:rFonts w:ascii="Cambria" w:eastAsia="Cambria" w:hAnsi="Cambria" w:cs="Cambria"/>
          <w:szCs w:val="24"/>
        </w:rPr>
        <w:t xml:space="preserve">fees for </w:t>
      </w:r>
      <w:r w:rsidR="76569846" w:rsidRPr="001A3BB3">
        <w:rPr>
          <w:rFonts w:ascii="Cambria" w:eastAsia="Cambria" w:hAnsi="Cambria" w:cs="Cambria"/>
          <w:szCs w:val="24"/>
        </w:rPr>
        <w:t>Aeronautical Radio</w:t>
      </w:r>
      <w:r w:rsidR="00FB55FB" w:rsidRPr="001A3BB3">
        <w:rPr>
          <w:rFonts w:ascii="Cambria" w:eastAsia="Cambria" w:hAnsi="Cambria" w:cs="Cambria"/>
          <w:szCs w:val="24"/>
        </w:rPr>
        <w:t xml:space="preserve"> Services Fees</w:t>
      </w:r>
      <w:bookmarkEnd w:id="54"/>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057"/>
        <w:gridCol w:w="1312"/>
        <w:gridCol w:w="1105"/>
        <w:gridCol w:w="1119"/>
        <w:gridCol w:w="1361"/>
        <w:gridCol w:w="1133"/>
      </w:tblGrid>
      <w:tr w:rsidR="005F1DAE" w:rsidRPr="001A3BB3" w14:paraId="5398BFC1" w14:textId="77777777" w:rsidTr="00040E7E">
        <w:trPr>
          <w:trHeight w:val="566"/>
          <w:tblHeader/>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62777309" w14:textId="262F861B" w:rsidR="005F1DAE" w:rsidRPr="00040E7E" w:rsidRDefault="00040E7E" w:rsidP="4C73A281">
            <w:pPr>
              <w:spacing w:after="0" w:line="240" w:lineRule="auto"/>
              <w:rPr>
                <w:rFonts w:ascii="Cambria" w:eastAsia="Cambria" w:hAnsi="Cambria" w:cs="Cambria"/>
                <w:b/>
                <w:sz w:val="20"/>
                <w:szCs w:val="20"/>
                <w:lang w:eastAsia="en-GB"/>
              </w:rPr>
            </w:pPr>
            <w:r>
              <w:rPr>
                <w:rFonts w:ascii="Cambria" w:eastAsia="Cambria" w:hAnsi="Cambria" w:cs="Cambria"/>
                <w:b/>
                <w:sz w:val="20"/>
                <w:szCs w:val="20"/>
                <w:lang w:eastAsia="en-GB"/>
              </w:rPr>
              <w:t>No.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B84FCBC" w14:textId="559F3A28" w:rsidR="005F1DAE" w:rsidRPr="00040E7E" w:rsidRDefault="00040E7E" w:rsidP="4C73A281">
            <w:pPr>
              <w:spacing w:after="0" w:line="240" w:lineRule="auto"/>
              <w:rPr>
                <w:rFonts w:ascii="Cambria" w:eastAsia="Cambria" w:hAnsi="Cambria" w:cs="Cambria"/>
                <w:b/>
                <w:sz w:val="20"/>
                <w:szCs w:val="20"/>
                <w:lang w:eastAsia="en-GB"/>
              </w:rPr>
            </w:pPr>
            <w:r w:rsidRPr="00040E7E">
              <w:rPr>
                <w:rFonts w:ascii="Cambria" w:eastAsia="Cambria" w:hAnsi="Cambria" w:cs="Cambria"/>
                <w:b/>
                <w:sz w:val="20"/>
                <w:szCs w:val="20"/>
                <w:lang w:eastAsia="en-GB"/>
              </w:rPr>
              <w:t>Aeronautical</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57E08852" w14:textId="58B03765" w:rsidR="005F1DAE" w:rsidRPr="00040E7E" w:rsidRDefault="000B1B88" w:rsidP="4C73A281">
            <w:pPr>
              <w:spacing w:after="0" w:line="240" w:lineRule="auto"/>
              <w:rPr>
                <w:rFonts w:ascii="Cambria" w:eastAsia="Cambria" w:hAnsi="Cambria" w:cs="Cambria"/>
                <w:b/>
                <w:sz w:val="20"/>
                <w:szCs w:val="20"/>
                <w:lang w:eastAsia="en-GB"/>
              </w:rPr>
            </w:pPr>
            <w:r w:rsidRPr="00040E7E">
              <w:rPr>
                <w:rFonts w:ascii="Cambria" w:eastAsia="Cambria" w:hAnsi="Cambria" w:cs="Cambria"/>
                <w:b/>
                <w:sz w:val="20"/>
                <w:szCs w:val="20"/>
                <w:lang w:eastAsia="en-GB"/>
              </w:rPr>
              <w:t xml:space="preserve">Current Application Fees                  </w:t>
            </w:r>
            <w:r w:rsidR="00FB55FB" w:rsidRPr="00040E7E">
              <w:rPr>
                <w:rFonts w:ascii="Cambria" w:eastAsia="Cambria" w:hAnsi="Cambria" w:cs="Cambria"/>
                <w:b/>
                <w:sz w:val="20"/>
                <w:szCs w:val="20"/>
                <w:lang w:eastAsia="en-GB"/>
              </w:rPr>
              <w:t>(GH₵)</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14:paraId="5BDA8B54" w14:textId="7ADB1FAD" w:rsidR="005F1DAE" w:rsidRPr="00040E7E" w:rsidRDefault="000B1B88" w:rsidP="4C73A281">
            <w:pPr>
              <w:spacing w:after="0" w:line="240" w:lineRule="auto"/>
              <w:rPr>
                <w:rFonts w:ascii="Cambria" w:eastAsia="Cambria" w:hAnsi="Cambria" w:cs="Cambria"/>
                <w:b/>
                <w:sz w:val="20"/>
                <w:szCs w:val="20"/>
                <w:lang w:eastAsia="en-GB"/>
              </w:rPr>
            </w:pPr>
            <w:r w:rsidRPr="00040E7E">
              <w:rPr>
                <w:rFonts w:ascii="Cambria" w:eastAsia="Cambria" w:hAnsi="Cambria" w:cs="Cambria"/>
                <w:b/>
                <w:sz w:val="20"/>
                <w:szCs w:val="20"/>
                <w:lang w:eastAsia="en-GB"/>
              </w:rPr>
              <w:t>Proposed Application Fees</w:t>
            </w:r>
          </w:p>
          <w:p w14:paraId="6A1FF1AD" w14:textId="6352CA14" w:rsidR="005F1DAE" w:rsidRPr="00040E7E" w:rsidRDefault="00FB55FB" w:rsidP="4C73A281">
            <w:pPr>
              <w:spacing w:after="0" w:line="240" w:lineRule="auto"/>
              <w:rPr>
                <w:rFonts w:ascii="Cambria" w:eastAsia="Cambria" w:hAnsi="Cambria" w:cs="Cambria"/>
                <w:b/>
                <w:sz w:val="20"/>
                <w:szCs w:val="20"/>
                <w:lang w:eastAsia="en-GB"/>
              </w:rPr>
            </w:pPr>
            <w:r w:rsidRPr="00040E7E">
              <w:rPr>
                <w:rFonts w:ascii="Cambria" w:eastAsia="Cambria" w:hAnsi="Cambria" w:cs="Cambria"/>
                <w:b/>
                <w:sz w:val="20"/>
                <w:szCs w:val="20"/>
                <w:lang w:eastAsia="en-GB"/>
              </w:rPr>
              <w:t>(GH₵)</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668763B8" w14:textId="2530F63A" w:rsidR="005F1DAE" w:rsidRPr="00040E7E" w:rsidRDefault="000B1B88" w:rsidP="4C73A281">
            <w:pPr>
              <w:spacing w:after="0" w:line="240" w:lineRule="auto"/>
              <w:rPr>
                <w:rFonts w:ascii="Cambria" w:eastAsia="Cambria" w:hAnsi="Cambria" w:cs="Cambria"/>
                <w:b/>
                <w:sz w:val="20"/>
                <w:szCs w:val="20"/>
                <w:lang w:eastAsia="en-GB"/>
              </w:rPr>
            </w:pPr>
            <w:r w:rsidRPr="00040E7E">
              <w:rPr>
                <w:rFonts w:ascii="Cambria" w:eastAsia="Cambria" w:hAnsi="Cambria" w:cs="Cambria"/>
                <w:b/>
                <w:sz w:val="20"/>
                <w:szCs w:val="20"/>
                <w:lang w:eastAsia="en-GB"/>
              </w:rPr>
              <w:t xml:space="preserve">Current Authorisation/Initial  Fees                </w:t>
            </w:r>
            <w:r w:rsidR="00FB55FB" w:rsidRPr="00040E7E">
              <w:rPr>
                <w:rFonts w:ascii="Cambria" w:eastAsia="Cambria" w:hAnsi="Cambria" w:cs="Cambria"/>
                <w:b/>
                <w:sz w:val="20"/>
                <w:szCs w:val="20"/>
                <w:lang w:eastAsia="en-GB"/>
              </w:rPr>
              <w:t>(GH₵)</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73097CEE" w14:textId="1921C16C" w:rsidR="005F1DAE" w:rsidRPr="00040E7E" w:rsidRDefault="000B1B88" w:rsidP="4C73A281">
            <w:pPr>
              <w:spacing w:after="0" w:line="240" w:lineRule="auto"/>
              <w:rPr>
                <w:rFonts w:ascii="Cambria" w:eastAsia="Cambria" w:hAnsi="Cambria" w:cs="Cambria"/>
                <w:b/>
                <w:sz w:val="20"/>
                <w:szCs w:val="20"/>
                <w:lang w:eastAsia="en-GB"/>
              </w:rPr>
            </w:pPr>
            <w:r w:rsidRPr="00040E7E">
              <w:rPr>
                <w:rFonts w:ascii="Cambria" w:eastAsia="Cambria" w:hAnsi="Cambria" w:cs="Cambria"/>
                <w:b/>
                <w:sz w:val="20"/>
                <w:szCs w:val="20"/>
                <w:lang w:eastAsia="en-GB"/>
              </w:rPr>
              <w:t>Proposed Authorisation Fees</w:t>
            </w:r>
          </w:p>
          <w:p w14:paraId="4E0AB6AA" w14:textId="46A6AB16" w:rsidR="005F1DAE" w:rsidRPr="00040E7E" w:rsidRDefault="00FB55FB" w:rsidP="4C73A281">
            <w:pPr>
              <w:spacing w:after="0" w:line="240" w:lineRule="auto"/>
              <w:rPr>
                <w:rFonts w:ascii="Cambria" w:eastAsia="Cambria" w:hAnsi="Cambria" w:cs="Cambria"/>
                <w:b/>
                <w:sz w:val="20"/>
                <w:szCs w:val="20"/>
                <w:lang w:eastAsia="en-GB"/>
              </w:rPr>
            </w:pPr>
            <w:r w:rsidRPr="00040E7E">
              <w:rPr>
                <w:rFonts w:ascii="Cambria" w:eastAsia="Cambria" w:hAnsi="Cambria" w:cs="Cambria"/>
                <w:b/>
                <w:sz w:val="20"/>
                <w:szCs w:val="20"/>
                <w:lang w:eastAsia="en-GB"/>
              </w:rPr>
              <w:t>(GH₵)</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0C0E6982" w14:textId="5E82B717" w:rsidR="005F1DAE" w:rsidRPr="00040E7E" w:rsidRDefault="000B1B88" w:rsidP="4C73A281">
            <w:pPr>
              <w:spacing w:after="0" w:line="240" w:lineRule="auto"/>
              <w:rPr>
                <w:rFonts w:ascii="Cambria" w:eastAsia="Cambria" w:hAnsi="Cambria" w:cs="Cambria"/>
                <w:b/>
                <w:sz w:val="20"/>
                <w:szCs w:val="20"/>
                <w:lang w:eastAsia="en-GB"/>
              </w:rPr>
            </w:pPr>
            <w:r w:rsidRPr="00040E7E">
              <w:rPr>
                <w:rFonts w:ascii="Cambria" w:eastAsia="Cambria" w:hAnsi="Cambria" w:cs="Cambria"/>
                <w:b/>
                <w:sz w:val="20"/>
                <w:szCs w:val="20"/>
                <w:lang w:eastAsia="en-GB"/>
              </w:rPr>
              <w:t xml:space="preserve">Current Annual Regulatory Fees </w:t>
            </w:r>
          </w:p>
          <w:p w14:paraId="1FF25A39" w14:textId="50EBC364" w:rsidR="005F1DAE" w:rsidRPr="00040E7E" w:rsidRDefault="00FB55FB" w:rsidP="4C73A281">
            <w:pPr>
              <w:spacing w:after="0" w:line="240" w:lineRule="auto"/>
              <w:rPr>
                <w:rFonts w:ascii="Cambria" w:eastAsia="Cambria" w:hAnsi="Cambria" w:cs="Cambria"/>
                <w:b/>
                <w:sz w:val="20"/>
                <w:szCs w:val="20"/>
                <w:lang w:eastAsia="en-GB"/>
              </w:rPr>
            </w:pPr>
            <w:r w:rsidRPr="00040E7E">
              <w:rPr>
                <w:rFonts w:ascii="Cambria" w:eastAsia="Cambria" w:hAnsi="Cambria" w:cs="Cambria"/>
                <w:b/>
                <w:sz w:val="20"/>
                <w:szCs w:val="20"/>
                <w:lang w:eastAsia="en-GB"/>
              </w:rPr>
              <w:t>(GH₵)</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2F7C06D0" w14:textId="189DF32A" w:rsidR="005F1DAE" w:rsidRPr="00040E7E" w:rsidRDefault="000B1B88" w:rsidP="4C73A281">
            <w:pPr>
              <w:spacing w:after="0" w:line="240" w:lineRule="auto"/>
              <w:rPr>
                <w:rFonts w:ascii="Cambria" w:eastAsia="Cambria" w:hAnsi="Cambria" w:cs="Cambria"/>
                <w:b/>
                <w:sz w:val="20"/>
                <w:szCs w:val="20"/>
                <w:lang w:eastAsia="en-GB"/>
              </w:rPr>
            </w:pPr>
            <w:r w:rsidRPr="00040E7E">
              <w:rPr>
                <w:rFonts w:ascii="Cambria" w:eastAsia="Cambria" w:hAnsi="Cambria" w:cs="Cambria"/>
                <w:b/>
                <w:sz w:val="20"/>
                <w:szCs w:val="20"/>
                <w:lang w:eastAsia="en-GB"/>
              </w:rPr>
              <w:t>Proposed Annual Regulatory Fees</w:t>
            </w:r>
          </w:p>
          <w:p w14:paraId="441E25B1" w14:textId="38A76707" w:rsidR="005F1DAE" w:rsidRPr="00040E7E" w:rsidRDefault="00FB55FB" w:rsidP="4C73A281">
            <w:pPr>
              <w:spacing w:after="0" w:line="240" w:lineRule="auto"/>
              <w:rPr>
                <w:rFonts w:ascii="Cambria" w:eastAsia="Cambria" w:hAnsi="Cambria" w:cs="Cambria"/>
                <w:b/>
                <w:sz w:val="20"/>
                <w:szCs w:val="20"/>
                <w:lang w:eastAsia="en-GB"/>
              </w:rPr>
            </w:pPr>
            <w:r w:rsidRPr="00040E7E">
              <w:rPr>
                <w:rFonts w:ascii="Cambria" w:eastAsia="Cambria" w:hAnsi="Cambria" w:cs="Cambria"/>
                <w:b/>
                <w:sz w:val="20"/>
                <w:szCs w:val="20"/>
                <w:lang w:eastAsia="en-GB"/>
              </w:rPr>
              <w:t>(GH₵)</w:t>
            </w:r>
          </w:p>
        </w:tc>
      </w:tr>
      <w:tr w:rsidR="005F1DAE" w:rsidRPr="001A3BB3" w14:paraId="2231AC88" w14:textId="77777777" w:rsidTr="00040E7E">
        <w:trPr>
          <w:trHeight w:val="293"/>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260141C1"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9445F82"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Aeronautical HF Fixed and Mobile Stations</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6F10C242"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1,386.00 </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14:paraId="70F95B7B"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2,520.00 </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2937611D"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11,500.00 </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4C9570DF"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20,909.09 </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1C1804F6"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5,775.00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6083250F"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10,500.00 </w:t>
            </w:r>
          </w:p>
        </w:tc>
      </w:tr>
      <w:tr w:rsidR="005F1DAE" w:rsidRPr="001A3BB3" w14:paraId="4D05A400" w14:textId="77777777" w:rsidTr="00040E7E">
        <w:trPr>
          <w:trHeight w:val="256"/>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66B4AF73"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CBBCB02"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Aeronautical VHF Fixed and Mobile Stations</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0B67EBB7"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1,386.00 </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14:paraId="2CCA72BF"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2,520.00 </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6DA0C3C1"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11,500.00 </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4B82B00F"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20,909.09 </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6FA90D7B"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5,775.00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43772650"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10,500.00 </w:t>
            </w:r>
          </w:p>
        </w:tc>
      </w:tr>
      <w:tr w:rsidR="005F1DAE" w:rsidRPr="001A3BB3" w14:paraId="22BD2BEC" w14:textId="77777777" w:rsidTr="00040E7E">
        <w:trPr>
          <w:trHeight w:val="419"/>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6C718524"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A0D9A8E"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Aeronautical Station- Commercial (Control Stations)</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56EF29C1"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3,850.00 </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14:paraId="3021A7BB"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7,000.00 </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162C89E0"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23,100.00 </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45B22127"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42,000.00 </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5DAEB9A5"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38,500.00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1314DF0A"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70,000.00 </w:t>
            </w:r>
          </w:p>
        </w:tc>
      </w:tr>
      <w:tr w:rsidR="005F1DAE" w:rsidRPr="001A3BB3" w14:paraId="1AB29710" w14:textId="77777777" w:rsidTr="00040E7E">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4E4AB36E"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2D273BB"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Aeronautical Ground to Air Station (Glider, Hang Glider and Balloon)</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7EAE8E91"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77.00 </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14:paraId="09A05561"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140.00 </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66F811B9"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231.00 </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55CCDBD8"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420.00 </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2F1ACE0D"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N/A</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325FA7BC"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N/A</w:t>
            </w:r>
          </w:p>
        </w:tc>
      </w:tr>
      <w:tr w:rsidR="00B31917" w:rsidRPr="001A3BB3" w14:paraId="5382A552" w14:textId="77777777" w:rsidTr="00040E7E">
        <w:trPr>
          <w:trHeight w:val="286"/>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505A0A64"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94D8668"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Aeronautical Ground Station (Airlines)</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1E2A02B9"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1,386.00 </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14:paraId="4CB73CDC"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2,520.00 </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2CA6B2F8"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11,500.00 </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122C8EEA"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20,909.09 </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52737109"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5,775.00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1C451CB" w14:textId="56777E8A"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10,500.00 </w:t>
            </w:r>
          </w:p>
        </w:tc>
      </w:tr>
      <w:tr w:rsidR="00B31917" w:rsidRPr="001A3BB3" w14:paraId="4A3E880C" w14:textId="77777777" w:rsidTr="00040E7E">
        <w:trPr>
          <w:trHeight w:val="403"/>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560D2D0E"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2864C00"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Radio Licence - Aircraft (take-off weight more than 3200 kg)</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051E74A5"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N/A </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14:paraId="7C6D8CD8"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N/A</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11C12F6F"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N/A </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3B457DA1"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N/A </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73F16E30"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2587.20 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01D2C70" w14:textId="41EA0FA1"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4,704.00 </w:t>
            </w:r>
          </w:p>
        </w:tc>
      </w:tr>
      <w:tr w:rsidR="00B31917" w:rsidRPr="001A3BB3" w14:paraId="5B4B5179" w14:textId="77777777" w:rsidTr="00040E7E">
        <w:trPr>
          <w:trHeight w:val="423"/>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5BF61983"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B3D98AD"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Radio Licence - Aircraft  (take-off weight more than 3200 kg/Less than 14000 kg )</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5516CF68"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N/A </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14:paraId="671FA936"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N/A</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44AB740E"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N/A </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00900519"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N/A </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3020328D"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5667.20 </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E4013FA" w14:textId="6FD9725C"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10,304.00 </w:t>
            </w:r>
          </w:p>
        </w:tc>
      </w:tr>
      <w:tr w:rsidR="00B31917" w:rsidRPr="001A3BB3" w14:paraId="1F16D162" w14:textId="77777777" w:rsidTr="00040E7E">
        <w:trPr>
          <w:trHeight w:val="393"/>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73816379"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5D214F7"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Radio Licence - Aircraft (take-off weight more than14000 kg</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277B12E3"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N/A </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14:paraId="3790490F"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N/A</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354F9FF0"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N/A </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4AB78BB6"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N/A </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7E779091" w14:textId="77777777" w:rsidR="00B31917" w:rsidRPr="00040E7E" w:rsidRDefault="00B31917" w:rsidP="00B31917">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8362.20 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4BF20782" w14:textId="36518510" w:rsidR="00B31917" w:rsidRPr="00040E7E" w:rsidRDefault="00B31917" w:rsidP="00390AE4">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15,204.00 </w:t>
            </w:r>
          </w:p>
        </w:tc>
      </w:tr>
      <w:tr w:rsidR="005F1DAE" w:rsidRPr="001A3BB3" w14:paraId="738647CB" w14:textId="77777777" w:rsidTr="00040E7E">
        <w:trPr>
          <w:trHeight w:val="488"/>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496B5732"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5FCF4A7"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Radio Licence for Aircraft (Glider, Hang Glider and Balloon)       </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44427C31"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38.50 </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14:paraId="45A32F41"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70.00 </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2058A715"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385.00 </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040E9BA3"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700.00 </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3F7568DF"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N/A</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164516BF"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N/A</w:t>
            </w:r>
          </w:p>
        </w:tc>
      </w:tr>
      <w:tr w:rsidR="005F1DAE" w:rsidRPr="001A3BB3" w14:paraId="4842EC8A" w14:textId="77777777" w:rsidTr="00040E7E">
        <w:trPr>
          <w:trHeight w:val="513"/>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017D2F9C"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A9826B3"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Aeronautical Navigational Aid and Radar (Private Aerodrome)  </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14:paraId="7A116F40"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462.00 </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14:paraId="09E5E7D5"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840.00 </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14:paraId="53FB9A57"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3,850.00 </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14:paraId="765CCBC7"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 7,000.00 </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610278C4"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770.00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14:paraId="36DFF190" w14:textId="77777777" w:rsidR="005F1DAE" w:rsidRPr="00040E7E" w:rsidRDefault="76569846" w:rsidP="4C73A281">
            <w:pPr>
              <w:spacing w:after="0" w:line="240" w:lineRule="auto"/>
              <w:rPr>
                <w:rFonts w:ascii="Cambria" w:eastAsia="Cambria" w:hAnsi="Cambria" w:cs="Cambria"/>
                <w:sz w:val="20"/>
                <w:szCs w:val="20"/>
                <w:lang w:eastAsia="en-GB"/>
              </w:rPr>
            </w:pPr>
            <w:r w:rsidRPr="00040E7E">
              <w:rPr>
                <w:rFonts w:ascii="Cambria" w:eastAsia="Cambria" w:hAnsi="Cambria" w:cs="Cambria"/>
                <w:sz w:val="20"/>
                <w:szCs w:val="20"/>
                <w:lang w:eastAsia="en-GB"/>
              </w:rPr>
              <w:t xml:space="preserve">1,400.00 </w:t>
            </w:r>
          </w:p>
        </w:tc>
      </w:tr>
    </w:tbl>
    <w:p w14:paraId="4A79520F" w14:textId="77777777" w:rsidR="005F1DAE" w:rsidRPr="001A3BB3" w:rsidRDefault="005F1DAE" w:rsidP="4C73A281">
      <w:pPr>
        <w:pStyle w:val="NoSpacing"/>
        <w:jc w:val="both"/>
        <w:rPr>
          <w:rFonts w:ascii="Cambria" w:eastAsia="Cambria" w:hAnsi="Cambria" w:cs="Cambria"/>
        </w:rPr>
      </w:pPr>
    </w:p>
    <w:p w14:paraId="3CED57FF" w14:textId="04119DC3" w:rsidR="00D455C0" w:rsidRDefault="00D455C0" w:rsidP="4C73A281">
      <w:pPr>
        <w:pStyle w:val="NoSpacing"/>
        <w:jc w:val="both"/>
        <w:rPr>
          <w:rFonts w:ascii="Cambria" w:eastAsia="Cambria" w:hAnsi="Cambria" w:cs="Cambria"/>
        </w:rPr>
      </w:pPr>
    </w:p>
    <w:p w14:paraId="32DDE2CF" w14:textId="5CD292A6" w:rsidR="00040E7E" w:rsidRDefault="00040E7E" w:rsidP="4C73A281">
      <w:pPr>
        <w:pStyle w:val="NoSpacing"/>
        <w:jc w:val="both"/>
        <w:rPr>
          <w:rFonts w:ascii="Cambria" w:eastAsia="Cambria" w:hAnsi="Cambria" w:cs="Cambria"/>
        </w:rPr>
      </w:pPr>
    </w:p>
    <w:p w14:paraId="1550E21E" w14:textId="77777777" w:rsidR="00040E7E" w:rsidRPr="001A3BB3" w:rsidRDefault="00040E7E" w:rsidP="4C73A281">
      <w:pPr>
        <w:pStyle w:val="NoSpacing"/>
        <w:jc w:val="both"/>
        <w:rPr>
          <w:rFonts w:ascii="Cambria" w:eastAsia="Cambria" w:hAnsi="Cambria" w:cs="Cambria"/>
        </w:rPr>
      </w:pPr>
    </w:p>
    <w:p w14:paraId="7855A926" w14:textId="3E41EAAE" w:rsidR="00986610" w:rsidRPr="001A3BB3" w:rsidRDefault="133A1D39" w:rsidP="0092343E">
      <w:pPr>
        <w:pStyle w:val="Heading2"/>
        <w:numPr>
          <w:ilvl w:val="1"/>
          <w:numId w:val="15"/>
        </w:numPr>
        <w:rPr>
          <w:rFonts w:ascii="Cambria" w:hAnsi="Cambria"/>
        </w:rPr>
      </w:pPr>
      <w:bookmarkStart w:id="55" w:name="_Toc196493764"/>
      <w:r w:rsidRPr="001A3BB3">
        <w:rPr>
          <w:rFonts w:ascii="Cambria" w:hAnsi="Cambria"/>
        </w:rPr>
        <w:t xml:space="preserve">Fixed and Land Mobile </w:t>
      </w:r>
      <w:r w:rsidR="008C5178" w:rsidRPr="001A3BB3">
        <w:rPr>
          <w:rFonts w:ascii="Cambria" w:hAnsi="Cambria"/>
        </w:rPr>
        <w:t xml:space="preserve">Radio </w:t>
      </w:r>
      <w:r w:rsidRPr="001A3BB3">
        <w:rPr>
          <w:rFonts w:ascii="Cambria" w:hAnsi="Cambria"/>
        </w:rPr>
        <w:t>Services</w:t>
      </w:r>
      <w:bookmarkEnd w:id="55"/>
    </w:p>
    <w:p w14:paraId="09471D01" w14:textId="77777777" w:rsidR="003F3C0F" w:rsidRPr="001A3BB3" w:rsidRDefault="003F3C0F" w:rsidP="4C73A281">
      <w:pPr>
        <w:pStyle w:val="NoSpacing"/>
        <w:rPr>
          <w:rFonts w:ascii="Cambria" w:eastAsia="Cambria" w:hAnsi="Cambria" w:cs="Cambria"/>
        </w:rPr>
      </w:pPr>
    </w:p>
    <w:p w14:paraId="33AFB3BD" w14:textId="55FE1E08" w:rsidR="00C8357C" w:rsidRPr="001A3BB3" w:rsidRDefault="0009509F" w:rsidP="0009509F">
      <w:pPr>
        <w:pStyle w:val="NoSpacing"/>
        <w:jc w:val="both"/>
        <w:rPr>
          <w:rFonts w:ascii="Cambria" w:eastAsia="Cambria" w:hAnsi="Cambria" w:cs="Cambria"/>
          <w:sz w:val="24"/>
          <w:szCs w:val="24"/>
        </w:rPr>
      </w:pPr>
      <w:r w:rsidRPr="001A3BB3">
        <w:rPr>
          <w:rFonts w:ascii="Cambria" w:eastAsia="Cambria" w:hAnsi="Cambria" w:cs="Cambria"/>
          <w:sz w:val="24"/>
          <w:szCs w:val="24"/>
        </w:rPr>
        <w:t xml:space="preserve">A Land Mobile Service is a mobile service between base stations and land mobile stations or between land mobile stations. The NCA grants Land Mobile </w:t>
      </w:r>
      <w:r w:rsidR="006D63AB" w:rsidRPr="001A3BB3">
        <w:rPr>
          <w:rFonts w:ascii="Cambria" w:eastAsia="Cambria" w:hAnsi="Cambria" w:cs="Cambria"/>
          <w:sz w:val="24"/>
          <w:szCs w:val="24"/>
        </w:rPr>
        <w:t xml:space="preserve">Radio </w:t>
      </w:r>
      <w:r w:rsidRPr="001A3BB3">
        <w:rPr>
          <w:rFonts w:ascii="Cambria" w:eastAsia="Cambria" w:hAnsi="Cambria" w:cs="Cambria"/>
          <w:sz w:val="24"/>
          <w:szCs w:val="24"/>
        </w:rPr>
        <w:t>Service (LM</w:t>
      </w:r>
      <w:r w:rsidR="006D63AB" w:rsidRPr="001A3BB3">
        <w:rPr>
          <w:rFonts w:ascii="Cambria" w:eastAsia="Cambria" w:hAnsi="Cambria" w:cs="Cambria"/>
          <w:sz w:val="24"/>
          <w:szCs w:val="24"/>
        </w:rPr>
        <w:t>R</w:t>
      </w:r>
      <w:r w:rsidRPr="001A3BB3">
        <w:rPr>
          <w:rFonts w:ascii="Cambria" w:eastAsia="Cambria" w:hAnsi="Cambria" w:cs="Cambria"/>
          <w:sz w:val="24"/>
          <w:szCs w:val="24"/>
        </w:rPr>
        <w:t xml:space="preserve">S) Authorisations to service providers. LMS authorisations are in line with ITU Radio Regulations. </w:t>
      </w:r>
      <w:r w:rsidR="004B152C" w:rsidRPr="001A3BB3">
        <w:rPr>
          <w:rFonts w:ascii="Cambria" w:eastAsia="Cambria" w:hAnsi="Cambria" w:cs="Cambria"/>
          <w:sz w:val="24"/>
          <w:szCs w:val="24"/>
        </w:rPr>
        <w:t>For more information, please visit</w:t>
      </w:r>
      <w:r w:rsidRPr="001A3BB3">
        <w:rPr>
          <w:rFonts w:ascii="Cambria" w:eastAsia="Cambria" w:hAnsi="Cambria" w:cs="Cambria"/>
          <w:sz w:val="24"/>
          <w:szCs w:val="24"/>
        </w:rPr>
        <w:t xml:space="preserve"> </w:t>
      </w:r>
      <w:hyperlink r:id="rId32" w:history="1">
        <w:r w:rsidRPr="001A3BB3">
          <w:rPr>
            <w:rStyle w:val="Hyperlink"/>
            <w:rFonts w:ascii="Cambria" w:eastAsia="Cambria" w:hAnsi="Cambria" w:cs="Cambria"/>
            <w:sz w:val="24"/>
            <w:szCs w:val="24"/>
          </w:rPr>
          <w:t>https://nca.org.gh/public-radio-equipment-pre-or-land-mobile-services/</w:t>
        </w:r>
      </w:hyperlink>
      <w:r w:rsidR="004B152C" w:rsidRPr="001A3BB3">
        <w:rPr>
          <w:rFonts w:ascii="Cambria" w:eastAsia="Cambria" w:hAnsi="Cambria" w:cs="Cambria"/>
          <w:sz w:val="24"/>
          <w:szCs w:val="24"/>
        </w:rPr>
        <w:t>.</w:t>
      </w:r>
    </w:p>
    <w:p w14:paraId="5090846B" w14:textId="2598463F" w:rsidR="00040E7E" w:rsidRPr="001A3BB3" w:rsidRDefault="00040E7E" w:rsidP="4C73A281">
      <w:pPr>
        <w:pStyle w:val="NoSpacing"/>
        <w:rPr>
          <w:rFonts w:ascii="Cambria" w:eastAsia="Cambria" w:hAnsi="Cambria" w:cs="Cambria"/>
        </w:rPr>
      </w:pPr>
    </w:p>
    <w:p w14:paraId="72562CB0" w14:textId="4700A1E6" w:rsidR="3692333F" w:rsidRPr="001A3BB3" w:rsidRDefault="00AD789F" w:rsidP="00AD789F">
      <w:pPr>
        <w:pStyle w:val="Caption"/>
        <w:rPr>
          <w:rFonts w:ascii="Cambria" w:eastAsia="Cambria" w:hAnsi="Cambria" w:cs="Cambria"/>
          <w:sz w:val="24"/>
          <w:szCs w:val="24"/>
        </w:rPr>
      </w:pPr>
      <w:bookmarkStart w:id="56" w:name="_Toc196486801"/>
      <w:r w:rsidRPr="001A3BB3">
        <w:rPr>
          <w:rFonts w:ascii="Cambria" w:hAnsi="Cambria"/>
          <w:sz w:val="24"/>
          <w:szCs w:val="24"/>
        </w:rPr>
        <w:t xml:space="preserve">Table </w:t>
      </w:r>
      <w:r w:rsidRPr="001A3BB3">
        <w:rPr>
          <w:rFonts w:ascii="Cambria" w:hAnsi="Cambria"/>
          <w:sz w:val="24"/>
          <w:szCs w:val="24"/>
        </w:rPr>
        <w:fldChar w:fldCharType="begin"/>
      </w:r>
      <w:r w:rsidRPr="001A3BB3">
        <w:rPr>
          <w:rFonts w:ascii="Cambria" w:hAnsi="Cambria"/>
          <w:sz w:val="24"/>
          <w:szCs w:val="24"/>
        </w:rPr>
        <w:instrText xml:space="preserve"> SEQ Table \* ARABIC </w:instrText>
      </w:r>
      <w:r w:rsidRPr="001A3BB3">
        <w:rPr>
          <w:rFonts w:ascii="Cambria" w:hAnsi="Cambria"/>
          <w:sz w:val="24"/>
          <w:szCs w:val="24"/>
        </w:rPr>
        <w:fldChar w:fldCharType="separate"/>
      </w:r>
      <w:r w:rsidR="00314B7A">
        <w:rPr>
          <w:rFonts w:ascii="Cambria" w:hAnsi="Cambria"/>
          <w:noProof/>
          <w:sz w:val="24"/>
          <w:szCs w:val="24"/>
        </w:rPr>
        <w:t>10</w:t>
      </w:r>
      <w:r w:rsidRPr="001A3BB3">
        <w:rPr>
          <w:rFonts w:ascii="Cambria" w:hAnsi="Cambria"/>
          <w:sz w:val="24"/>
          <w:szCs w:val="24"/>
        </w:rPr>
        <w:fldChar w:fldCharType="end"/>
      </w:r>
      <w:r w:rsidRPr="001A3BB3">
        <w:rPr>
          <w:rFonts w:ascii="Cambria" w:hAnsi="Cambria"/>
          <w:sz w:val="24"/>
          <w:szCs w:val="24"/>
        </w:rPr>
        <w:t>. Proposed fees for</w:t>
      </w:r>
      <w:r w:rsidR="00A75979" w:rsidRPr="001A3BB3">
        <w:rPr>
          <w:rFonts w:ascii="Cambria" w:hAnsi="Cambria"/>
          <w:sz w:val="24"/>
          <w:szCs w:val="24"/>
        </w:rPr>
        <w:t xml:space="preserve"> </w:t>
      </w:r>
      <w:r w:rsidR="497492DE" w:rsidRPr="001A3BB3">
        <w:rPr>
          <w:rFonts w:ascii="Cambria" w:eastAsia="Cambria" w:hAnsi="Cambria" w:cs="Cambria"/>
          <w:sz w:val="24"/>
          <w:szCs w:val="24"/>
        </w:rPr>
        <w:t xml:space="preserve">Land Mobile Radio </w:t>
      </w:r>
      <w:r w:rsidRPr="001A3BB3">
        <w:rPr>
          <w:rFonts w:ascii="Cambria" w:eastAsia="Cambria" w:hAnsi="Cambria" w:cs="Cambria"/>
          <w:sz w:val="24"/>
          <w:szCs w:val="24"/>
        </w:rPr>
        <w:t>Services</w:t>
      </w:r>
      <w:bookmarkEnd w:id="56"/>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276"/>
        <w:gridCol w:w="1275"/>
        <w:gridCol w:w="1276"/>
        <w:gridCol w:w="1276"/>
        <w:gridCol w:w="1134"/>
        <w:gridCol w:w="1276"/>
      </w:tblGrid>
      <w:tr w:rsidR="00FB55FB" w:rsidRPr="001A3BB3" w14:paraId="4CBB918D" w14:textId="77777777" w:rsidTr="00810BB8">
        <w:trPr>
          <w:trHeight w:val="64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6B9AB4" w14:textId="2CC5F16E" w:rsidR="00C8357C" w:rsidRPr="00040E7E" w:rsidRDefault="00092D43" w:rsidP="00AA5AFB">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N</w:t>
            </w:r>
            <w:r w:rsidR="00810BB8">
              <w:rPr>
                <w:rFonts w:ascii="Cambria" w:eastAsia="Cambria" w:hAnsi="Cambria" w:cs="Cambria"/>
                <w:b/>
                <w:bCs/>
                <w:sz w:val="24"/>
                <w:szCs w:val="24"/>
                <w:lang w:val="en-GB"/>
              </w:rPr>
              <w:t>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1ADD81" w14:textId="6DF3E4F6" w:rsidR="00C8357C" w:rsidRPr="00040E7E" w:rsidRDefault="7E8DE198" w:rsidP="00AA5AFB">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Services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B09035" w14:textId="5FB65C73" w:rsidR="00C8357C" w:rsidRPr="00040E7E" w:rsidRDefault="006D63AB" w:rsidP="00AA5AFB">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Current Application Fees</w:t>
            </w:r>
          </w:p>
          <w:p w14:paraId="6B98FBEC" w14:textId="6C66B798" w:rsidR="00C8357C" w:rsidRPr="00040E7E" w:rsidRDefault="7E8DE198" w:rsidP="00AA5AFB">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(G</w:t>
            </w:r>
            <w:r w:rsidR="7C46872A" w:rsidRPr="00040E7E">
              <w:rPr>
                <w:rFonts w:ascii="Cambria" w:eastAsia="Cambria" w:hAnsi="Cambria" w:cs="Cambria"/>
                <w:b/>
                <w:bCs/>
                <w:sz w:val="24"/>
                <w:szCs w:val="24"/>
                <w:lang w:val="en-GB"/>
              </w:rPr>
              <w:t>H</w:t>
            </w:r>
            <w:r w:rsidR="654E57BD" w:rsidRPr="00040E7E">
              <w:rPr>
                <w:rFonts w:ascii="Cambria" w:eastAsia="Cambria" w:hAnsi="Cambria" w:cs="Cambria"/>
                <w:b/>
                <w:bCs/>
                <w:sz w:val="24"/>
                <w:szCs w:val="24"/>
                <w:lang w:eastAsia="en-GB"/>
              </w:rPr>
              <w:t>₵</w:t>
            </w:r>
            <w:r w:rsidRPr="00040E7E">
              <w:rPr>
                <w:rFonts w:ascii="Cambria" w:eastAsia="Cambria" w:hAnsi="Cambria" w:cs="Cambria"/>
                <w:b/>
                <w:bCs/>
                <w:sz w:val="24"/>
                <w:szCs w:val="24"/>
                <w:lang w:val="en-GB"/>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056F30" w14:textId="0A10C750" w:rsidR="00C8357C" w:rsidRPr="00040E7E" w:rsidRDefault="7E8DE198" w:rsidP="00AA5AFB">
            <w:pPr>
              <w:pStyle w:val="NoSpacing"/>
              <w:rPr>
                <w:rFonts w:ascii="Cambria" w:eastAsia="Cambria" w:hAnsi="Cambria" w:cs="Cambria"/>
                <w:b/>
                <w:bCs/>
                <w:sz w:val="24"/>
                <w:szCs w:val="24"/>
              </w:rPr>
            </w:pPr>
            <w:r w:rsidRPr="00040E7E">
              <w:rPr>
                <w:rFonts w:ascii="Cambria" w:eastAsia="Cambria" w:hAnsi="Cambria" w:cs="Cambria"/>
                <w:b/>
                <w:bCs/>
                <w:sz w:val="24"/>
                <w:szCs w:val="24"/>
              </w:rPr>
              <w:t>Proposed Application Fees                                 (G</w:t>
            </w:r>
            <w:r w:rsidR="62AA29DF" w:rsidRPr="00040E7E">
              <w:rPr>
                <w:rFonts w:ascii="Cambria" w:eastAsia="Cambria" w:hAnsi="Cambria" w:cs="Cambria"/>
                <w:b/>
                <w:bCs/>
                <w:sz w:val="24"/>
                <w:szCs w:val="24"/>
              </w:rPr>
              <w:t>H</w:t>
            </w:r>
            <w:r w:rsidR="1E422324" w:rsidRPr="00040E7E">
              <w:rPr>
                <w:rFonts w:ascii="Cambria" w:eastAsia="Cambria" w:hAnsi="Cambria" w:cs="Cambria"/>
                <w:b/>
                <w:bCs/>
                <w:sz w:val="24"/>
                <w:szCs w:val="24"/>
                <w:lang w:eastAsia="en-GB"/>
              </w:rPr>
              <w:t>₵</w:t>
            </w:r>
            <w:r w:rsidRPr="00040E7E">
              <w:rPr>
                <w:rFonts w:ascii="Cambria" w:eastAsia="Cambria" w:hAnsi="Cambria" w:cs="Cambria"/>
                <w:b/>
                <w:bCs/>
                <w:sz w:val="24"/>
                <w:szCs w:val="24"/>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399DEE" w14:textId="1B64A2D0" w:rsidR="00FB55FB" w:rsidRPr="00040E7E" w:rsidRDefault="006D63AB" w:rsidP="00AA5AFB">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Current Authorisation/</w:t>
            </w:r>
          </w:p>
          <w:p w14:paraId="067A2BC8" w14:textId="77777777" w:rsidR="00810BB8" w:rsidRDefault="7E8DE198" w:rsidP="00AA5AFB">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 xml:space="preserve">Initial Fees </w:t>
            </w:r>
          </w:p>
          <w:p w14:paraId="5687785A" w14:textId="3C021D1A" w:rsidR="00C8357C" w:rsidRPr="00040E7E" w:rsidRDefault="7E8DE198" w:rsidP="00AA5AFB">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(G</w:t>
            </w:r>
            <w:r w:rsidR="46EE4451" w:rsidRPr="00040E7E">
              <w:rPr>
                <w:rFonts w:ascii="Cambria" w:eastAsia="Cambria" w:hAnsi="Cambria" w:cs="Cambria"/>
                <w:b/>
                <w:bCs/>
                <w:sz w:val="24"/>
                <w:szCs w:val="24"/>
                <w:lang w:val="en-GB"/>
              </w:rPr>
              <w:t>H</w:t>
            </w:r>
            <w:r w:rsidR="46EE4451" w:rsidRPr="00040E7E">
              <w:rPr>
                <w:rFonts w:ascii="Cambria" w:eastAsia="Cambria" w:hAnsi="Cambria" w:cs="Cambria"/>
                <w:b/>
                <w:bCs/>
                <w:sz w:val="24"/>
                <w:szCs w:val="24"/>
                <w:lang w:eastAsia="en-GB"/>
              </w:rPr>
              <w:t>₵</w:t>
            </w:r>
            <w:r w:rsidRPr="00040E7E">
              <w:rPr>
                <w:rFonts w:ascii="Cambria" w:eastAsia="Cambria" w:hAnsi="Cambria" w:cs="Cambria"/>
                <w:b/>
                <w:bCs/>
                <w:sz w:val="24"/>
                <w:szCs w:val="24"/>
                <w:lang w:val="en-GB"/>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E22334" w14:textId="77777777" w:rsidR="00810BB8" w:rsidRDefault="7E8DE198" w:rsidP="00AA5AFB">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 xml:space="preserve">Proposed Authorisation Fees </w:t>
            </w:r>
          </w:p>
          <w:p w14:paraId="2620EE76" w14:textId="5256D4ED" w:rsidR="00C8357C" w:rsidRPr="00040E7E" w:rsidRDefault="7E8DE198" w:rsidP="00AA5AFB">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(G</w:t>
            </w:r>
            <w:r w:rsidR="20D73F54" w:rsidRPr="00040E7E">
              <w:rPr>
                <w:rFonts w:ascii="Cambria" w:eastAsia="Cambria" w:hAnsi="Cambria" w:cs="Cambria"/>
                <w:b/>
                <w:bCs/>
                <w:sz w:val="24"/>
                <w:szCs w:val="24"/>
                <w:lang w:val="en-GB"/>
              </w:rPr>
              <w:t>H</w:t>
            </w:r>
            <w:r w:rsidR="68A2455F" w:rsidRPr="00040E7E">
              <w:rPr>
                <w:rFonts w:ascii="Cambria" w:eastAsia="Cambria" w:hAnsi="Cambria" w:cs="Cambria"/>
                <w:b/>
                <w:bCs/>
                <w:sz w:val="24"/>
                <w:szCs w:val="24"/>
                <w:lang w:eastAsia="en-GB"/>
              </w:rPr>
              <w:t>₵</w:t>
            </w:r>
            <w:r w:rsidRPr="00040E7E">
              <w:rPr>
                <w:rFonts w:ascii="Cambria" w:eastAsia="Cambria" w:hAnsi="Cambria" w:cs="Cambria"/>
                <w:b/>
                <w:bCs/>
                <w:sz w:val="24"/>
                <w:szCs w:val="24"/>
                <w:lang w:val="en-GB"/>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CC45F3" w14:textId="77777777" w:rsidR="00810BB8" w:rsidRDefault="7E8DE198" w:rsidP="00AA5AFB">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 xml:space="preserve">Annual Regulatory Fees (Charge Per Equipment) </w:t>
            </w:r>
          </w:p>
          <w:p w14:paraId="5868EF92" w14:textId="7E74CA8C" w:rsidR="00C8357C" w:rsidRPr="00040E7E" w:rsidRDefault="7E8DE198" w:rsidP="00AA5AFB">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(G</w:t>
            </w:r>
            <w:r w:rsidR="0FE87CC8" w:rsidRPr="00040E7E">
              <w:rPr>
                <w:rFonts w:ascii="Cambria" w:eastAsia="Cambria" w:hAnsi="Cambria" w:cs="Cambria"/>
                <w:b/>
                <w:bCs/>
                <w:sz w:val="24"/>
                <w:szCs w:val="24"/>
                <w:lang w:val="en-GB"/>
              </w:rPr>
              <w:t>H</w:t>
            </w:r>
            <w:r w:rsidR="0FE87CC8" w:rsidRPr="00040E7E">
              <w:rPr>
                <w:rFonts w:ascii="Cambria" w:eastAsia="Cambria" w:hAnsi="Cambria" w:cs="Cambria"/>
                <w:b/>
                <w:bCs/>
                <w:sz w:val="24"/>
                <w:szCs w:val="24"/>
                <w:lang w:eastAsia="en-GB"/>
              </w:rPr>
              <w:t>₵</w:t>
            </w:r>
            <w:r w:rsidRPr="00040E7E">
              <w:rPr>
                <w:rFonts w:ascii="Cambria" w:eastAsia="Cambria" w:hAnsi="Cambria" w:cs="Cambria"/>
                <w:b/>
                <w:bCs/>
                <w:sz w:val="24"/>
                <w:szCs w:val="24"/>
                <w:lang w:val="en-GB"/>
              </w:rPr>
              <w:t>)</w:t>
            </w:r>
          </w:p>
        </w:tc>
      </w:tr>
      <w:tr w:rsidR="00FB55FB" w:rsidRPr="001A3BB3" w14:paraId="72A9186B" w14:textId="77777777" w:rsidTr="00810BB8">
        <w:trPr>
          <w:trHeight w:val="513"/>
        </w:trPr>
        <w:tc>
          <w:tcPr>
            <w:tcW w:w="704" w:type="dxa"/>
            <w:vMerge/>
            <w:shd w:val="clear" w:color="auto" w:fill="auto"/>
            <w:hideMark/>
          </w:tcPr>
          <w:p w14:paraId="52CB9C13" w14:textId="77777777" w:rsidR="00C8357C" w:rsidRPr="00040E7E" w:rsidRDefault="00C8357C" w:rsidP="00AA5AFB">
            <w:pPr>
              <w:pStyle w:val="NoSpacing"/>
              <w:rPr>
                <w:rFonts w:ascii="Cambria" w:hAnsi="Cambria"/>
                <w:b/>
                <w:bCs/>
                <w:sz w:val="24"/>
                <w:szCs w:val="24"/>
                <w:lang w:val="en-GB"/>
              </w:rPr>
            </w:pPr>
          </w:p>
        </w:tc>
        <w:tc>
          <w:tcPr>
            <w:tcW w:w="1276" w:type="dxa"/>
            <w:vMerge/>
            <w:shd w:val="clear" w:color="auto" w:fill="auto"/>
            <w:hideMark/>
          </w:tcPr>
          <w:p w14:paraId="682F542D" w14:textId="77777777" w:rsidR="00C8357C" w:rsidRPr="00040E7E" w:rsidRDefault="00C8357C" w:rsidP="00AA5AFB">
            <w:pPr>
              <w:pStyle w:val="NoSpacing"/>
              <w:rPr>
                <w:rFonts w:ascii="Cambria" w:hAnsi="Cambria"/>
                <w:b/>
                <w:bCs/>
                <w:sz w:val="24"/>
                <w:szCs w:val="24"/>
                <w:lang w:val="en-GB"/>
              </w:rPr>
            </w:pPr>
          </w:p>
        </w:tc>
        <w:tc>
          <w:tcPr>
            <w:tcW w:w="1276" w:type="dxa"/>
            <w:vMerge/>
            <w:shd w:val="clear" w:color="auto" w:fill="auto"/>
            <w:hideMark/>
          </w:tcPr>
          <w:p w14:paraId="7ABD22ED" w14:textId="77777777" w:rsidR="00C8357C" w:rsidRPr="00040E7E" w:rsidRDefault="00C8357C" w:rsidP="00AA5AFB">
            <w:pPr>
              <w:pStyle w:val="NoSpacing"/>
              <w:rPr>
                <w:rFonts w:ascii="Cambria" w:hAnsi="Cambria"/>
                <w:b/>
                <w:bCs/>
                <w:sz w:val="24"/>
                <w:szCs w:val="24"/>
                <w:lang w:val="en-GB"/>
              </w:rPr>
            </w:pPr>
          </w:p>
        </w:tc>
        <w:tc>
          <w:tcPr>
            <w:tcW w:w="1275" w:type="dxa"/>
            <w:vMerge/>
            <w:shd w:val="clear" w:color="auto" w:fill="auto"/>
            <w:hideMark/>
          </w:tcPr>
          <w:p w14:paraId="44F1E378" w14:textId="77777777" w:rsidR="00C8357C" w:rsidRPr="00040E7E" w:rsidRDefault="00C8357C" w:rsidP="00AA5AFB">
            <w:pPr>
              <w:pStyle w:val="NoSpacing"/>
              <w:rPr>
                <w:rFonts w:ascii="Cambria" w:hAnsi="Cambria"/>
                <w:b/>
                <w:bCs/>
                <w:sz w:val="24"/>
                <w:szCs w:val="24"/>
                <w:lang w:val="en-GB"/>
              </w:rPr>
            </w:pPr>
          </w:p>
        </w:tc>
        <w:tc>
          <w:tcPr>
            <w:tcW w:w="1276" w:type="dxa"/>
            <w:vMerge/>
            <w:shd w:val="clear" w:color="auto" w:fill="auto"/>
            <w:hideMark/>
          </w:tcPr>
          <w:p w14:paraId="0EB058B9" w14:textId="77777777" w:rsidR="00C8357C" w:rsidRPr="00040E7E" w:rsidRDefault="00C8357C" w:rsidP="00AA5AFB">
            <w:pPr>
              <w:pStyle w:val="NoSpacing"/>
              <w:rPr>
                <w:rFonts w:ascii="Cambria" w:hAnsi="Cambria"/>
                <w:b/>
                <w:bCs/>
                <w:sz w:val="24"/>
                <w:szCs w:val="24"/>
                <w:lang w:val="en-GB"/>
              </w:rPr>
            </w:pPr>
          </w:p>
        </w:tc>
        <w:tc>
          <w:tcPr>
            <w:tcW w:w="1276" w:type="dxa"/>
            <w:vMerge/>
            <w:shd w:val="clear" w:color="auto" w:fill="auto"/>
            <w:hideMark/>
          </w:tcPr>
          <w:p w14:paraId="1E487ACA" w14:textId="77777777" w:rsidR="00C8357C" w:rsidRPr="00040E7E" w:rsidRDefault="00C8357C" w:rsidP="00AA5AFB">
            <w:pPr>
              <w:pStyle w:val="NoSpacing"/>
              <w:rPr>
                <w:rFonts w:ascii="Cambria" w:hAnsi="Cambria"/>
                <w:b/>
                <w:bCs/>
                <w:sz w:val="24"/>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9B5918" w14:textId="457575FF" w:rsidR="00C8357C" w:rsidRPr="00040E7E" w:rsidRDefault="7E8DE198" w:rsidP="00AA5AFB">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Current Fees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BB5D306" w14:textId="28175F53" w:rsidR="00C8357C" w:rsidRPr="00040E7E" w:rsidRDefault="00810BB8" w:rsidP="00AA5AFB">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Proposed</w:t>
            </w:r>
          </w:p>
          <w:p w14:paraId="796D56D5" w14:textId="71A12713" w:rsidR="00C8357C" w:rsidRPr="00040E7E" w:rsidRDefault="7E8DE198" w:rsidP="00AA5AFB">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Fees</w:t>
            </w:r>
          </w:p>
        </w:tc>
      </w:tr>
      <w:tr w:rsidR="00FB55FB" w:rsidRPr="001A3BB3" w14:paraId="5E9210FA" w14:textId="77777777" w:rsidTr="00810BB8">
        <w:trPr>
          <w:trHeight w:val="547"/>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C1AC891"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A8D3AB8"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HF Fixed and Land Mobile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1268BA"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385.00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8489723"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700.00</w:t>
            </w:r>
          </w:p>
          <w:p w14:paraId="2467A19C" w14:textId="4989758E" w:rsidR="00C8357C" w:rsidRPr="00040E7E" w:rsidRDefault="00C8357C" w:rsidP="00AA5AFB">
            <w:pPr>
              <w:pStyle w:val="NoSpacing"/>
              <w:rPr>
                <w:rFonts w:ascii="Cambria" w:eastAsia="Cambria" w:hAnsi="Cambria" w:cs="Cambria"/>
                <w:sz w:val="24"/>
                <w:szCs w:val="24"/>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6AFA574"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192.50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B6B2D6F"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350.00</w:t>
            </w:r>
          </w:p>
          <w:p w14:paraId="29BAAA15" w14:textId="7E38BC4F" w:rsidR="00C8357C" w:rsidRPr="00040E7E" w:rsidRDefault="00C8357C" w:rsidP="00AA5AFB">
            <w:pPr>
              <w:pStyle w:val="NoSpacing"/>
              <w:rPr>
                <w:rFonts w:ascii="Cambria" w:eastAsia="Cambria" w:hAnsi="Cambria" w:cs="Cambria"/>
                <w:sz w:val="24"/>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A42589" w14:textId="77777777" w:rsidR="002728B5"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192.50</w:t>
            </w:r>
          </w:p>
          <w:p w14:paraId="791BA84A" w14:textId="7FBB62C6" w:rsidR="00C8357C" w:rsidRPr="00040E7E" w:rsidRDefault="00C8357C" w:rsidP="00AA5AFB">
            <w:pPr>
              <w:pStyle w:val="NoSpacing"/>
              <w:rPr>
                <w:rFonts w:ascii="Cambria" w:eastAsia="Cambria" w:hAnsi="Cambria" w:cs="Cambria"/>
                <w:sz w:val="24"/>
                <w:szCs w:val="24"/>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51415B8" w14:textId="16B52963" w:rsidR="00C8357C" w:rsidRPr="00040E7E" w:rsidRDefault="497492DE" w:rsidP="00F352C9">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192.50</w:t>
            </w:r>
            <w:r w:rsidR="62C8870A" w:rsidRPr="00040E7E">
              <w:rPr>
                <w:rFonts w:ascii="Cambria" w:eastAsia="Cambria" w:hAnsi="Cambria" w:cs="Cambria"/>
                <w:sz w:val="24"/>
                <w:szCs w:val="24"/>
                <w:lang w:val="en-GB"/>
              </w:rPr>
              <w:t xml:space="preserve">         </w:t>
            </w:r>
          </w:p>
        </w:tc>
      </w:tr>
      <w:tr w:rsidR="00FB55FB" w:rsidRPr="001A3BB3" w14:paraId="02C93E80" w14:textId="77777777" w:rsidTr="00810BB8">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4A23E8F"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ii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46B176"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VHF Fixed and Land Mobile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61300F0"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385.00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217E7CE"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700.00</w:t>
            </w:r>
          </w:p>
          <w:p w14:paraId="5A24A3E6" w14:textId="158A5A88" w:rsidR="00C8357C" w:rsidRPr="00040E7E" w:rsidRDefault="00C8357C" w:rsidP="00AA5AFB">
            <w:pPr>
              <w:pStyle w:val="NoSpacing"/>
              <w:rPr>
                <w:rFonts w:ascii="Cambria" w:eastAsia="Cambria" w:hAnsi="Cambria" w:cs="Cambria"/>
                <w:sz w:val="24"/>
                <w:szCs w:val="24"/>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B09522"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192.50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3560660"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350.00</w:t>
            </w:r>
          </w:p>
          <w:p w14:paraId="463F8696" w14:textId="1DCEA220" w:rsidR="00C8357C" w:rsidRPr="00040E7E" w:rsidRDefault="00C8357C" w:rsidP="00AA5AFB">
            <w:pPr>
              <w:pStyle w:val="NoSpacing"/>
              <w:rPr>
                <w:rFonts w:ascii="Cambria" w:eastAsia="Cambria" w:hAnsi="Cambria" w:cs="Cambria"/>
                <w:sz w:val="24"/>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E1B101F" w14:textId="683EF6FA" w:rsidR="00C8357C" w:rsidRPr="00040E7E" w:rsidRDefault="497492DE" w:rsidP="00F352C9">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192.50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3F418E" w14:textId="0CD648D5" w:rsidR="002728B5"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192.50</w:t>
            </w:r>
          </w:p>
          <w:p w14:paraId="3F4630C1" w14:textId="1BD37FA6" w:rsidR="00C8357C" w:rsidRPr="00040E7E" w:rsidRDefault="00C8357C" w:rsidP="00AA5AFB">
            <w:pPr>
              <w:pStyle w:val="NoSpacing"/>
              <w:rPr>
                <w:rFonts w:ascii="Cambria" w:eastAsia="Cambria" w:hAnsi="Cambria" w:cs="Cambria"/>
                <w:sz w:val="24"/>
                <w:szCs w:val="24"/>
                <w:lang w:val="en-GB"/>
              </w:rPr>
            </w:pPr>
          </w:p>
        </w:tc>
      </w:tr>
      <w:tr w:rsidR="00FB55FB" w:rsidRPr="001A3BB3" w14:paraId="585208A0" w14:textId="77777777" w:rsidTr="00810BB8">
        <w:trPr>
          <w:trHeight w:val="64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D6F5491"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iii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30C34FE"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UHF/SHF Fixed and Land Mobile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659B77B"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385.00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6AE0E743"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700.00</w:t>
            </w:r>
          </w:p>
          <w:p w14:paraId="5114DFAA" w14:textId="4F4098FA" w:rsidR="00C8357C" w:rsidRPr="00040E7E" w:rsidRDefault="00C8357C" w:rsidP="00AA5AFB">
            <w:pPr>
              <w:pStyle w:val="NoSpacing"/>
              <w:rPr>
                <w:rFonts w:ascii="Cambria" w:eastAsia="Cambria" w:hAnsi="Cambria" w:cs="Cambria"/>
                <w:sz w:val="24"/>
                <w:szCs w:val="24"/>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8D54D02"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192.50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9F80DCF" w14:textId="77777777" w:rsidR="00C8357C"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350.00</w:t>
            </w:r>
          </w:p>
          <w:p w14:paraId="5C368DFF" w14:textId="4870C472" w:rsidR="00C8357C" w:rsidRPr="00040E7E" w:rsidRDefault="00C8357C" w:rsidP="00AA5AFB">
            <w:pPr>
              <w:pStyle w:val="NoSpacing"/>
              <w:rPr>
                <w:rFonts w:ascii="Cambria" w:eastAsia="Cambria" w:hAnsi="Cambria" w:cs="Cambria"/>
                <w:sz w:val="24"/>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8B89E7" w14:textId="13B4BACB" w:rsidR="002728B5"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192.50</w:t>
            </w:r>
          </w:p>
          <w:p w14:paraId="33F25AA3" w14:textId="0C68888E" w:rsidR="00C8357C" w:rsidRPr="00040E7E" w:rsidRDefault="00C8357C" w:rsidP="00AA5AFB">
            <w:pPr>
              <w:pStyle w:val="NoSpacing"/>
              <w:rPr>
                <w:rFonts w:ascii="Cambria" w:eastAsia="Cambria" w:hAnsi="Cambria" w:cs="Cambria"/>
                <w:sz w:val="24"/>
                <w:szCs w:val="24"/>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82D58B" w14:textId="176EC60E" w:rsidR="002728B5" w:rsidRPr="00040E7E" w:rsidRDefault="497492DE" w:rsidP="00AA5AFB">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192.50</w:t>
            </w:r>
          </w:p>
          <w:p w14:paraId="738BE160" w14:textId="526F95D3" w:rsidR="00C8357C" w:rsidRPr="00040E7E" w:rsidRDefault="00C8357C" w:rsidP="00AA5AFB">
            <w:pPr>
              <w:pStyle w:val="NoSpacing"/>
              <w:rPr>
                <w:rFonts w:ascii="Cambria" w:eastAsia="Cambria" w:hAnsi="Cambria" w:cs="Cambria"/>
                <w:sz w:val="24"/>
                <w:szCs w:val="24"/>
                <w:lang w:val="en-GB"/>
              </w:rPr>
            </w:pPr>
          </w:p>
        </w:tc>
      </w:tr>
    </w:tbl>
    <w:p w14:paraId="5E21B991" w14:textId="77777777" w:rsidR="00C8357C" w:rsidRPr="001A3BB3" w:rsidRDefault="00C8357C" w:rsidP="00AA5AFB">
      <w:pPr>
        <w:pStyle w:val="NoSpacing"/>
        <w:rPr>
          <w:rFonts w:ascii="Cambria" w:eastAsia="Cambria" w:hAnsi="Cambria" w:cs="Cambria"/>
          <w:b/>
          <w:bCs/>
          <w:i/>
          <w:iCs/>
        </w:rPr>
      </w:pPr>
    </w:p>
    <w:p w14:paraId="33A0F212" w14:textId="77777777" w:rsidR="00810BB8" w:rsidRDefault="00810BB8" w:rsidP="00FD3680">
      <w:pPr>
        <w:pStyle w:val="NoSpacing"/>
        <w:rPr>
          <w:rFonts w:ascii="Cambria" w:eastAsia="Cambria" w:hAnsi="Cambria" w:cs="Cambria"/>
          <w:b/>
          <w:bCs/>
          <w:sz w:val="24"/>
          <w:szCs w:val="24"/>
        </w:rPr>
      </w:pPr>
    </w:p>
    <w:p w14:paraId="6799859B" w14:textId="45CF0FE1" w:rsidR="3692333F" w:rsidRPr="00040E7E" w:rsidRDefault="006D63AB" w:rsidP="00FD3680">
      <w:pPr>
        <w:pStyle w:val="NoSpacing"/>
        <w:rPr>
          <w:rFonts w:ascii="Cambria" w:eastAsia="Cambria" w:hAnsi="Cambria" w:cs="Cambria"/>
          <w:b/>
          <w:bCs/>
          <w:sz w:val="24"/>
          <w:szCs w:val="24"/>
        </w:rPr>
      </w:pPr>
      <w:r w:rsidRPr="00040E7E">
        <w:rPr>
          <w:rFonts w:ascii="Cambria" w:eastAsia="Cambria" w:hAnsi="Cambria" w:cs="Cambria"/>
          <w:b/>
          <w:bCs/>
          <w:sz w:val="24"/>
          <w:szCs w:val="24"/>
        </w:rPr>
        <w:t>There were no change</w:t>
      </w:r>
      <w:r w:rsidR="008C5178" w:rsidRPr="00040E7E">
        <w:rPr>
          <w:rFonts w:ascii="Cambria" w:eastAsia="Cambria" w:hAnsi="Cambria" w:cs="Cambria"/>
          <w:b/>
          <w:bCs/>
          <w:sz w:val="24"/>
          <w:szCs w:val="24"/>
        </w:rPr>
        <w:t>s</w:t>
      </w:r>
      <w:r w:rsidRPr="00040E7E">
        <w:rPr>
          <w:rFonts w:ascii="Cambria" w:eastAsia="Cambria" w:hAnsi="Cambria" w:cs="Cambria"/>
          <w:b/>
          <w:bCs/>
          <w:sz w:val="24"/>
          <w:szCs w:val="24"/>
        </w:rPr>
        <w:t xml:space="preserve"> in spectrum fees for LMRS. The exi</w:t>
      </w:r>
      <w:r w:rsidR="00491E8D" w:rsidRPr="00040E7E">
        <w:rPr>
          <w:rFonts w:ascii="Cambria" w:eastAsia="Cambria" w:hAnsi="Cambria" w:cs="Cambria"/>
          <w:b/>
          <w:bCs/>
          <w:sz w:val="24"/>
          <w:szCs w:val="24"/>
        </w:rPr>
        <w:t>sting fees are shown in Table 11</w:t>
      </w:r>
      <w:r w:rsidRPr="00040E7E">
        <w:rPr>
          <w:rFonts w:ascii="Cambria" w:eastAsia="Cambria" w:hAnsi="Cambria" w:cs="Cambria"/>
          <w:b/>
          <w:bCs/>
          <w:sz w:val="24"/>
          <w:szCs w:val="24"/>
        </w:rPr>
        <w:t xml:space="preserve"> below:</w:t>
      </w:r>
    </w:p>
    <w:p w14:paraId="25095327" w14:textId="5A0EECB3" w:rsidR="00491E8D" w:rsidRPr="00040E7E" w:rsidRDefault="00491E8D" w:rsidP="00FD3680">
      <w:pPr>
        <w:pStyle w:val="NoSpacing"/>
        <w:rPr>
          <w:rFonts w:ascii="Cambria" w:eastAsia="Cambria" w:hAnsi="Cambria" w:cs="Cambria"/>
          <w:b/>
          <w:bCs/>
          <w:sz w:val="24"/>
          <w:szCs w:val="24"/>
        </w:rPr>
      </w:pPr>
    </w:p>
    <w:p w14:paraId="5E920E6C" w14:textId="09EFE172" w:rsidR="00C8357C" w:rsidRPr="00040E7E" w:rsidRDefault="00A75979" w:rsidP="00A75979">
      <w:pPr>
        <w:pStyle w:val="Style1"/>
        <w:rPr>
          <w:rFonts w:ascii="Cambria" w:eastAsia="Cambria" w:hAnsi="Cambria" w:cs="Cambria"/>
          <w:szCs w:val="24"/>
        </w:rPr>
      </w:pPr>
      <w:bookmarkStart w:id="57" w:name="_Toc196486802"/>
      <w:r w:rsidRPr="00040E7E">
        <w:rPr>
          <w:rFonts w:ascii="Cambria" w:hAnsi="Cambria"/>
          <w:szCs w:val="24"/>
        </w:rPr>
        <w:t xml:space="preserve">Table </w:t>
      </w:r>
      <w:r w:rsidRPr="00040E7E">
        <w:rPr>
          <w:rFonts w:ascii="Cambria" w:hAnsi="Cambria"/>
          <w:szCs w:val="24"/>
        </w:rPr>
        <w:fldChar w:fldCharType="begin"/>
      </w:r>
      <w:r w:rsidRPr="00040E7E">
        <w:rPr>
          <w:rFonts w:ascii="Cambria" w:hAnsi="Cambria"/>
          <w:szCs w:val="24"/>
        </w:rPr>
        <w:instrText xml:space="preserve"> SEQ Table \* ARABIC </w:instrText>
      </w:r>
      <w:r w:rsidRPr="00040E7E">
        <w:rPr>
          <w:rFonts w:ascii="Cambria" w:hAnsi="Cambria"/>
          <w:szCs w:val="24"/>
        </w:rPr>
        <w:fldChar w:fldCharType="separate"/>
      </w:r>
      <w:r w:rsidR="00314B7A">
        <w:rPr>
          <w:rFonts w:ascii="Cambria" w:hAnsi="Cambria"/>
          <w:noProof/>
          <w:szCs w:val="24"/>
        </w:rPr>
        <w:t>11</w:t>
      </w:r>
      <w:r w:rsidRPr="00040E7E">
        <w:rPr>
          <w:rFonts w:ascii="Cambria" w:hAnsi="Cambria"/>
          <w:szCs w:val="24"/>
        </w:rPr>
        <w:fldChar w:fldCharType="end"/>
      </w:r>
      <w:r w:rsidR="006D63AB" w:rsidRPr="00040E7E">
        <w:rPr>
          <w:rFonts w:ascii="Cambria" w:hAnsi="Cambria"/>
          <w:szCs w:val="24"/>
        </w:rPr>
        <w:t>.</w:t>
      </w:r>
      <w:r w:rsidRPr="00040E7E">
        <w:rPr>
          <w:rFonts w:ascii="Cambria" w:hAnsi="Cambria"/>
          <w:szCs w:val="24"/>
        </w:rPr>
        <w:t xml:space="preserve"> </w:t>
      </w:r>
      <w:r w:rsidR="004B152C" w:rsidRPr="00040E7E">
        <w:rPr>
          <w:rFonts w:ascii="Cambria" w:hAnsi="Cambria"/>
          <w:szCs w:val="24"/>
        </w:rPr>
        <w:t xml:space="preserve">Spectrum fees </w:t>
      </w:r>
      <w:r w:rsidR="497492DE" w:rsidRPr="00040E7E">
        <w:rPr>
          <w:rFonts w:ascii="Cambria" w:eastAsia="Cambria" w:hAnsi="Cambria" w:cs="Cambria"/>
          <w:szCs w:val="24"/>
        </w:rPr>
        <w:t xml:space="preserve">Land Mobile Radio </w:t>
      </w:r>
      <w:r w:rsidR="008C5178" w:rsidRPr="00040E7E">
        <w:rPr>
          <w:rFonts w:ascii="Cambria" w:eastAsia="Cambria" w:hAnsi="Cambria" w:cs="Cambria"/>
          <w:szCs w:val="24"/>
        </w:rPr>
        <w:t>Services</w:t>
      </w:r>
      <w:bookmarkEnd w:id="57"/>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752"/>
        <w:gridCol w:w="1968"/>
        <w:gridCol w:w="2106"/>
      </w:tblGrid>
      <w:tr w:rsidR="00C8357C" w:rsidRPr="00040E7E" w14:paraId="7F9AB8E5" w14:textId="77777777" w:rsidTr="001A2E73">
        <w:trPr>
          <w:trHeight w:val="418"/>
          <w:tblHeader/>
        </w:trPr>
        <w:tc>
          <w:tcPr>
            <w:tcW w:w="983" w:type="dxa"/>
            <w:tcBorders>
              <w:top w:val="single" w:sz="4" w:space="0" w:color="auto"/>
              <w:left w:val="single" w:sz="4" w:space="0" w:color="auto"/>
              <w:bottom w:val="single" w:sz="4" w:space="0" w:color="auto"/>
              <w:right w:val="single" w:sz="4" w:space="0" w:color="auto"/>
            </w:tcBorders>
            <w:hideMark/>
          </w:tcPr>
          <w:p w14:paraId="24403421" w14:textId="77777777" w:rsidR="00C8357C" w:rsidRPr="00040E7E" w:rsidRDefault="497492DE" w:rsidP="4C73A281">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S/N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1CA93C" w14:textId="77777777" w:rsidR="00C8357C" w:rsidRPr="00040E7E" w:rsidRDefault="68EA6A03" w:rsidP="4C73A281">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Spectrum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C953512" w14:textId="77777777" w:rsidR="00C8357C" w:rsidRPr="00040E7E" w:rsidRDefault="68EA6A03" w:rsidP="4C73A281">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Bandwidth</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F190448" w14:textId="77777777" w:rsidR="008C5178" w:rsidRPr="00040E7E" w:rsidRDefault="68EA6A03" w:rsidP="4C73A281">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 xml:space="preserve"> Spectrum Fee</w:t>
            </w:r>
          </w:p>
          <w:p w14:paraId="4321B7F3" w14:textId="0E0F616B" w:rsidR="00C8357C" w:rsidRPr="00040E7E" w:rsidRDefault="68EA6A03" w:rsidP="4C73A281">
            <w:pPr>
              <w:pStyle w:val="NoSpacing"/>
              <w:rPr>
                <w:rFonts w:ascii="Cambria" w:eastAsia="Cambria" w:hAnsi="Cambria" w:cs="Cambria"/>
                <w:b/>
                <w:bCs/>
                <w:sz w:val="24"/>
                <w:szCs w:val="24"/>
                <w:lang w:val="en-GB"/>
              </w:rPr>
            </w:pPr>
            <w:r w:rsidRPr="00040E7E">
              <w:rPr>
                <w:rFonts w:ascii="Cambria" w:eastAsia="Cambria" w:hAnsi="Cambria" w:cs="Cambria"/>
                <w:b/>
                <w:bCs/>
                <w:sz w:val="24"/>
                <w:szCs w:val="24"/>
                <w:lang w:val="en-GB"/>
              </w:rPr>
              <w:t xml:space="preserve"> (G</w:t>
            </w:r>
            <w:r w:rsidR="0A8BFD08" w:rsidRPr="00040E7E">
              <w:rPr>
                <w:rFonts w:ascii="Cambria" w:eastAsia="Cambria" w:hAnsi="Cambria" w:cs="Cambria"/>
                <w:b/>
                <w:bCs/>
                <w:sz w:val="24"/>
                <w:szCs w:val="24"/>
                <w:lang w:val="en-GB"/>
              </w:rPr>
              <w:t>H</w:t>
            </w:r>
            <w:r w:rsidR="0A8BFD08" w:rsidRPr="00040E7E">
              <w:rPr>
                <w:rFonts w:ascii="Cambria" w:eastAsia="Cambria" w:hAnsi="Cambria" w:cs="Cambria"/>
                <w:b/>
                <w:bCs/>
                <w:sz w:val="24"/>
                <w:szCs w:val="24"/>
                <w:lang w:eastAsia="en-GB"/>
              </w:rPr>
              <w:t xml:space="preserve"> ₵</w:t>
            </w:r>
            <w:r w:rsidRPr="00040E7E">
              <w:rPr>
                <w:rFonts w:ascii="Cambria" w:eastAsia="Cambria" w:hAnsi="Cambria" w:cs="Cambria"/>
                <w:b/>
                <w:bCs/>
                <w:sz w:val="24"/>
                <w:szCs w:val="24"/>
                <w:lang w:val="en-GB"/>
              </w:rPr>
              <w:t xml:space="preserve">) </w:t>
            </w:r>
          </w:p>
        </w:tc>
      </w:tr>
      <w:tr w:rsidR="00C8357C" w:rsidRPr="00040E7E" w14:paraId="20C7F4A4" w14:textId="77777777" w:rsidTr="4C73A281">
        <w:trPr>
          <w:trHeight w:val="418"/>
        </w:trPr>
        <w:tc>
          <w:tcPr>
            <w:tcW w:w="983" w:type="dxa"/>
            <w:tcBorders>
              <w:top w:val="single" w:sz="4" w:space="0" w:color="auto"/>
              <w:left w:val="single" w:sz="4" w:space="0" w:color="auto"/>
              <w:bottom w:val="single" w:sz="4" w:space="0" w:color="auto"/>
              <w:right w:val="single" w:sz="4" w:space="0" w:color="auto"/>
            </w:tcBorders>
            <w:hideMark/>
          </w:tcPr>
          <w:p w14:paraId="6DB41E4D" w14:textId="77777777" w:rsidR="00C8357C" w:rsidRPr="00040E7E" w:rsidRDefault="497492DE" w:rsidP="4C73A281">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FB6C94" w14:textId="77777777" w:rsidR="00C8357C" w:rsidRPr="00040E7E" w:rsidRDefault="497492DE" w:rsidP="4C73A281">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HF</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581464E" w14:textId="77777777" w:rsidR="00C8357C" w:rsidRPr="00040E7E" w:rsidRDefault="497492DE" w:rsidP="4C73A281">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3.00 kHz</w:t>
            </w:r>
          </w:p>
        </w:tc>
        <w:tc>
          <w:tcPr>
            <w:tcW w:w="2131" w:type="dxa"/>
            <w:tcBorders>
              <w:top w:val="single" w:sz="4" w:space="0" w:color="auto"/>
              <w:left w:val="single" w:sz="4" w:space="0" w:color="auto"/>
              <w:bottom w:val="single" w:sz="4" w:space="0" w:color="auto"/>
              <w:right w:val="single" w:sz="4" w:space="0" w:color="auto"/>
            </w:tcBorders>
            <w:vAlign w:val="center"/>
            <w:hideMark/>
          </w:tcPr>
          <w:p w14:paraId="1B72DE54" w14:textId="77777777" w:rsidR="00C8357C" w:rsidRPr="00040E7E" w:rsidRDefault="497492DE" w:rsidP="4C73A281">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 xml:space="preserve">1,925.00 </w:t>
            </w:r>
          </w:p>
        </w:tc>
      </w:tr>
      <w:tr w:rsidR="00B577B5" w:rsidRPr="00040E7E" w14:paraId="301BDF5B" w14:textId="77777777" w:rsidTr="4C73A281">
        <w:trPr>
          <w:trHeight w:val="418"/>
        </w:trPr>
        <w:tc>
          <w:tcPr>
            <w:tcW w:w="983" w:type="dxa"/>
            <w:tcBorders>
              <w:top w:val="single" w:sz="4" w:space="0" w:color="auto"/>
              <w:left w:val="single" w:sz="4" w:space="0" w:color="auto"/>
              <w:bottom w:val="single" w:sz="4" w:space="0" w:color="auto"/>
              <w:right w:val="single" w:sz="4" w:space="0" w:color="auto"/>
            </w:tcBorders>
            <w:hideMark/>
          </w:tcPr>
          <w:p w14:paraId="3200ECEE" w14:textId="77777777" w:rsidR="00B577B5" w:rsidRPr="00040E7E" w:rsidRDefault="00B577B5" w:rsidP="00B577B5">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ii.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8E2686" w14:textId="07825F95" w:rsidR="00B577B5" w:rsidRPr="00040E7E" w:rsidRDefault="00B577B5" w:rsidP="00B577B5">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VHF/UHF/SHF</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068C822" w14:textId="77777777" w:rsidR="00B577B5" w:rsidRPr="00040E7E" w:rsidRDefault="00B577B5" w:rsidP="00B577B5">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6.25 kHz</w:t>
            </w:r>
          </w:p>
        </w:tc>
        <w:tc>
          <w:tcPr>
            <w:tcW w:w="2131" w:type="dxa"/>
            <w:tcBorders>
              <w:top w:val="single" w:sz="4" w:space="0" w:color="auto"/>
              <w:left w:val="single" w:sz="4" w:space="0" w:color="auto"/>
              <w:bottom w:val="single" w:sz="4" w:space="0" w:color="auto"/>
              <w:right w:val="single" w:sz="4" w:space="0" w:color="auto"/>
            </w:tcBorders>
            <w:vAlign w:val="center"/>
            <w:hideMark/>
          </w:tcPr>
          <w:p w14:paraId="3ED297F1" w14:textId="77777777" w:rsidR="00B577B5" w:rsidRPr="00040E7E" w:rsidRDefault="00B577B5" w:rsidP="00B577B5">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 xml:space="preserve">385.00 </w:t>
            </w:r>
          </w:p>
        </w:tc>
      </w:tr>
      <w:tr w:rsidR="00B577B5" w:rsidRPr="00040E7E" w14:paraId="26B26266" w14:textId="77777777" w:rsidTr="4C73A281">
        <w:trPr>
          <w:trHeight w:val="418"/>
        </w:trPr>
        <w:tc>
          <w:tcPr>
            <w:tcW w:w="983" w:type="dxa"/>
            <w:tcBorders>
              <w:top w:val="single" w:sz="4" w:space="0" w:color="auto"/>
              <w:left w:val="single" w:sz="4" w:space="0" w:color="auto"/>
              <w:bottom w:val="single" w:sz="4" w:space="0" w:color="auto"/>
              <w:right w:val="single" w:sz="4" w:space="0" w:color="auto"/>
            </w:tcBorders>
            <w:hideMark/>
          </w:tcPr>
          <w:p w14:paraId="385461A1" w14:textId="77777777" w:rsidR="00B577B5" w:rsidRPr="00040E7E" w:rsidRDefault="00B577B5" w:rsidP="00B577B5">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iii.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32207A" w14:textId="6E6785CC" w:rsidR="00B577B5" w:rsidRPr="00040E7E" w:rsidRDefault="00B577B5" w:rsidP="00B577B5">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VHF/UHF/SHF</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14AAA1" w14:textId="77777777" w:rsidR="00B577B5" w:rsidRPr="00040E7E" w:rsidRDefault="00B577B5" w:rsidP="00B577B5">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12.5 kHz</w:t>
            </w:r>
          </w:p>
        </w:tc>
        <w:tc>
          <w:tcPr>
            <w:tcW w:w="2131" w:type="dxa"/>
            <w:tcBorders>
              <w:top w:val="single" w:sz="4" w:space="0" w:color="auto"/>
              <w:left w:val="single" w:sz="4" w:space="0" w:color="auto"/>
              <w:bottom w:val="single" w:sz="4" w:space="0" w:color="auto"/>
              <w:right w:val="single" w:sz="4" w:space="0" w:color="auto"/>
            </w:tcBorders>
            <w:vAlign w:val="center"/>
            <w:hideMark/>
          </w:tcPr>
          <w:p w14:paraId="71E2D92C" w14:textId="678DCBD0" w:rsidR="00B577B5" w:rsidRPr="00040E7E" w:rsidRDefault="00B577B5" w:rsidP="00B577B5">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770.00</w:t>
            </w:r>
          </w:p>
        </w:tc>
      </w:tr>
      <w:tr w:rsidR="00B577B5" w:rsidRPr="00040E7E" w14:paraId="6C757F48" w14:textId="77777777" w:rsidTr="4C73A281">
        <w:trPr>
          <w:trHeight w:val="418"/>
        </w:trPr>
        <w:tc>
          <w:tcPr>
            <w:tcW w:w="983" w:type="dxa"/>
            <w:tcBorders>
              <w:top w:val="single" w:sz="4" w:space="0" w:color="auto"/>
              <w:left w:val="single" w:sz="4" w:space="0" w:color="auto"/>
              <w:bottom w:val="single" w:sz="4" w:space="0" w:color="auto"/>
              <w:right w:val="single" w:sz="4" w:space="0" w:color="auto"/>
            </w:tcBorders>
            <w:hideMark/>
          </w:tcPr>
          <w:p w14:paraId="2475AECF" w14:textId="77777777" w:rsidR="00B577B5" w:rsidRPr="00040E7E" w:rsidRDefault="00B577B5" w:rsidP="00B577B5">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 xml:space="preserve">iv.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C0072D" w14:textId="13B87D5A" w:rsidR="00B577B5" w:rsidRPr="00040E7E" w:rsidRDefault="00B577B5" w:rsidP="00B577B5">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VHF/UHF/SHF</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EE02A3B" w14:textId="77777777" w:rsidR="00B577B5" w:rsidRPr="00040E7E" w:rsidRDefault="00B577B5" w:rsidP="00B577B5">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25 kHz</w:t>
            </w:r>
          </w:p>
        </w:tc>
        <w:tc>
          <w:tcPr>
            <w:tcW w:w="2131" w:type="dxa"/>
            <w:tcBorders>
              <w:top w:val="single" w:sz="4" w:space="0" w:color="auto"/>
              <w:left w:val="single" w:sz="4" w:space="0" w:color="auto"/>
              <w:bottom w:val="single" w:sz="4" w:space="0" w:color="auto"/>
              <w:right w:val="single" w:sz="4" w:space="0" w:color="auto"/>
            </w:tcBorders>
            <w:vAlign w:val="center"/>
            <w:hideMark/>
          </w:tcPr>
          <w:p w14:paraId="08C0EDF5" w14:textId="77777777" w:rsidR="00B577B5" w:rsidRPr="00040E7E" w:rsidRDefault="00B577B5" w:rsidP="00B577B5">
            <w:pPr>
              <w:pStyle w:val="NoSpacing"/>
              <w:rPr>
                <w:rFonts w:ascii="Cambria" w:eastAsia="Cambria" w:hAnsi="Cambria" w:cs="Cambria"/>
                <w:sz w:val="24"/>
                <w:szCs w:val="24"/>
                <w:lang w:val="en-GB"/>
              </w:rPr>
            </w:pPr>
            <w:r w:rsidRPr="00040E7E">
              <w:rPr>
                <w:rFonts w:ascii="Cambria" w:eastAsia="Cambria" w:hAnsi="Cambria" w:cs="Cambria"/>
                <w:sz w:val="24"/>
                <w:szCs w:val="24"/>
                <w:lang w:val="en-GB"/>
              </w:rPr>
              <w:t xml:space="preserve">1,540.00 </w:t>
            </w:r>
          </w:p>
        </w:tc>
      </w:tr>
    </w:tbl>
    <w:p w14:paraId="457AE7FF" w14:textId="18228F87" w:rsidR="72CFF28D" w:rsidRDefault="72CFF28D" w:rsidP="72CFF28D">
      <w:pPr>
        <w:rPr>
          <w:rFonts w:ascii="Cambria" w:eastAsia="Cambria" w:hAnsi="Cambria" w:cs="Cambria"/>
          <w:i/>
          <w:iCs/>
          <w:sz w:val="20"/>
          <w:szCs w:val="20"/>
        </w:rPr>
      </w:pPr>
    </w:p>
    <w:p w14:paraId="00E8E412" w14:textId="7B1D330D" w:rsidR="00040E7E" w:rsidRDefault="00040E7E" w:rsidP="72CFF28D">
      <w:pPr>
        <w:rPr>
          <w:rFonts w:ascii="Cambria" w:eastAsia="Cambria" w:hAnsi="Cambria" w:cs="Cambria"/>
          <w:i/>
          <w:iCs/>
          <w:sz w:val="20"/>
          <w:szCs w:val="20"/>
        </w:rPr>
      </w:pPr>
    </w:p>
    <w:p w14:paraId="2A3C615A" w14:textId="2F69CD6E" w:rsidR="00040E7E" w:rsidRDefault="00040E7E" w:rsidP="72CFF28D">
      <w:pPr>
        <w:rPr>
          <w:rFonts w:ascii="Cambria" w:eastAsia="Cambria" w:hAnsi="Cambria" w:cs="Cambria"/>
          <w:i/>
          <w:iCs/>
          <w:sz w:val="20"/>
          <w:szCs w:val="20"/>
        </w:rPr>
      </w:pPr>
    </w:p>
    <w:p w14:paraId="08FAB2A1" w14:textId="32713015" w:rsidR="00040E7E" w:rsidRDefault="00040E7E" w:rsidP="72CFF28D">
      <w:pPr>
        <w:rPr>
          <w:rFonts w:ascii="Cambria" w:eastAsia="Cambria" w:hAnsi="Cambria" w:cs="Cambria"/>
          <w:i/>
          <w:iCs/>
          <w:sz w:val="20"/>
          <w:szCs w:val="20"/>
        </w:rPr>
      </w:pPr>
    </w:p>
    <w:p w14:paraId="3B4E7251" w14:textId="612865F2" w:rsidR="00040E7E" w:rsidRDefault="00040E7E" w:rsidP="72CFF28D">
      <w:pPr>
        <w:rPr>
          <w:rFonts w:ascii="Cambria" w:eastAsia="Cambria" w:hAnsi="Cambria" w:cs="Cambria"/>
          <w:i/>
          <w:iCs/>
          <w:sz w:val="20"/>
          <w:szCs w:val="20"/>
        </w:rPr>
      </w:pPr>
    </w:p>
    <w:p w14:paraId="65DBD8F1" w14:textId="0DC622CA" w:rsidR="00040E7E" w:rsidRDefault="00040E7E" w:rsidP="72CFF28D">
      <w:pPr>
        <w:rPr>
          <w:rFonts w:ascii="Cambria" w:eastAsia="Cambria" w:hAnsi="Cambria" w:cs="Cambria"/>
          <w:i/>
          <w:iCs/>
          <w:sz w:val="20"/>
          <w:szCs w:val="20"/>
        </w:rPr>
      </w:pPr>
    </w:p>
    <w:p w14:paraId="0D90D04B" w14:textId="12572F23" w:rsidR="00040E7E" w:rsidRPr="001A3BB3" w:rsidRDefault="00040E7E" w:rsidP="72CFF28D">
      <w:pPr>
        <w:rPr>
          <w:rFonts w:ascii="Cambria" w:eastAsia="Cambria" w:hAnsi="Cambria" w:cs="Cambria"/>
          <w:i/>
          <w:iCs/>
          <w:sz w:val="20"/>
          <w:szCs w:val="20"/>
        </w:rPr>
      </w:pPr>
    </w:p>
    <w:p w14:paraId="6503952D" w14:textId="456F5DD5" w:rsidR="4C73A281" w:rsidRPr="001A3BB3" w:rsidRDefault="4C73A281" w:rsidP="4C73A281">
      <w:pPr>
        <w:pStyle w:val="NoSpacing"/>
        <w:rPr>
          <w:rFonts w:ascii="Cambria" w:eastAsia="Cambria" w:hAnsi="Cambria" w:cs="Cambria"/>
          <w:i/>
          <w:iCs/>
          <w:sz w:val="20"/>
          <w:szCs w:val="20"/>
        </w:rPr>
      </w:pPr>
    </w:p>
    <w:p w14:paraId="2434C072" w14:textId="0A05CD0C" w:rsidR="00B01BEA" w:rsidRPr="001A3BB3" w:rsidRDefault="4CE3B515" w:rsidP="0092343E">
      <w:pPr>
        <w:pStyle w:val="Heading2"/>
        <w:numPr>
          <w:ilvl w:val="1"/>
          <w:numId w:val="15"/>
        </w:numPr>
        <w:rPr>
          <w:rFonts w:ascii="Cambria" w:hAnsi="Cambria"/>
        </w:rPr>
      </w:pPr>
      <w:bookmarkStart w:id="58" w:name="_Toc196493765"/>
      <w:r w:rsidRPr="001A3BB3">
        <w:rPr>
          <w:rFonts w:ascii="Cambria" w:hAnsi="Cambria"/>
        </w:rPr>
        <w:t>Amateur Radio</w:t>
      </w:r>
      <w:r w:rsidR="00F20116" w:rsidRPr="001A3BB3">
        <w:rPr>
          <w:rFonts w:ascii="Cambria" w:hAnsi="Cambria"/>
        </w:rPr>
        <w:t xml:space="preserve"> Service</w:t>
      </w:r>
      <w:bookmarkEnd w:id="58"/>
    </w:p>
    <w:p w14:paraId="16C7A1C5" w14:textId="77777777" w:rsidR="00E91FA0" w:rsidRPr="001A3BB3" w:rsidRDefault="00E91FA0" w:rsidP="4C73A281">
      <w:pPr>
        <w:pStyle w:val="NoSpacing"/>
        <w:rPr>
          <w:rFonts w:ascii="Cambria" w:eastAsia="Cambria" w:hAnsi="Cambria" w:cs="Cambria"/>
        </w:rPr>
      </w:pPr>
    </w:p>
    <w:p w14:paraId="7BC0EEB8" w14:textId="5F141035" w:rsidR="002D4D55" w:rsidRPr="001A3BB3" w:rsidRDefault="002D4D55" w:rsidP="4C73A281">
      <w:pPr>
        <w:pStyle w:val="Caption"/>
        <w:keepNext/>
        <w:jc w:val="both"/>
        <w:rPr>
          <w:rFonts w:ascii="Cambria" w:eastAsia="Cambria" w:hAnsi="Cambria" w:cs="Cambria"/>
          <w:i w:val="0"/>
          <w:iCs w:val="0"/>
          <w:color w:val="auto"/>
          <w:sz w:val="24"/>
          <w:szCs w:val="24"/>
        </w:rPr>
      </w:pPr>
      <w:r w:rsidRPr="001A3BB3">
        <w:rPr>
          <w:rFonts w:ascii="Cambria" w:eastAsia="Cambria" w:hAnsi="Cambria" w:cs="Cambria"/>
          <w:i w:val="0"/>
          <w:iCs w:val="0"/>
          <w:color w:val="auto"/>
          <w:sz w:val="24"/>
          <w:szCs w:val="24"/>
        </w:rPr>
        <w:t>Amateur radio (also called ham radio) describes the use of radiofrequency spectrum for purposes of non-commercial exchange of messages, wireless experimentation, self-training, private recreation, and emergency communication.</w:t>
      </w:r>
      <w:r w:rsidR="00F20116" w:rsidRPr="001A3BB3">
        <w:rPr>
          <w:rFonts w:ascii="Cambria" w:eastAsia="Cambria" w:hAnsi="Cambria" w:cs="Cambria"/>
          <w:i w:val="0"/>
          <w:iCs w:val="0"/>
          <w:color w:val="auto"/>
          <w:sz w:val="24"/>
          <w:szCs w:val="24"/>
        </w:rPr>
        <w:t xml:space="preserve"> For more information, please visit</w:t>
      </w:r>
      <w:r w:rsidRPr="001A3BB3">
        <w:rPr>
          <w:rFonts w:ascii="Cambria" w:hAnsi="Cambria"/>
          <w:i w:val="0"/>
          <w:color w:val="696969"/>
          <w:sz w:val="24"/>
          <w:szCs w:val="24"/>
          <w:shd w:val="clear" w:color="auto" w:fill="FFFFFF"/>
        </w:rPr>
        <w:t xml:space="preserve"> </w:t>
      </w:r>
      <w:hyperlink r:id="rId33" w:history="1">
        <w:r w:rsidRPr="001A3BB3">
          <w:rPr>
            <w:rStyle w:val="Hyperlink"/>
            <w:rFonts w:ascii="Cambria" w:eastAsia="Cambria" w:hAnsi="Cambria" w:cs="Cambria"/>
            <w:i w:val="0"/>
            <w:iCs w:val="0"/>
            <w:sz w:val="24"/>
            <w:szCs w:val="24"/>
          </w:rPr>
          <w:t>https://nca.org.gh/amateur-radio/</w:t>
        </w:r>
      </w:hyperlink>
      <w:r w:rsidR="001A2E73" w:rsidRPr="001A3BB3">
        <w:rPr>
          <w:rFonts w:ascii="Cambria" w:eastAsia="Cambria" w:hAnsi="Cambria" w:cs="Cambria"/>
          <w:i w:val="0"/>
          <w:iCs w:val="0"/>
          <w:color w:val="auto"/>
          <w:sz w:val="24"/>
          <w:szCs w:val="24"/>
        </w:rPr>
        <w:t>.</w:t>
      </w:r>
    </w:p>
    <w:p w14:paraId="57266F81" w14:textId="4CCB9209" w:rsidR="001A2E73" w:rsidRPr="001A3BB3" w:rsidRDefault="00F20116" w:rsidP="008B77FD">
      <w:pPr>
        <w:pStyle w:val="Style1"/>
        <w:jc w:val="both"/>
        <w:rPr>
          <w:rFonts w:ascii="Cambria" w:eastAsia="Cambria" w:hAnsi="Cambria" w:cs="Cambria"/>
          <w:i w:val="0"/>
          <w:iCs w:val="0"/>
          <w:color w:val="auto"/>
          <w:szCs w:val="24"/>
        </w:rPr>
      </w:pPr>
      <w:r w:rsidRPr="001A3BB3">
        <w:rPr>
          <w:rFonts w:ascii="Cambria" w:eastAsia="Cambria" w:hAnsi="Cambria" w:cs="Cambria"/>
          <w:i w:val="0"/>
          <w:iCs w:val="0"/>
          <w:color w:val="auto"/>
          <w:szCs w:val="24"/>
        </w:rPr>
        <w:t>T</w:t>
      </w:r>
      <w:r w:rsidR="004A0A96" w:rsidRPr="001A3BB3">
        <w:rPr>
          <w:rFonts w:ascii="Cambria" w:eastAsia="Cambria" w:hAnsi="Cambria" w:cs="Cambria"/>
          <w:i w:val="0"/>
          <w:iCs w:val="0"/>
          <w:color w:val="auto"/>
          <w:szCs w:val="24"/>
        </w:rPr>
        <w:t xml:space="preserve">he </w:t>
      </w:r>
      <w:r w:rsidR="00F013CB" w:rsidRPr="001A3BB3">
        <w:rPr>
          <w:rFonts w:ascii="Cambria" w:eastAsia="Cambria" w:hAnsi="Cambria" w:cs="Cambria"/>
          <w:i w:val="0"/>
          <w:iCs w:val="0"/>
          <w:color w:val="auto"/>
          <w:szCs w:val="24"/>
        </w:rPr>
        <w:t>Authority proposes categorizing</w:t>
      </w:r>
      <w:r w:rsidR="004A0A96" w:rsidRPr="001A3BB3">
        <w:rPr>
          <w:rFonts w:ascii="Cambria" w:eastAsia="Cambria" w:hAnsi="Cambria" w:cs="Cambria"/>
          <w:i w:val="0"/>
          <w:iCs w:val="0"/>
          <w:color w:val="auto"/>
          <w:szCs w:val="24"/>
        </w:rPr>
        <w:t xml:space="preserve"> </w:t>
      </w:r>
      <w:r w:rsidRPr="001A3BB3">
        <w:rPr>
          <w:rFonts w:ascii="Cambria" w:eastAsia="Cambria" w:hAnsi="Cambria" w:cs="Cambria"/>
          <w:i w:val="0"/>
          <w:iCs w:val="0"/>
          <w:color w:val="auto"/>
          <w:szCs w:val="24"/>
        </w:rPr>
        <w:t xml:space="preserve">the Amateur Radio service </w:t>
      </w:r>
      <w:r w:rsidR="001A2E73" w:rsidRPr="001A3BB3">
        <w:rPr>
          <w:rFonts w:ascii="Cambria" w:eastAsia="Cambria" w:hAnsi="Cambria" w:cs="Cambria"/>
          <w:i w:val="0"/>
          <w:iCs w:val="0"/>
          <w:color w:val="auto"/>
          <w:szCs w:val="24"/>
        </w:rPr>
        <w:t>into three</w:t>
      </w:r>
      <w:r w:rsidR="00F013CB" w:rsidRPr="001A3BB3">
        <w:rPr>
          <w:rFonts w:ascii="Cambria" w:eastAsia="Cambria" w:hAnsi="Cambria" w:cs="Cambria"/>
          <w:i w:val="0"/>
          <w:iCs w:val="0"/>
          <w:color w:val="auto"/>
          <w:szCs w:val="24"/>
        </w:rPr>
        <w:t xml:space="preserve"> (3)</w:t>
      </w:r>
      <w:r w:rsidR="001A2E73" w:rsidRPr="001A3BB3">
        <w:rPr>
          <w:rFonts w:ascii="Cambria" w:eastAsia="Cambria" w:hAnsi="Cambria" w:cs="Cambria"/>
          <w:i w:val="0"/>
          <w:iCs w:val="0"/>
          <w:color w:val="auto"/>
          <w:szCs w:val="24"/>
        </w:rPr>
        <w:t xml:space="preserve"> groups; </w:t>
      </w:r>
      <w:r w:rsidR="004A0A96" w:rsidRPr="001A3BB3">
        <w:rPr>
          <w:rFonts w:ascii="Cambria" w:eastAsia="Cambria" w:hAnsi="Cambria" w:cs="Cambria"/>
          <w:i w:val="0"/>
          <w:iCs w:val="0"/>
          <w:color w:val="auto"/>
          <w:szCs w:val="24"/>
        </w:rPr>
        <w:t>students, non-students, and</w:t>
      </w:r>
      <w:r w:rsidR="00491E8D" w:rsidRPr="001A3BB3">
        <w:rPr>
          <w:rFonts w:ascii="Cambria" w:eastAsia="Cambria" w:hAnsi="Cambria" w:cs="Cambria"/>
          <w:i w:val="0"/>
          <w:iCs w:val="0"/>
          <w:color w:val="auto"/>
          <w:szCs w:val="24"/>
        </w:rPr>
        <w:t xml:space="preserve"> those from other jurisdictions </w:t>
      </w:r>
      <w:r w:rsidR="004A0A96" w:rsidRPr="001A3BB3">
        <w:rPr>
          <w:rFonts w:ascii="Cambria" w:eastAsia="Cambria" w:hAnsi="Cambria" w:cs="Cambria"/>
          <w:i w:val="0"/>
          <w:iCs w:val="0"/>
          <w:color w:val="auto"/>
          <w:szCs w:val="24"/>
        </w:rPr>
        <w:t>to accommodate differ</w:t>
      </w:r>
      <w:r w:rsidRPr="001A3BB3">
        <w:rPr>
          <w:rFonts w:ascii="Cambria" w:eastAsia="Cambria" w:hAnsi="Cambria" w:cs="Cambria"/>
          <w:i w:val="0"/>
          <w:iCs w:val="0"/>
          <w:color w:val="auto"/>
          <w:szCs w:val="24"/>
        </w:rPr>
        <w:t>ent</w:t>
      </w:r>
      <w:r w:rsidR="004A0A96" w:rsidRPr="001A3BB3">
        <w:rPr>
          <w:rFonts w:ascii="Cambria" w:eastAsia="Cambria" w:hAnsi="Cambria" w:cs="Cambria"/>
          <w:i w:val="0"/>
          <w:iCs w:val="0"/>
          <w:color w:val="auto"/>
          <w:szCs w:val="24"/>
        </w:rPr>
        <w:t xml:space="preserve"> circumstances.</w:t>
      </w:r>
    </w:p>
    <w:p w14:paraId="0E36D7F5" w14:textId="77777777" w:rsidR="001A2E73" w:rsidRPr="001A3BB3" w:rsidRDefault="001A2E73" w:rsidP="00A75979">
      <w:pPr>
        <w:pStyle w:val="Style1"/>
        <w:rPr>
          <w:rFonts w:ascii="Cambria" w:eastAsia="Cambria" w:hAnsi="Cambria" w:cs="Cambria"/>
          <w:i w:val="0"/>
          <w:iCs w:val="0"/>
          <w:color w:val="auto"/>
          <w:szCs w:val="24"/>
        </w:rPr>
      </w:pPr>
    </w:p>
    <w:p w14:paraId="66A70430" w14:textId="6403DC34" w:rsidR="005F1DAE" w:rsidRPr="001A3BB3" w:rsidRDefault="00A75979" w:rsidP="00A75979">
      <w:pPr>
        <w:pStyle w:val="Style1"/>
        <w:rPr>
          <w:rFonts w:ascii="Cambria" w:eastAsia="Cambria" w:hAnsi="Cambria" w:cs="Cambria"/>
          <w:szCs w:val="24"/>
        </w:rPr>
      </w:pPr>
      <w:bookmarkStart w:id="59" w:name="_Toc196486803"/>
      <w:r w:rsidRPr="001A3BB3">
        <w:rPr>
          <w:rFonts w:ascii="Cambria" w:hAnsi="Cambria"/>
          <w:szCs w:val="24"/>
        </w:rPr>
        <w:t xml:space="preserve">Table </w:t>
      </w:r>
      <w:r w:rsidRPr="001A3BB3">
        <w:rPr>
          <w:rFonts w:ascii="Cambria" w:hAnsi="Cambria"/>
          <w:szCs w:val="24"/>
        </w:rPr>
        <w:fldChar w:fldCharType="begin"/>
      </w:r>
      <w:r w:rsidRPr="001A3BB3">
        <w:rPr>
          <w:rFonts w:ascii="Cambria" w:hAnsi="Cambria"/>
          <w:szCs w:val="24"/>
        </w:rPr>
        <w:instrText xml:space="preserve"> SEQ Table \* ARABIC </w:instrText>
      </w:r>
      <w:r w:rsidRPr="001A3BB3">
        <w:rPr>
          <w:rFonts w:ascii="Cambria" w:hAnsi="Cambria"/>
          <w:szCs w:val="24"/>
        </w:rPr>
        <w:fldChar w:fldCharType="separate"/>
      </w:r>
      <w:r w:rsidR="00314B7A">
        <w:rPr>
          <w:rFonts w:ascii="Cambria" w:hAnsi="Cambria"/>
          <w:noProof/>
          <w:szCs w:val="24"/>
        </w:rPr>
        <w:t>12</w:t>
      </w:r>
      <w:r w:rsidRPr="001A3BB3">
        <w:rPr>
          <w:rFonts w:ascii="Cambria" w:hAnsi="Cambria"/>
          <w:szCs w:val="24"/>
        </w:rPr>
        <w:fldChar w:fldCharType="end"/>
      </w:r>
      <w:r w:rsidR="008210B4" w:rsidRPr="001A3BB3">
        <w:rPr>
          <w:rFonts w:ascii="Cambria" w:hAnsi="Cambria"/>
          <w:szCs w:val="24"/>
        </w:rPr>
        <w:t>.</w:t>
      </w:r>
      <w:r w:rsidRPr="001A3BB3">
        <w:rPr>
          <w:rFonts w:ascii="Cambria" w:hAnsi="Cambria"/>
          <w:szCs w:val="24"/>
        </w:rPr>
        <w:t xml:space="preserve"> </w:t>
      </w:r>
      <w:r w:rsidR="00BE6538" w:rsidRPr="001A3BB3">
        <w:rPr>
          <w:rFonts w:ascii="Cambria" w:eastAsia="Cambria" w:hAnsi="Cambria" w:cs="Cambria"/>
          <w:szCs w:val="24"/>
        </w:rPr>
        <w:t xml:space="preserve"> </w:t>
      </w:r>
      <w:r w:rsidR="00F20116" w:rsidRPr="001A3BB3">
        <w:rPr>
          <w:rFonts w:ascii="Cambria" w:eastAsia="Cambria" w:hAnsi="Cambria" w:cs="Cambria"/>
          <w:szCs w:val="24"/>
        </w:rPr>
        <w:t xml:space="preserve">Proposed Fees for </w:t>
      </w:r>
      <w:r w:rsidR="00BE6538" w:rsidRPr="001A3BB3">
        <w:rPr>
          <w:rFonts w:ascii="Cambria" w:eastAsia="Cambria" w:hAnsi="Cambria" w:cs="Cambria"/>
          <w:szCs w:val="24"/>
        </w:rPr>
        <w:t>Amateur R</w:t>
      </w:r>
      <w:r w:rsidR="76569846" w:rsidRPr="001A3BB3">
        <w:rPr>
          <w:rFonts w:ascii="Cambria" w:eastAsia="Cambria" w:hAnsi="Cambria" w:cs="Cambria"/>
          <w:szCs w:val="24"/>
        </w:rPr>
        <w:t>adio</w:t>
      </w:r>
      <w:r w:rsidR="00F20116" w:rsidRPr="001A3BB3">
        <w:rPr>
          <w:rFonts w:ascii="Cambria" w:eastAsia="Cambria" w:hAnsi="Cambria" w:cs="Cambria"/>
          <w:szCs w:val="24"/>
        </w:rPr>
        <w:t xml:space="preserve"> Services</w:t>
      </w:r>
      <w:bookmarkEnd w:id="59"/>
    </w:p>
    <w:tbl>
      <w:tblPr>
        <w:tblW w:w="9209" w:type="dxa"/>
        <w:tblLayout w:type="fixed"/>
        <w:tblLook w:val="04A0" w:firstRow="1" w:lastRow="0" w:firstColumn="1" w:lastColumn="0" w:noHBand="0" w:noVBand="1"/>
      </w:tblPr>
      <w:tblGrid>
        <w:gridCol w:w="678"/>
        <w:gridCol w:w="2595"/>
        <w:gridCol w:w="1684"/>
        <w:gridCol w:w="1559"/>
        <w:gridCol w:w="2693"/>
      </w:tblGrid>
      <w:tr w:rsidR="002728B5" w:rsidRPr="001A3BB3" w14:paraId="58874C29" w14:textId="77777777" w:rsidTr="001A2E73">
        <w:trPr>
          <w:trHeight w:val="885"/>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hideMark/>
          </w:tcPr>
          <w:p w14:paraId="305899A7" w14:textId="77777777" w:rsidR="002728B5" w:rsidRPr="001A3BB3" w:rsidRDefault="002728B5" w:rsidP="4C73A281">
            <w:pPr>
              <w:spacing w:after="0" w:line="240" w:lineRule="auto"/>
              <w:jc w:val="center"/>
              <w:rPr>
                <w:rFonts w:ascii="Cambria" w:eastAsia="Cambria" w:hAnsi="Cambria" w:cs="Cambria"/>
                <w:b/>
                <w:bCs/>
                <w:color w:val="000000"/>
                <w:szCs w:val="20"/>
              </w:rPr>
            </w:pPr>
            <w:r w:rsidRPr="001A3BB3">
              <w:rPr>
                <w:rFonts w:ascii="Cambria" w:eastAsia="Cambria" w:hAnsi="Cambria" w:cs="Cambria"/>
                <w:b/>
                <w:bCs/>
                <w:color w:val="000000" w:themeColor="text1"/>
                <w:szCs w:val="20"/>
              </w:rPr>
              <w:t>NO.</w:t>
            </w: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hideMark/>
          </w:tcPr>
          <w:p w14:paraId="520B6AF1" w14:textId="3A2F13B2" w:rsidR="002728B5" w:rsidRPr="001A3BB3" w:rsidRDefault="4A4B3D22" w:rsidP="002728B5">
            <w:pPr>
              <w:spacing w:after="0" w:line="240" w:lineRule="auto"/>
              <w:rPr>
                <w:rFonts w:ascii="Cambria" w:eastAsia="Cambria" w:hAnsi="Cambria" w:cs="Cambria"/>
                <w:b/>
                <w:color w:val="000000"/>
                <w:szCs w:val="18"/>
              </w:rPr>
            </w:pPr>
            <w:r w:rsidRPr="001A3BB3">
              <w:rPr>
                <w:rFonts w:ascii="Cambria" w:eastAsia="Cambria" w:hAnsi="Cambria" w:cs="Cambria"/>
                <w:b/>
                <w:bCs/>
                <w:color w:val="000000" w:themeColor="text1"/>
                <w:szCs w:val="18"/>
              </w:rPr>
              <w:t xml:space="preserve">Amateur Radio </w:t>
            </w:r>
            <w:r w:rsidR="00F20116" w:rsidRPr="001A3BB3">
              <w:rPr>
                <w:rFonts w:ascii="Cambria" w:eastAsia="Cambria" w:hAnsi="Cambria" w:cs="Cambria"/>
                <w:b/>
                <w:bCs/>
                <w:color w:val="000000" w:themeColor="text1"/>
                <w:szCs w:val="18"/>
              </w:rPr>
              <w:t>Services</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hideMark/>
          </w:tcPr>
          <w:p w14:paraId="1B128023" w14:textId="792E1876" w:rsidR="002728B5" w:rsidRPr="001A3BB3" w:rsidRDefault="00F20116" w:rsidP="002728B5">
            <w:pPr>
              <w:spacing w:after="0" w:line="240" w:lineRule="auto"/>
              <w:rPr>
                <w:rFonts w:ascii="Cambria" w:eastAsia="Cambria" w:hAnsi="Cambria" w:cs="Cambria"/>
                <w:b/>
                <w:color w:val="000000"/>
                <w:szCs w:val="18"/>
              </w:rPr>
            </w:pPr>
            <w:r w:rsidRPr="001A3BB3">
              <w:rPr>
                <w:rFonts w:ascii="Cambria" w:eastAsia="Cambria" w:hAnsi="Cambria" w:cs="Cambria"/>
                <w:b/>
                <w:bCs/>
                <w:color w:val="000000" w:themeColor="text1"/>
                <w:szCs w:val="18"/>
              </w:rPr>
              <w:t xml:space="preserve">Current </w:t>
            </w:r>
            <w:r w:rsidR="4A4B3D22" w:rsidRPr="001A3BB3">
              <w:rPr>
                <w:rFonts w:ascii="Cambria" w:eastAsia="Cambria" w:hAnsi="Cambria" w:cs="Cambria"/>
                <w:b/>
                <w:bCs/>
                <w:color w:val="000000" w:themeColor="text1"/>
                <w:szCs w:val="18"/>
              </w:rPr>
              <w:t>Application Fees</w:t>
            </w:r>
            <w:r w:rsidR="002728B5" w:rsidRPr="001A3BB3">
              <w:rPr>
                <w:rFonts w:ascii="Cambria" w:eastAsia="Cambria" w:hAnsi="Cambria" w:cs="Cambria"/>
                <w:b/>
                <w:color w:val="000000" w:themeColor="text1"/>
                <w:szCs w:val="18"/>
              </w:rPr>
              <w:t xml:space="preserve">                  (GH</w:t>
            </w:r>
            <w:r w:rsidR="002728B5" w:rsidRPr="001A3BB3">
              <w:rPr>
                <w:rFonts w:ascii="Cambria" w:eastAsia="Cambria" w:hAnsi="Cambria" w:cs="Cambria"/>
                <w:szCs w:val="18"/>
              </w:rPr>
              <w:t>₵</w:t>
            </w:r>
            <w:r w:rsidR="002728B5" w:rsidRPr="001A3BB3">
              <w:rPr>
                <w:rFonts w:ascii="Cambria" w:eastAsia="Cambria" w:hAnsi="Cambria" w:cs="Cambria"/>
                <w:b/>
                <w:color w:val="000000" w:themeColor="text1"/>
                <w:szCs w:val="18"/>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hideMark/>
          </w:tcPr>
          <w:p w14:paraId="0551EA8E" w14:textId="3C5D482F" w:rsidR="002728B5" w:rsidRPr="001A3BB3" w:rsidRDefault="00F20116" w:rsidP="002728B5">
            <w:pPr>
              <w:spacing w:after="0" w:line="240" w:lineRule="auto"/>
              <w:rPr>
                <w:rFonts w:ascii="Cambria" w:eastAsia="Cambria" w:hAnsi="Cambria" w:cs="Cambria"/>
                <w:b/>
                <w:color w:val="000000"/>
                <w:szCs w:val="18"/>
              </w:rPr>
            </w:pPr>
            <w:r w:rsidRPr="001A3BB3">
              <w:rPr>
                <w:rFonts w:ascii="Cambria" w:eastAsia="Cambria" w:hAnsi="Cambria" w:cs="Cambria"/>
                <w:b/>
                <w:bCs/>
                <w:color w:val="000000" w:themeColor="text1"/>
                <w:szCs w:val="18"/>
              </w:rPr>
              <w:t xml:space="preserve">Current </w:t>
            </w:r>
            <w:r w:rsidR="4A4B3D22" w:rsidRPr="001A3BB3">
              <w:rPr>
                <w:rFonts w:ascii="Cambria" w:eastAsia="Cambria" w:hAnsi="Cambria" w:cs="Cambria"/>
                <w:b/>
                <w:bCs/>
                <w:color w:val="000000" w:themeColor="text1"/>
                <w:szCs w:val="18"/>
              </w:rPr>
              <w:t>Annual Regulatory Fees (G</w:t>
            </w:r>
            <w:r w:rsidR="790A6F17" w:rsidRPr="001A3BB3">
              <w:rPr>
                <w:rFonts w:ascii="Cambria" w:eastAsia="Cambria" w:hAnsi="Cambria" w:cs="Cambria"/>
                <w:b/>
                <w:bCs/>
                <w:color w:val="000000" w:themeColor="text1"/>
                <w:szCs w:val="18"/>
              </w:rPr>
              <w:t>H</w:t>
            </w:r>
            <w:r w:rsidR="4A4B3D22" w:rsidRPr="001A3BB3">
              <w:rPr>
                <w:rFonts w:ascii="Cambria" w:eastAsia="Cambria" w:hAnsi="Cambria" w:cs="Cambria"/>
                <w:szCs w:val="18"/>
              </w:rPr>
              <w:t>₵</w:t>
            </w:r>
            <w:r w:rsidR="4A4B3D22" w:rsidRPr="001A3BB3">
              <w:rPr>
                <w:rFonts w:ascii="Cambria" w:eastAsia="Cambria" w:hAnsi="Cambria" w:cs="Cambria"/>
                <w:b/>
                <w:bCs/>
                <w:color w:val="000000" w:themeColor="text1"/>
                <w:szCs w:val="18"/>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hideMark/>
          </w:tcPr>
          <w:p w14:paraId="04A5A76B" w14:textId="77777777" w:rsidR="002728B5" w:rsidRPr="001A3BB3" w:rsidRDefault="4A4B3D22" w:rsidP="002728B5">
            <w:pPr>
              <w:spacing w:after="0" w:line="240" w:lineRule="auto"/>
              <w:rPr>
                <w:rFonts w:ascii="Cambria" w:eastAsia="Cambria" w:hAnsi="Cambria" w:cs="Cambria"/>
                <w:b/>
                <w:bCs/>
                <w:szCs w:val="18"/>
              </w:rPr>
            </w:pPr>
            <w:r w:rsidRPr="001A3BB3">
              <w:rPr>
                <w:rFonts w:ascii="Cambria" w:eastAsia="Cambria" w:hAnsi="Cambria" w:cs="Cambria"/>
                <w:b/>
                <w:bCs/>
                <w:szCs w:val="18"/>
              </w:rPr>
              <w:t>Proposed One-time Payment For The 10-year Period</w:t>
            </w:r>
          </w:p>
          <w:p w14:paraId="3C4C5C8C" w14:textId="55E2491A" w:rsidR="00F20116" w:rsidRPr="001A3BB3" w:rsidRDefault="00F20116" w:rsidP="002728B5">
            <w:pPr>
              <w:spacing w:after="0" w:line="240" w:lineRule="auto"/>
              <w:rPr>
                <w:rFonts w:ascii="Cambria" w:eastAsia="Cambria" w:hAnsi="Cambria" w:cs="Cambria"/>
                <w:b/>
                <w:szCs w:val="18"/>
              </w:rPr>
            </w:pPr>
            <w:r w:rsidRPr="001A3BB3">
              <w:rPr>
                <w:rFonts w:ascii="Cambria" w:eastAsia="Cambria" w:hAnsi="Cambria" w:cs="Cambria"/>
                <w:b/>
                <w:bCs/>
                <w:szCs w:val="18"/>
              </w:rPr>
              <w:t>(GH</w:t>
            </w:r>
            <w:r w:rsidRPr="001A3BB3">
              <w:rPr>
                <w:rFonts w:ascii="Cambria" w:eastAsia="Cambria" w:hAnsi="Cambria" w:cs="Cambria"/>
                <w:szCs w:val="18"/>
              </w:rPr>
              <w:t>₵</w:t>
            </w:r>
            <w:r w:rsidRPr="001A3BB3">
              <w:rPr>
                <w:rFonts w:ascii="Cambria" w:eastAsia="Cambria" w:hAnsi="Cambria" w:cs="Cambria"/>
                <w:b/>
                <w:bCs/>
                <w:szCs w:val="18"/>
              </w:rPr>
              <w:t>)</w:t>
            </w:r>
          </w:p>
        </w:tc>
      </w:tr>
      <w:tr w:rsidR="002728B5" w:rsidRPr="001A3BB3" w14:paraId="621FC690" w14:textId="77777777" w:rsidTr="001A2E73">
        <w:trPr>
          <w:trHeight w:val="495"/>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hideMark/>
          </w:tcPr>
          <w:p w14:paraId="5981B0E9" w14:textId="77777777" w:rsidR="002728B5" w:rsidRPr="001A3BB3" w:rsidRDefault="002728B5" w:rsidP="4C73A281">
            <w:pPr>
              <w:spacing w:after="0" w:line="240" w:lineRule="auto"/>
              <w:jc w:val="center"/>
              <w:rPr>
                <w:rFonts w:ascii="Cambria" w:eastAsia="Cambria" w:hAnsi="Cambria" w:cs="Cambria"/>
                <w:color w:val="000000"/>
              </w:rPr>
            </w:pPr>
            <w:r w:rsidRPr="001A3BB3">
              <w:rPr>
                <w:rFonts w:ascii="Cambria" w:eastAsia="Cambria" w:hAnsi="Cambria" w:cs="Cambria"/>
                <w:color w:val="000000" w:themeColor="text1"/>
              </w:rPr>
              <w:t>i</w:t>
            </w: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hideMark/>
          </w:tcPr>
          <w:p w14:paraId="5F6CC9B0" w14:textId="77777777" w:rsidR="002728B5" w:rsidRPr="001A3BB3" w:rsidRDefault="002728B5" w:rsidP="4C73A281">
            <w:pPr>
              <w:spacing w:after="0" w:line="240" w:lineRule="auto"/>
              <w:rPr>
                <w:rFonts w:ascii="Cambria" w:eastAsia="Cambria" w:hAnsi="Cambria" w:cs="Cambria"/>
                <w:color w:val="000000"/>
              </w:rPr>
            </w:pPr>
            <w:r w:rsidRPr="001A3BB3">
              <w:rPr>
                <w:rFonts w:ascii="Cambria" w:eastAsia="Cambria" w:hAnsi="Cambria" w:cs="Cambria"/>
                <w:color w:val="000000" w:themeColor="text1"/>
              </w:rPr>
              <w:t>Students</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hideMark/>
          </w:tcPr>
          <w:p w14:paraId="6B82461E" w14:textId="77777777" w:rsidR="002728B5" w:rsidRPr="001A3BB3" w:rsidRDefault="002728B5" w:rsidP="4C73A281">
            <w:pPr>
              <w:spacing w:after="0" w:line="240" w:lineRule="auto"/>
              <w:jc w:val="center"/>
              <w:rPr>
                <w:rFonts w:ascii="Cambria" w:eastAsia="Cambria" w:hAnsi="Cambria" w:cs="Cambria"/>
                <w:color w:val="000000"/>
                <w:sz w:val="20"/>
                <w:szCs w:val="20"/>
              </w:rPr>
            </w:pPr>
            <w:r w:rsidRPr="001A3BB3">
              <w:rPr>
                <w:rFonts w:ascii="Cambria" w:eastAsia="Cambria" w:hAnsi="Cambria" w:cs="Cambria"/>
                <w:color w:val="000000" w:themeColor="text1"/>
                <w:sz w:val="20"/>
                <w:szCs w:val="20"/>
              </w:rPr>
              <w:t>96.25</w:t>
            </w:r>
          </w:p>
          <w:p w14:paraId="7FC8DD4A" w14:textId="3B1374EC" w:rsidR="002728B5" w:rsidRPr="001A3BB3" w:rsidRDefault="002728B5" w:rsidP="4C73A281">
            <w:pPr>
              <w:spacing w:after="0" w:line="240" w:lineRule="auto"/>
              <w:jc w:val="center"/>
              <w:rPr>
                <w:rFonts w:ascii="Cambria" w:eastAsia="Cambria" w:hAnsi="Cambria" w:cs="Cambria"/>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hideMark/>
          </w:tcPr>
          <w:p w14:paraId="05FFA170" w14:textId="77777777" w:rsidR="002728B5" w:rsidRPr="001A3BB3" w:rsidRDefault="002728B5" w:rsidP="4C73A281">
            <w:pPr>
              <w:spacing w:after="0" w:line="240" w:lineRule="auto"/>
              <w:jc w:val="center"/>
              <w:rPr>
                <w:rFonts w:ascii="Cambria" w:eastAsia="Cambria" w:hAnsi="Cambria" w:cs="Cambria"/>
                <w:color w:val="000000"/>
                <w:sz w:val="20"/>
                <w:szCs w:val="20"/>
              </w:rPr>
            </w:pPr>
            <w:r w:rsidRPr="001A3BB3">
              <w:rPr>
                <w:rFonts w:ascii="Cambria" w:eastAsia="Cambria" w:hAnsi="Cambria" w:cs="Cambria"/>
                <w:color w:val="000000" w:themeColor="text1"/>
                <w:sz w:val="20"/>
                <w:szCs w:val="20"/>
              </w:rPr>
              <w:t>38.50</w:t>
            </w:r>
          </w:p>
          <w:p w14:paraId="3AE0F232" w14:textId="747952BB" w:rsidR="002728B5" w:rsidRPr="001A3BB3" w:rsidRDefault="002728B5" w:rsidP="4C73A281">
            <w:pPr>
              <w:spacing w:after="0" w:line="240" w:lineRule="auto"/>
              <w:jc w:val="center"/>
              <w:rPr>
                <w:rFonts w:ascii="Cambria" w:eastAsia="Cambria" w:hAnsi="Cambria" w:cs="Cambria"/>
                <w:color w:val="000000"/>
                <w:sz w:val="20"/>
                <w:szCs w:val="2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hideMark/>
          </w:tcPr>
          <w:p w14:paraId="512DB905" w14:textId="77777777" w:rsidR="002728B5" w:rsidRPr="001A3BB3" w:rsidRDefault="002728B5" w:rsidP="4C73A281">
            <w:pPr>
              <w:spacing w:after="0" w:line="240" w:lineRule="auto"/>
              <w:jc w:val="center"/>
              <w:rPr>
                <w:rFonts w:ascii="Cambria" w:eastAsia="Cambria" w:hAnsi="Cambria" w:cs="Cambria"/>
                <w:bCs/>
                <w:sz w:val="20"/>
                <w:szCs w:val="20"/>
              </w:rPr>
            </w:pPr>
            <w:r w:rsidRPr="001A3BB3">
              <w:rPr>
                <w:rFonts w:ascii="Cambria" w:eastAsia="Cambria" w:hAnsi="Cambria" w:cs="Cambria"/>
                <w:bCs/>
                <w:sz w:val="20"/>
                <w:szCs w:val="20"/>
              </w:rPr>
              <w:t>480.00</w:t>
            </w:r>
          </w:p>
        </w:tc>
      </w:tr>
      <w:tr w:rsidR="002728B5" w:rsidRPr="001A3BB3" w14:paraId="48450FE5" w14:textId="77777777" w:rsidTr="001A2E73">
        <w:trPr>
          <w:trHeight w:val="285"/>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hideMark/>
          </w:tcPr>
          <w:p w14:paraId="781162AB" w14:textId="77777777" w:rsidR="002728B5" w:rsidRPr="001A3BB3" w:rsidRDefault="002728B5" w:rsidP="4C73A281">
            <w:pPr>
              <w:spacing w:after="0" w:line="240" w:lineRule="auto"/>
              <w:jc w:val="center"/>
              <w:rPr>
                <w:rFonts w:ascii="Cambria" w:eastAsia="Cambria" w:hAnsi="Cambria" w:cs="Cambria"/>
                <w:color w:val="000000"/>
              </w:rPr>
            </w:pPr>
            <w:r w:rsidRPr="001A3BB3">
              <w:rPr>
                <w:rFonts w:ascii="Cambria" w:eastAsia="Cambria" w:hAnsi="Cambria" w:cs="Cambria"/>
                <w:color w:val="000000" w:themeColor="text1"/>
              </w:rPr>
              <w:t>ii</w:t>
            </w: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hideMark/>
          </w:tcPr>
          <w:p w14:paraId="4E032A97" w14:textId="13381D26" w:rsidR="002728B5" w:rsidRPr="001A3BB3" w:rsidRDefault="00F013CB" w:rsidP="4C73A281">
            <w:pPr>
              <w:spacing w:after="0" w:line="240" w:lineRule="auto"/>
              <w:rPr>
                <w:rFonts w:ascii="Cambria" w:eastAsia="Cambria" w:hAnsi="Cambria" w:cs="Cambria"/>
                <w:color w:val="000000"/>
              </w:rPr>
            </w:pPr>
            <w:r w:rsidRPr="001A3BB3">
              <w:rPr>
                <w:rFonts w:ascii="Cambria" w:eastAsia="Cambria" w:hAnsi="Cambria" w:cs="Cambria"/>
                <w:color w:val="000000" w:themeColor="text1"/>
              </w:rPr>
              <w:t>N</w:t>
            </w:r>
            <w:r w:rsidR="002728B5" w:rsidRPr="001A3BB3">
              <w:rPr>
                <w:rFonts w:ascii="Cambria" w:eastAsia="Cambria" w:hAnsi="Cambria" w:cs="Cambria"/>
                <w:color w:val="000000" w:themeColor="text1"/>
              </w:rPr>
              <w:t>on-students</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hideMark/>
          </w:tcPr>
          <w:p w14:paraId="6A85AF0E" w14:textId="77777777" w:rsidR="002728B5" w:rsidRPr="001A3BB3" w:rsidRDefault="002728B5" w:rsidP="4C73A281">
            <w:pPr>
              <w:spacing w:after="0" w:line="240" w:lineRule="auto"/>
              <w:jc w:val="center"/>
              <w:rPr>
                <w:rFonts w:ascii="Cambria" w:eastAsia="Cambria" w:hAnsi="Cambria" w:cs="Cambria"/>
                <w:bCs/>
                <w:color w:val="000000"/>
                <w:sz w:val="20"/>
                <w:szCs w:val="20"/>
              </w:rPr>
            </w:pPr>
            <w:r w:rsidRPr="001A3BB3">
              <w:rPr>
                <w:rFonts w:ascii="Cambria" w:eastAsia="Cambria" w:hAnsi="Cambria" w:cs="Cambria"/>
                <w:bCs/>
                <w:color w:val="000000" w:themeColor="text1"/>
                <w:sz w:val="20"/>
                <w:szCs w:val="20"/>
              </w:rPr>
              <w:t>175.00</w:t>
            </w:r>
          </w:p>
          <w:p w14:paraId="2599A1E0" w14:textId="16057510" w:rsidR="002728B5" w:rsidRPr="001A3BB3" w:rsidRDefault="002728B5" w:rsidP="4C73A281">
            <w:pPr>
              <w:spacing w:after="0" w:line="240" w:lineRule="auto"/>
              <w:jc w:val="center"/>
              <w:rPr>
                <w:rFonts w:ascii="Cambria" w:eastAsia="Cambria" w:hAnsi="Cambria" w:cs="Cambria"/>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hideMark/>
          </w:tcPr>
          <w:p w14:paraId="6CA9F62C" w14:textId="77777777" w:rsidR="002728B5" w:rsidRPr="001A3BB3" w:rsidRDefault="002728B5" w:rsidP="4C73A281">
            <w:pPr>
              <w:spacing w:after="0" w:line="240" w:lineRule="auto"/>
              <w:jc w:val="center"/>
              <w:rPr>
                <w:rFonts w:ascii="Cambria" w:eastAsia="Cambria" w:hAnsi="Cambria" w:cs="Cambria"/>
                <w:bCs/>
                <w:color w:val="000000"/>
                <w:sz w:val="20"/>
                <w:szCs w:val="20"/>
              </w:rPr>
            </w:pPr>
            <w:r w:rsidRPr="001A3BB3">
              <w:rPr>
                <w:rFonts w:ascii="Cambria" w:eastAsia="Cambria" w:hAnsi="Cambria" w:cs="Cambria"/>
                <w:bCs/>
                <w:color w:val="000000" w:themeColor="text1"/>
                <w:sz w:val="20"/>
                <w:szCs w:val="20"/>
              </w:rPr>
              <w:t>70.00</w:t>
            </w:r>
          </w:p>
          <w:p w14:paraId="4F55DCDC" w14:textId="1BDCAFE4" w:rsidR="002728B5" w:rsidRPr="001A3BB3" w:rsidRDefault="002728B5" w:rsidP="4C73A281">
            <w:pPr>
              <w:spacing w:after="0" w:line="240" w:lineRule="auto"/>
              <w:jc w:val="center"/>
              <w:rPr>
                <w:rFonts w:ascii="Cambria" w:eastAsia="Cambria" w:hAnsi="Cambria" w:cs="Cambria"/>
                <w:bCs/>
                <w:color w:val="000000"/>
                <w:sz w:val="20"/>
                <w:szCs w:val="2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hideMark/>
          </w:tcPr>
          <w:p w14:paraId="1BEF5964" w14:textId="77777777" w:rsidR="002728B5" w:rsidRPr="001A3BB3" w:rsidRDefault="002728B5" w:rsidP="4C73A281">
            <w:pPr>
              <w:spacing w:after="0" w:line="240" w:lineRule="auto"/>
              <w:jc w:val="center"/>
              <w:rPr>
                <w:rFonts w:ascii="Cambria" w:eastAsia="Cambria" w:hAnsi="Cambria" w:cs="Cambria"/>
                <w:bCs/>
                <w:sz w:val="20"/>
                <w:szCs w:val="20"/>
              </w:rPr>
            </w:pPr>
            <w:r w:rsidRPr="001A3BB3">
              <w:rPr>
                <w:rFonts w:ascii="Cambria" w:eastAsia="Cambria" w:hAnsi="Cambria" w:cs="Cambria"/>
                <w:bCs/>
                <w:sz w:val="20"/>
                <w:szCs w:val="20"/>
              </w:rPr>
              <w:t>875.00</w:t>
            </w:r>
          </w:p>
        </w:tc>
      </w:tr>
      <w:tr w:rsidR="002728B5" w:rsidRPr="001A3BB3" w14:paraId="4A81423D" w14:textId="77777777" w:rsidTr="001A2E73">
        <w:trPr>
          <w:trHeight w:val="585"/>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hideMark/>
          </w:tcPr>
          <w:p w14:paraId="1C7F915F" w14:textId="77777777" w:rsidR="002728B5" w:rsidRPr="001A3BB3" w:rsidRDefault="002728B5" w:rsidP="4C73A281">
            <w:pPr>
              <w:spacing w:after="0" w:line="240" w:lineRule="auto"/>
              <w:jc w:val="center"/>
              <w:rPr>
                <w:rFonts w:ascii="Cambria" w:eastAsia="Cambria" w:hAnsi="Cambria" w:cs="Cambria"/>
                <w:color w:val="000000"/>
              </w:rPr>
            </w:pPr>
            <w:r w:rsidRPr="001A3BB3">
              <w:rPr>
                <w:rFonts w:ascii="Cambria" w:eastAsia="Cambria" w:hAnsi="Cambria" w:cs="Cambria"/>
                <w:color w:val="000000" w:themeColor="text1"/>
              </w:rPr>
              <w:t>iii</w:t>
            </w: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08" w:type="dxa"/>
              <w:bottom w:w="15" w:type="dxa"/>
              <w:right w:w="108" w:type="dxa"/>
            </w:tcMar>
            <w:hideMark/>
          </w:tcPr>
          <w:p w14:paraId="64F8A06F" w14:textId="4BA79B6E" w:rsidR="002728B5" w:rsidRPr="001A3BB3" w:rsidRDefault="002728B5" w:rsidP="4C73A281">
            <w:pPr>
              <w:spacing w:after="0" w:line="240" w:lineRule="auto"/>
              <w:rPr>
                <w:rFonts w:ascii="Cambria" w:eastAsia="Cambria" w:hAnsi="Cambria" w:cs="Cambria"/>
                <w:color w:val="000000"/>
              </w:rPr>
            </w:pPr>
            <w:r w:rsidRPr="001A3BB3">
              <w:rPr>
                <w:rFonts w:ascii="Cambria" w:eastAsia="Cambria" w:hAnsi="Cambria" w:cs="Cambria"/>
                <w:color w:val="000000" w:themeColor="text1"/>
              </w:rPr>
              <w:t xml:space="preserve">Other jurisdictional applicants </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hideMark/>
          </w:tcPr>
          <w:p w14:paraId="312FA1A2" w14:textId="77777777" w:rsidR="002728B5" w:rsidRPr="001A3BB3" w:rsidRDefault="002728B5" w:rsidP="4C73A281">
            <w:pPr>
              <w:spacing w:after="0" w:line="240" w:lineRule="auto"/>
              <w:jc w:val="center"/>
              <w:rPr>
                <w:rFonts w:ascii="Cambria" w:eastAsia="Cambria" w:hAnsi="Cambria" w:cs="Cambria"/>
                <w:color w:val="000000"/>
                <w:sz w:val="20"/>
                <w:szCs w:val="20"/>
              </w:rPr>
            </w:pPr>
            <w:r w:rsidRPr="001A3BB3">
              <w:rPr>
                <w:rFonts w:ascii="Cambria" w:eastAsia="Cambria" w:hAnsi="Cambria" w:cs="Cambria"/>
                <w:color w:val="000000" w:themeColor="text1"/>
                <w:sz w:val="20"/>
                <w:szCs w:val="20"/>
              </w:rPr>
              <w:t>$25.00</w:t>
            </w:r>
          </w:p>
          <w:p w14:paraId="0B589F7E" w14:textId="3EF12B32" w:rsidR="002728B5" w:rsidRPr="001A3BB3" w:rsidRDefault="002728B5" w:rsidP="4C73A281">
            <w:pPr>
              <w:spacing w:after="0" w:line="240" w:lineRule="auto"/>
              <w:jc w:val="center"/>
              <w:rPr>
                <w:rFonts w:ascii="Cambria" w:eastAsia="Cambria" w:hAnsi="Cambria" w:cs="Cambria"/>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hideMark/>
          </w:tcPr>
          <w:p w14:paraId="1D7CF73A" w14:textId="77777777" w:rsidR="002728B5" w:rsidRPr="001A3BB3" w:rsidRDefault="002728B5" w:rsidP="4C73A281">
            <w:pPr>
              <w:spacing w:after="0" w:line="240" w:lineRule="auto"/>
              <w:jc w:val="center"/>
              <w:rPr>
                <w:rFonts w:ascii="Cambria" w:eastAsia="Cambria" w:hAnsi="Cambria" w:cs="Cambria"/>
                <w:color w:val="000000"/>
                <w:sz w:val="20"/>
                <w:szCs w:val="20"/>
              </w:rPr>
            </w:pPr>
            <w:r w:rsidRPr="001A3BB3">
              <w:rPr>
                <w:rFonts w:ascii="Cambria" w:eastAsia="Cambria" w:hAnsi="Cambria" w:cs="Cambria"/>
                <w:color w:val="000000" w:themeColor="text1"/>
                <w:sz w:val="20"/>
                <w:szCs w:val="20"/>
              </w:rPr>
              <w:t>$10.00</w:t>
            </w:r>
          </w:p>
          <w:p w14:paraId="5E251CEC" w14:textId="4512E59F" w:rsidR="002728B5" w:rsidRPr="001A3BB3" w:rsidRDefault="002728B5" w:rsidP="4C73A281">
            <w:pPr>
              <w:spacing w:after="0" w:line="240" w:lineRule="auto"/>
              <w:jc w:val="center"/>
              <w:rPr>
                <w:rFonts w:ascii="Cambria" w:eastAsia="Cambria" w:hAnsi="Cambria" w:cs="Cambria"/>
                <w:color w:val="000000"/>
                <w:sz w:val="20"/>
                <w:szCs w:val="20"/>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15" w:type="dxa"/>
              <w:left w:w="108" w:type="dxa"/>
              <w:bottom w:w="15" w:type="dxa"/>
              <w:right w:w="108" w:type="dxa"/>
            </w:tcMar>
            <w:hideMark/>
          </w:tcPr>
          <w:p w14:paraId="5B18339F" w14:textId="77777777" w:rsidR="002728B5" w:rsidRPr="001A3BB3" w:rsidRDefault="002728B5" w:rsidP="4C73A281">
            <w:pPr>
              <w:spacing w:after="0" w:line="240" w:lineRule="auto"/>
              <w:jc w:val="center"/>
              <w:rPr>
                <w:rFonts w:ascii="Cambria" w:eastAsia="Cambria" w:hAnsi="Cambria" w:cs="Cambria"/>
                <w:bCs/>
                <w:sz w:val="20"/>
                <w:szCs w:val="20"/>
              </w:rPr>
            </w:pPr>
            <w:r w:rsidRPr="001A3BB3">
              <w:rPr>
                <w:rFonts w:ascii="Cambria" w:eastAsia="Cambria" w:hAnsi="Cambria" w:cs="Cambria"/>
                <w:bCs/>
                <w:sz w:val="20"/>
                <w:szCs w:val="20"/>
              </w:rPr>
              <w:t>$125.00</w:t>
            </w:r>
          </w:p>
        </w:tc>
      </w:tr>
    </w:tbl>
    <w:p w14:paraId="5BD6F214" w14:textId="77777777" w:rsidR="005F1DAE" w:rsidRPr="001A3BB3" w:rsidRDefault="005F1DAE" w:rsidP="4C73A281">
      <w:pPr>
        <w:spacing w:after="0" w:line="240" w:lineRule="auto"/>
        <w:rPr>
          <w:rFonts w:ascii="Cambria" w:eastAsia="Cambria" w:hAnsi="Cambria" w:cs="Cambria"/>
          <w:i/>
          <w:iCs/>
          <w:shd w:val="clear" w:color="auto" w:fill="FFFFFF"/>
        </w:rPr>
      </w:pPr>
    </w:p>
    <w:p w14:paraId="6011D3E3" w14:textId="3B481CAF" w:rsidR="005F1DAE" w:rsidRPr="001A3BB3" w:rsidRDefault="76569846" w:rsidP="4C73A281">
      <w:pPr>
        <w:spacing w:after="0" w:line="240" w:lineRule="auto"/>
        <w:rPr>
          <w:rFonts w:ascii="Cambria" w:eastAsia="Cambria" w:hAnsi="Cambria" w:cs="Cambria"/>
          <w:i/>
          <w:iCs/>
          <w:shd w:val="clear" w:color="auto" w:fill="FFFFFF"/>
        </w:rPr>
      </w:pPr>
      <w:r w:rsidRPr="001A3BB3">
        <w:rPr>
          <w:rFonts w:ascii="Cambria" w:eastAsia="Cambria" w:hAnsi="Cambria" w:cs="Cambria"/>
          <w:i/>
          <w:iCs/>
          <w:shd w:val="clear" w:color="auto" w:fill="FFFFFF"/>
        </w:rPr>
        <w:t xml:space="preserve">NB: It is proposed that the </w:t>
      </w:r>
      <w:r w:rsidR="3589895A" w:rsidRPr="001A3BB3">
        <w:rPr>
          <w:rFonts w:ascii="Cambria" w:eastAsia="Cambria" w:hAnsi="Cambria" w:cs="Cambria"/>
          <w:i/>
          <w:iCs/>
          <w:shd w:val="clear" w:color="auto" w:fill="FFFFFF"/>
        </w:rPr>
        <w:t>A</w:t>
      </w:r>
      <w:r w:rsidRPr="001A3BB3">
        <w:rPr>
          <w:rFonts w:ascii="Cambria" w:eastAsia="Cambria" w:hAnsi="Cambria" w:cs="Cambria"/>
          <w:i/>
          <w:iCs/>
          <w:shd w:val="clear" w:color="auto" w:fill="FFFFFF"/>
        </w:rPr>
        <w:t>uthority waive</w:t>
      </w:r>
      <w:r w:rsidR="0055516A" w:rsidRPr="001A3BB3">
        <w:rPr>
          <w:rFonts w:ascii="Cambria" w:eastAsia="Cambria" w:hAnsi="Cambria" w:cs="Cambria"/>
          <w:i/>
          <w:iCs/>
          <w:shd w:val="clear" w:color="auto" w:fill="FFFFFF"/>
        </w:rPr>
        <w:t>s</w:t>
      </w:r>
      <w:r w:rsidRPr="001A3BB3">
        <w:rPr>
          <w:rFonts w:ascii="Cambria" w:eastAsia="Cambria" w:hAnsi="Cambria" w:cs="Cambria"/>
          <w:i/>
          <w:iCs/>
          <w:shd w:val="clear" w:color="auto" w:fill="FFFFFF"/>
        </w:rPr>
        <w:t xml:space="preserve"> the fees for students on a case-by-case basis.</w:t>
      </w:r>
    </w:p>
    <w:p w14:paraId="2C3C9F7A" w14:textId="065BB61D" w:rsidR="72CFF28D" w:rsidRPr="001A3BB3" w:rsidRDefault="72CFF28D" w:rsidP="006657D0">
      <w:pPr>
        <w:pStyle w:val="Heading1"/>
        <w:rPr>
          <w:rFonts w:ascii="Cambria" w:eastAsia="Cambria" w:hAnsi="Cambria" w:cs="Cambria"/>
          <w:b w:val="0"/>
          <w:color w:val="auto"/>
          <w:sz w:val="24"/>
          <w:szCs w:val="22"/>
        </w:rPr>
      </w:pPr>
    </w:p>
    <w:p w14:paraId="56944C31" w14:textId="5504EA35" w:rsidR="008B77FD" w:rsidRPr="001A3BB3" w:rsidRDefault="008B77FD" w:rsidP="008B77FD">
      <w:pPr>
        <w:rPr>
          <w:rFonts w:ascii="Cambria" w:hAnsi="Cambria"/>
        </w:rPr>
      </w:pPr>
    </w:p>
    <w:p w14:paraId="3899CA3F" w14:textId="134F82BD" w:rsidR="008B77FD" w:rsidRPr="001A3BB3" w:rsidRDefault="008B77FD" w:rsidP="008B77FD">
      <w:pPr>
        <w:rPr>
          <w:rFonts w:ascii="Cambria" w:hAnsi="Cambria"/>
        </w:rPr>
      </w:pPr>
    </w:p>
    <w:p w14:paraId="6C573A97" w14:textId="69686A9B" w:rsidR="008B77FD" w:rsidRPr="001A3BB3" w:rsidRDefault="008B77FD" w:rsidP="008B77FD">
      <w:pPr>
        <w:rPr>
          <w:rFonts w:ascii="Cambria" w:hAnsi="Cambria"/>
        </w:rPr>
      </w:pPr>
    </w:p>
    <w:p w14:paraId="65CEAF9F" w14:textId="549358EC" w:rsidR="008B77FD" w:rsidRPr="001A3BB3" w:rsidRDefault="008B77FD" w:rsidP="008B77FD">
      <w:pPr>
        <w:rPr>
          <w:rFonts w:ascii="Cambria" w:hAnsi="Cambria"/>
        </w:rPr>
      </w:pPr>
    </w:p>
    <w:p w14:paraId="33C72B01" w14:textId="2AABCFF2" w:rsidR="008B77FD" w:rsidRPr="001A3BB3" w:rsidRDefault="008B77FD" w:rsidP="008B77FD">
      <w:pPr>
        <w:rPr>
          <w:rFonts w:ascii="Cambria" w:hAnsi="Cambria"/>
        </w:rPr>
      </w:pPr>
    </w:p>
    <w:p w14:paraId="1C553C60" w14:textId="145CCA05" w:rsidR="008B77FD" w:rsidRPr="001A3BB3" w:rsidRDefault="008B77FD" w:rsidP="008B77FD">
      <w:pPr>
        <w:rPr>
          <w:rFonts w:ascii="Cambria" w:hAnsi="Cambria"/>
        </w:rPr>
      </w:pPr>
    </w:p>
    <w:p w14:paraId="46BECCC0" w14:textId="6397254F" w:rsidR="008B77FD" w:rsidRPr="001A3BB3" w:rsidRDefault="008B77FD" w:rsidP="008B77FD">
      <w:pPr>
        <w:rPr>
          <w:rFonts w:ascii="Cambria" w:hAnsi="Cambria"/>
        </w:rPr>
      </w:pPr>
    </w:p>
    <w:p w14:paraId="116793E1" w14:textId="481CE820" w:rsidR="001A2E73" w:rsidRDefault="001A2E73" w:rsidP="4C73A281">
      <w:pPr>
        <w:spacing w:after="0"/>
        <w:jc w:val="both"/>
        <w:rPr>
          <w:rFonts w:ascii="Cambria" w:eastAsia="Cambria" w:hAnsi="Cambria" w:cs="Cambria"/>
          <w:color w:val="000000" w:themeColor="text1"/>
          <w:szCs w:val="24"/>
        </w:rPr>
      </w:pPr>
    </w:p>
    <w:p w14:paraId="1801F0EA" w14:textId="3B8D87E2" w:rsidR="00040E7E" w:rsidRDefault="00040E7E" w:rsidP="4C73A281">
      <w:pPr>
        <w:spacing w:after="0"/>
        <w:jc w:val="both"/>
        <w:rPr>
          <w:rFonts w:ascii="Cambria" w:eastAsia="Cambria" w:hAnsi="Cambria" w:cs="Cambria"/>
          <w:color w:val="000000" w:themeColor="text1"/>
          <w:szCs w:val="24"/>
        </w:rPr>
      </w:pPr>
    </w:p>
    <w:p w14:paraId="3FA2C796" w14:textId="45D29245" w:rsidR="00040E7E" w:rsidRDefault="00040E7E" w:rsidP="4C73A281">
      <w:pPr>
        <w:spacing w:after="0"/>
        <w:jc w:val="both"/>
        <w:rPr>
          <w:rFonts w:ascii="Cambria" w:eastAsia="Cambria" w:hAnsi="Cambria" w:cs="Cambria"/>
          <w:color w:val="000000" w:themeColor="text1"/>
          <w:szCs w:val="24"/>
        </w:rPr>
      </w:pPr>
    </w:p>
    <w:p w14:paraId="3A4243D3" w14:textId="15C794E3" w:rsidR="00040E7E" w:rsidRDefault="00040E7E" w:rsidP="4C73A281">
      <w:pPr>
        <w:spacing w:after="0"/>
        <w:jc w:val="both"/>
        <w:rPr>
          <w:rFonts w:ascii="Cambria" w:eastAsia="Cambria" w:hAnsi="Cambria" w:cs="Cambria"/>
          <w:color w:val="000000" w:themeColor="text1"/>
          <w:szCs w:val="24"/>
        </w:rPr>
      </w:pPr>
    </w:p>
    <w:p w14:paraId="24A78A67" w14:textId="62733E87" w:rsidR="00040E7E" w:rsidRDefault="00040E7E" w:rsidP="4C73A281">
      <w:pPr>
        <w:spacing w:after="0"/>
        <w:jc w:val="both"/>
        <w:rPr>
          <w:rFonts w:ascii="Cambria" w:eastAsia="Cambria" w:hAnsi="Cambria" w:cs="Cambria"/>
          <w:color w:val="000000" w:themeColor="text1"/>
          <w:szCs w:val="24"/>
        </w:rPr>
      </w:pPr>
    </w:p>
    <w:p w14:paraId="7A329FF9" w14:textId="65D6A248" w:rsidR="00040E7E" w:rsidRDefault="00040E7E" w:rsidP="4C73A281">
      <w:pPr>
        <w:spacing w:after="0"/>
        <w:jc w:val="both"/>
        <w:rPr>
          <w:rFonts w:ascii="Cambria" w:eastAsia="Cambria" w:hAnsi="Cambria" w:cs="Cambria"/>
          <w:color w:val="000000" w:themeColor="text1"/>
          <w:szCs w:val="24"/>
        </w:rPr>
      </w:pPr>
    </w:p>
    <w:p w14:paraId="761C96A5" w14:textId="33A727E2" w:rsidR="00040E7E" w:rsidRDefault="00040E7E" w:rsidP="4C73A281">
      <w:pPr>
        <w:spacing w:after="0"/>
        <w:jc w:val="both"/>
        <w:rPr>
          <w:rFonts w:ascii="Cambria" w:eastAsia="Cambria" w:hAnsi="Cambria" w:cs="Cambria"/>
          <w:color w:val="000000" w:themeColor="text1"/>
          <w:szCs w:val="24"/>
        </w:rPr>
      </w:pPr>
    </w:p>
    <w:p w14:paraId="2EB1DB26" w14:textId="5B69935E" w:rsidR="00040E7E" w:rsidRDefault="00040E7E" w:rsidP="4C73A281">
      <w:pPr>
        <w:spacing w:after="0"/>
        <w:jc w:val="both"/>
        <w:rPr>
          <w:rFonts w:ascii="Cambria" w:eastAsia="Cambria" w:hAnsi="Cambria" w:cs="Cambria"/>
          <w:color w:val="000000" w:themeColor="text1"/>
          <w:szCs w:val="24"/>
        </w:rPr>
      </w:pPr>
    </w:p>
    <w:p w14:paraId="7C4767FE" w14:textId="7A205620" w:rsidR="00040E7E" w:rsidRDefault="00040E7E" w:rsidP="4C73A281">
      <w:pPr>
        <w:spacing w:after="0"/>
        <w:jc w:val="both"/>
        <w:rPr>
          <w:rFonts w:ascii="Cambria" w:eastAsia="Cambria" w:hAnsi="Cambria" w:cs="Cambria"/>
          <w:color w:val="000000" w:themeColor="text1"/>
          <w:szCs w:val="24"/>
        </w:rPr>
      </w:pPr>
    </w:p>
    <w:p w14:paraId="45950A6D" w14:textId="34A23B77" w:rsidR="00040E7E" w:rsidRDefault="00040E7E" w:rsidP="4C73A281">
      <w:pPr>
        <w:spacing w:after="0"/>
        <w:jc w:val="both"/>
        <w:rPr>
          <w:rFonts w:ascii="Cambria" w:eastAsia="Cambria" w:hAnsi="Cambria" w:cs="Cambria"/>
          <w:color w:val="000000" w:themeColor="text1"/>
          <w:szCs w:val="24"/>
        </w:rPr>
      </w:pPr>
    </w:p>
    <w:p w14:paraId="4ED025B6" w14:textId="341561AB" w:rsidR="00040E7E" w:rsidRDefault="00040E7E" w:rsidP="4C73A281">
      <w:pPr>
        <w:spacing w:after="0"/>
        <w:jc w:val="both"/>
        <w:rPr>
          <w:rFonts w:ascii="Cambria" w:eastAsia="Cambria" w:hAnsi="Cambria" w:cs="Cambria"/>
          <w:color w:val="000000" w:themeColor="text1"/>
          <w:szCs w:val="24"/>
        </w:rPr>
      </w:pPr>
    </w:p>
    <w:p w14:paraId="1F9C3F30" w14:textId="3FBEA99A" w:rsidR="001A2E73" w:rsidRPr="001A3BB3" w:rsidRDefault="001A2E73" w:rsidP="4C73A281">
      <w:pPr>
        <w:spacing w:after="0"/>
        <w:jc w:val="both"/>
        <w:rPr>
          <w:rFonts w:ascii="Cambria" w:eastAsia="Cambria" w:hAnsi="Cambria" w:cs="Cambria"/>
          <w:color w:val="000000" w:themeColor="text1"/>
          <w:szCs w:val="24"/>
        </w:rPr>
      </w:pPr>
    </w:p>
    <w:p w14:paraId="0B30B124" w14:textId="1810A6EB" w:rsidR="00C31AB5" w:rsidRPr="001A3BB3" w:rsidRDefault="125427A0" w:rsidP="4C73A281">
      <w:pPr>
        <w:pStyle w:val="NoSpacing"/>
        <w:jc w:val="both"/>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The proposed </w:t>
      </w:r>
      <w:r w:rsidR="001A2E73" w:rsidRPr="001A3BB3">
        <w:rPr>
          <w:rFonts w:ascii="Cambria" w:eastAsia="Cambria" w:hAnsi="Cambria" w:cs="Cambria"/>
          <w:color w:val="000000" w:themeColor="text1"/>
          <w:sz w:val="24"/>
          <w:szCs w:val="24"/>
        </w:rPr>
        <w:t>fees for these categories are for non-spectrum and related services:</w:t>
      </w:r>
    </w:p>
    <w:p w14:paraId="236CD9B6" w14:textId="27126098" w:rsidR="00C31AB5" w:rsidRPr="001A3BB3" w:rsidRDefault="00C31AB5" w:rsidP="4C73A281">
      <w:pPr>
        <w:spacing w:after="0" w:line="240" w:lineRule="auto"/>
        <w:rPr>
          <w:rFonts w:ascii="Cambria" w:eastAsia="Cambria" w:hAnsi="Cambria" w:cs="Cambria"/>
          <w:color w:val="000000" w:themeColor="text1"/>
          <w:szCs w:val="24"/>
        </w:rPr>
      </w:pPr>
    </w:p>
    <w:p w14:paraId="6E106985" w14:textId="4232C790" w:rsidR="00C31AB5" w:rsidRPr="001A3BB3" w:rsidRDefault="0033450D" w:rsidP="0092343E">
      <w:pPr>
        <w:pStyle w:val="Heading2"/>
        <w:numPr>
          <w:ilvl w:val="1"/>
          <w:numId w:val="15"/>
        </w:numPr>
        <w:rPr>
          <w:rFonts w:ascii="Cambria" w:hAnsi="Cambria"/>
        </w:rPr>
      </w:pPr>
      <w:bookmarkStart w:id="60" w:name="_Toc194584939"/>
      <w:bookmarkStart w:id="61" w:name="_Toc196493766"/>
      <w:r w:rsidRPr="001A3BB3">
        <w:rPr>
          <w:rFonts w:ascii="Cambria" w:hAnsi="Cambria"/>
        </w:rPr>
        <w:t>Electronic Communications Equipment (ECE) Dealers</w:t>
      </w:r>
      <w:r w:rsidR="00AD562B" w:rsidRPr="001A3BB3">
        <w:rPr>
          <w:rFonts w:ascii="Cambria" w:hAnsi="Cambria"/>
        </w:rPr>
        <w:t>hip Licence</w:t>
      </w:r>
      <w:bookmarkEnd w:id="60"/>
      <w:bookmarkEnd w:id="61"/>
    </w:p>
    <w:p w14:paraId="16A6CF95" w14:textId="77777777" w:rsidR="001A2E73" w:rsidRPr="001A3BB3" w:rsidRDefault="001A2E73" w:rsidP="4C73A281">
      <w:pPr>
        <w:jc w:val="both"/>
        <w:rPr>
          <w:rFonts w:ascii="Cambria" w:eastAsia="Cambria" w:hAnsi="Cambria" w:cs="Cambria"/>
          <w:color w:val="000000" w:themeColor="text1"/>
        </w:rPr>
      </w:pPr>
    </w:p>
    <w:p w14:paraId="5791B90E" w14:textId="6669AE1E" w:rsidR="00C31AB5" w:rsidRPr="001A3BB3" w:rsidRDefault="001A2E73" w:rsidP="4C73A281">
      <w:pPr>
        <w:jc w:val="both"/>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The Dealership Licence is </w:t>
      </w:r>
      <w:r w:rsidR="125427A0" w:rsidRPr="001A3BB3">
        <w:rPr>
          <w:rFonts w:ascii="Cambria" w:eastAsia="Cambria" w:hAnsi="Cambria" w:cs="Cambria"/>
          <w:color w:val="000000" w:themeColor="text1"/>
          <w:sz w:val="24"/>
          <w:szCs w:val="24"/>
        </w:rPr>
        <w:t xml:space="preserve">granted to companies that trade in and install electronic communications equipment. The Licence has been </w:t>
      </w:r>
      <w:r w:rsidR="00AD562B" w:rsidRPr="001A3BB3">
        <w:rPr>
          <w:rFonts w:ascii="Cambria" w:eastAsia="Cambria" w:hAnsi="Cambria" w:cs="Cambria"/>
          <w:color w:val="000000" w:themeColor="text1"/>
          <w:sz w:val="24"/>
          <w:szCs w:val="24"/>
        </w:rPr>
        <w:t>re</w:t>
      </w:r>
      <w:r w:rsidR="125427A0" w:rsidRPr="001A3BB3">
        <w:rPr>
          <w:rFonts w:ascii="Cambria" w:eastAsia="Cambria" w:hAnsi="Cambria" w:cs="Cambria"/>
          <w:color w:val="000000" w:themeColor="text1"/>
          <w:sz w:val="24"/>
          <w:szCs w:val="24"/>
        </w:rPr>
        <w:t xml:space="preserve">categorized into </w:t>
      </w:r>
      <w:r w:rsidR="005902C5" w:rsidRPr="001A3BB3">
        <w:rPr>
          <w:rFonts w:ascii="Cambria" w:eastAsia="Cambria" w:hAnsi="Cambria" w:cs="Cambria"/>
          <w:color w:val="000000" w:themeColor="text1"/>
          <w:sz w:val="24"/>
          <w:szCs w:val="24"/>
        </w:rPr>
        <w:t xml:space="preserve">six </w:t>
      </w:r>
      <w:r w:rsidR="125427A0" w:rsidRPr="001A3BB3">
        <w:rPr>
          <w:rFonts w:ascii="Cambria" w:eastAsia="Cambria" w:hAnsi="Cambria" w:cs="Cambria"/>
          <w:color w:val="000000" w:themeColor="text1"/>
          <w:sz w:val="24"/>
          <w:szCs w:val="24"/>
        </w:rPr>
        <w:t>(</w:t>
      </w:r>
      <w:r w:rsidR="00AD562B" w:rsidRPr="001A3BB3">
        <w:rPr>
          <w:rFonts w:ascii="Cambria" w:eastAsia="Cambria" w:hAnsi="Cambria" w:cs="Cambria"/>
          <w:color w:val="000000" w:themeColor="text1"/>
          <w:sz w:val="24"/>
          <w:szCs w:val="24"/>
        </w:rPr>
        <w:t>6</w:t>
      </w:r>
      <w:r w:rsidR="125427A0" w:rsidRPr="001A3BB3">
        <w:rPr>
          <w:rFonts w:ascii="Cambria" w:eastAsia="Cambria" w:hAnsi="Cambria" w:cs="Cambria"/>
          <w:color w:val="000000" w:themeColor="text1"/>
          <w:sz w:val="24"/>
          <w:szCs w:val="24"/>
        </w:rPr>
        <w:t xml:space="preserve">), Class A to </w:t>
      </w:r>
      <w:r w:rsidR="005902C5" w:rsidRPr="001A3BB3">
        <w:rPr>
          <w:rFonts w:ascii="Cambria" w:eastAsia="Cambria" w:hAnsi="Cambria" w:cs="Cambria"/>
          <w:color w:val="000000" w:themeColor="text1"/>
          <w:sz w:val="24"/>
          <w:szCs w:val="24"/>
        </w:rPr>
        <w:t>F instead of the original four classes</w:t>
      </w:r>
      <w:r w:rsidR="125427A0" w:rsidRPr="001A3BB3">
        <w:rPr>
          <w:rFonts w:ascii="Cambria" w:eastAsia="Cambria" w:hAnsi="Cambria" w:cs="Cambria"/>
          <w:color w:val="000000" w:themeColor="text1"/>
          <w:sz w:val="24"/>
          <w:szCs w:val="24"/>
        </w:rPr>
        <w:t xml:space="preserve">. This will be a </w:t>
      </w:r>
      <w:r w:rsidR="110FED2E" w:rsidRPr="001A3BB3">
        <w:rPr>
          <w:rFonts w:ascii="Cambria" w:eastAsia="Cambria" w:hAnsi="Cambria" w:cs="Cambria"/>
          <w:color w:val="000000" w:themeColor="text1"/>
          <w:sz w:val="24"/>
          <w:szCs w:val="24"/>
        </w:rPr>
        <w:t>one-time</w:t>
      </w:r>
      <w:r w:rsidR="125427A0" w:rsidRPr="001A3BB3">
        <w:rPr>
          <w:rFonts w:ascii="Cambria" w:eastAsia="Cambria" w:hAnsi="Cambria" w:cs="Cambria"/>
          <w:color w:val="000000" w:themeColor="text1"/>
          <w:sz w:val="24"/>
          <w:szCs w:val="24"/>
        </w:rPr>
        <w:t xml:space="preserve"> charge when a company first applies and during renewal.  The licence fee will result in an increment to the existing fees in</w:t>
      </w:r>
      <w:r w:rsidR="00AA1A35" w:rsidRPr="001A3BB3">
        <w:rPr>
          <w:rFonts w:ascii="Cambria" w:eastAsia="Cambria" w:hAnsi="Cambria" w:cs="Cambria"/>
          <w:color w:val="000000" w:themeColor="text1"/>
          <w:sz w:val="24"/>
          <w:szCs w:val="24"/>
        </w:rPr>
        <w:t xml:space="preserve"> this service. T</w:t>
      </w:r>
      <w:r w:rsidR="125427A0" w:rsidRPr="001A3BB3">
        <w:rPr>
          <w:rFonts w:ascii="Cambria" w:eastAsia="Cambria" w:hAnsi="Cambria" w:cs="Cambria"/>
          <w:color w:val="000000" w:themeColor="text1"/>
          <w:sz w:val="24"/>
          <w:szCs w:val="24"/>
        </w:rPr>
        <w:t>able</w:t>
      </w:r>
      <w:r w:rsidR="00AA1A35" w:rsidRPr="001A3BB3">
        <w:rPr>
          <w:rFonts w:ascii="Cambria" w:eastAsia="Cambria" w:hAnsi="Cambria" w:cs="Cambria"/>
          <w:color w:val="000000" w:themeColor="text1"/>
          <w:sz w:val="24"/>
          <w:szCs w:val="24"/>
        </w:rPr>
        <w:t>s</w:t>
      </w:r>
      <w:r w:rsidR="125427A0" w:rsidRPr="001A3BB3">
        <w:rPr>
          <w:rFonts w:ascii="Cambria" w:eastAsia="Cambria" w:hAnsi="Cambria" w:cs="Cambria"/>
          <w:color w:val="000000" w:themeColor="text1"/>
          <w:sz w:val="24"/>
          <w:szCs w:val="24"/>
        </w:rPr>
        <w:t xml:space="preserve"> </w:t>
      </w:r>
      <w:r w:rsidR="00AA1A35" w:rsidRPr="001A3BB3">
        <w:rPr>
          <w:rFonts w:ascii="Cambria" w:eastAsia="Cambria" w:hAnsi="Cambria" w:cs="Cambria"/>
          <w:color w:val="000000" w:themeColor="text1"/>
          <w:sz w:val="24"/>
          <w:szCs w:val="24"/>
        </w:rPr>
        <w:t>1</w:t>
      </w:r>
      <w:r w:rsidR="006972C0" w:rsidRPr="001A3BB3">
        <w:rPr>
          <w:rFonts w:ascii="Cambria" w:eastAsia="Cambria" w:hAnsi="Cambria" w:cs="Cambria"/>
          <w:color w:val="000000" w:themeColor="text1"/>
          <w:sz w:val="24"/>
          <w:szCs w:val="24"/>
        </w:rPr>
        <w:t>4</w:t>
      </w:r>
      <w:r w:rsidR="00AA1A35" w:rsidRPr="001A3BB3">
        <w:rPr>
          <w:rFonts w:ascii="Cambria" w:eastAsia="Cambria" w:hAnsi="Cambria" w:cs="Cambria"/>
          <w:color w:val="000000" w:themeColor="text1"/>
          <w:sz w:val="24"/>
          <w:szCs w:val="24"/>
        </w:rPr>
        <w:t xml:space="preserve"> and 1</w:t>
      </w:r>
      <w:r w:rsidR="006972C0" w:rsidRPr="001A3BB3">
        <w:rPr>
          <w:rFonts w:ascii="Cambria" w:eastAsia="Cambria" w:hAnsi="Cambria" w:cs="Cambria"/>
          <w:color w:val="000000" w:themeColor="text1"/>
          <w:sz w:val="24"/>
          <w:szCs w:val="24"/>
        </w:rPr>
        <w:t>5</w:t>
      </w:r>
      <w:r w:rsidR="00AA1A35" w:rsidRPr="001A3BB3">
        <w:rPr>
          <w:rFonts w:ascii="Cambria" w:eastAsia="Cambria" w:hAnsi="Cambria" w:cs="Cambria"/>
          <w:color w:val="000000" w:themeColor="text1"/>
          <w:sz w:val="24"/>
          <w:szCs w:val="24"/>
        </w:rPr>
        <w:t xml:space="preserve"> </w:t>
      </w:r>
      <w:r w:rsidR="125427A0" w:rsidRPr="001A3BB3">
        <w:rPr>
          <w:rFonts w:ascii="Cambria" w:eastAsia="Cambria" w:hAnsi="Cambria" w:cs="Cambria"/>
          <w:color w:val="000000" w:themeColor="text1"/>
          <w:sz w:val="24"/>
          <w:szCs w:val="24"/>
        </w:rPr>
        <w:t xml:space="preserve">below shows the </w:t>
      </w:r>
      <w:r w:rsidR="00AA1A35" w:rsidRPr="001A3BB3">
        <w:rPr>
          <w:rFonts w:ascii="Cambria" w:eastAsia="Cambria" w:hAnsi="Cambria" w:cs="Cambria"/>
          <w:color w:val="000000" w:themeColor="text1"/>
          <w:sz w:val="24"/>
          <w:szCs w:val="24"/>
        </w:rPr>
        <w:t xml:space="preserve">existing and proposed </w:t>
      </w:r>
      <w:r w:rsidR="125427A0" w:rsidRPr="001A3BB3">
        <w:rPr>
          <w:rFonts w:ascii="Cambria" w:eastAsia="Cambria" w:hAnsi="Cambria" w:cs="Cambria"/>
          <w:color w:val="000000" w:themeColor="text1"/>
          <w:sz w:val="24"/>
          <w:szCs w:val="24"/>
        </w:rPr>
        <w:t xml:space="preserve">review that has been made to the </w:t>
      </w:r>
      <w:r w:rsidR="00837895" w:rsidRPr="001A3BB3">
        <w:rPr>
          <w:rFonts w:ascii="Cambria" w:eastAsia="Cambria" w:hAnsi="Cambria" w:cs="Cambria"/>
          <w:color w:val="000000" w:themeColor="text1"/>
          <w:sz w:val="24"/>
          <w:szCs w:val="24"/>
        </w:rPr>
        <w:t>Dealership Service.</w:t>
      </w:r>
    </w:p>
    <w:p w14:paraId="57265781" w14:textId="077D0F42" w:rsidR="00C31AB5" w:rsidRPr="001A3BB3" w:rsidRDefault="00C31AB5" w:rsidP="4C73A281">
      <w:pPr>
        <w:spacing w:after="0" w:line="240" w:lineRule="auto"/>
        <w:rPr>
          <w:rFonts w:ascii="Cambria" w:eastAsia="Cambria" w:hAnsi="Cambria" w:cs="Cambria"/>
          <w:color w:val="000000" w:themeColor="text1"/>
          <w:sz w:val="16"/>
          <w:szCs w:val="16"/>
        </w:rPr>
      </w:pPr>
    </w:p>
    <w:p w14:paraId="799B6BDA" w14:textId="642F6EC0" w:rsidR="00C31AB5" w:rsidRPr="001A3BB3" w:rsidRDefault="00A75979" w:rsidP="00DF2CFC">
      <w:pPr>
        <w:pStyle w:val="Style1"/>
        <w:rPr>
          <w:rFonts w:ascii="Cambria" w:eastAsia="Cambria" w:hAnsi="Cambria" w:cs="Cambria"/>
          <w:szCs w:val="24"/>
        </w:rPr>
      </w:pPr>
      <w:bookmarkStart w:id="62" w:name="_Toc196486804"/>
      <w:r w:rsidRPr="001A3BB3">
        <w:rPr>
          <w:rFonts w:ascii="Cambria" w:hAnsi="Cambria"/>
          <w:szCs w:val="24"/>
        </w:rPr>
        <w:t xml:space="preserve">Table </w:t>
      </w:r>
      <w:r w:rsidRPr="001A3BB3">
        <w:rPr>
          <w:rFonts w:ascii="Cambria" w:hAnsi="Cambria"/>
          <w:szCs w:val="24"/>
        </w:rPr>
        <w:fldChar w:fldCharType="begin"/>
      </w:r>
      <w:r w:rsidRPr="001A3BB3">
        <w:rPr>
          <w:rFonts w:ascii="Cambria" w:hAnsi="Cambria"/>
          <w:szCs w:val="24"/>
        </w:rPr>
        <w:instrText xml:space="preserve"> SEQ Table \* ARABIC </w:instrText>
      </w:r>
      <w:r w:rsidRPr="001A3BB3">
        <w:rPr>
          <w:rFonts w:ascii="Cambria" w:hAnsi="Cambria"/>
          <w:szCs w:val="24"/>
        </w:rPr>
        <w:fldChar w:fldCharType="separate"/>
      </w:r>
      <w:r w:rsidR="00314B7A">
        <w:rPr>
          <w:rFonts w:ascii="Cambria" w:hAnsi="Cambria"/>
          <w:noProof/>
          <w:szCs w:val="24"/>
        </w:rPr>
        <w:t>13</w:t>
      </w:r>
      <w:r w:rsidRPr="001A3BB3">
        <w:rPr>
          <w:rFonts w:ascii="Cambria" w:hAnsi="Cambria"/>
          <w:szCs w:val="24"/>
        </w:rPr>
        <w:fldChar w:fldCharType="end"/>
      </w:r>
      <w:r w:rsidR="008210B4" w:rsidRPr="001A3BB3">
        <w:rPr>
          <w:rFonts w:ascii="Cambria" w:hAnsi="Cambria"/>
          <w:szCs w:val="24"/>
        </w:rPr>
        <w:t>.</w:t>
      </w:r>
      <w:r w:rsidR="00DF2CFC" w:rsidRPr="001A3BB3">
        <w:rPr>
          <w:rFonts w:ascii="Cambria" w:hAnsi="Cambria"/>
          <w:szCs w:val="24"/>
        </w:rPr>
        <w:t xml:space="preserve"> </w:t>
      </w:r>
      <w:r w:rsidR="125427A0" w:rsidRPr="001A3BB3">
        <w:rPr>
          <w:rFonts w:ascii="Cambria" w:eastAsia="Cambria" w:hAnsi="Cambria" w:cs="Cambria"/>
          <w:szCs w:val="24"/>
        </w:rPr>
        <w:t xml:space="preserve"> </w:t>
      </w:r>
      <w:r w:rsidR="00837895" w:rsidRPr="001A3BB3">
        <w:rPr>
          <w:rFonts w:ascii="Cambria" w:eastAsia="Cambria" w:hAnsi="Cambria" w:cs="Cambria"/>
          <w:szCs w:val="24"/>
        </w:rPr>
        <w:t>Existing</w:t>
      </w:r>
      <w:r w:rsidR="00AA1A35" w:rsidRPr="001A3BB3">
        <w:rPr>
          <w:rFonts w:ascii="Cambria" w:eastAsia="Cambria" w:hAnsi="Cambria" w:cs="Cambria"/>
          <w:szCs w:val="24"/>
        </w:rPr>
        <w:t xml:space="preserve"> </w:t>
      </w:r>
      <w:r w:rsidR="125427A0" w:rsidRPr="001A3BB3">
        <w:rPr>
          <w:rFonts w:ascii="Cambria" w:eastAsia="Cambria" w:hAnsi="Cambria" w:cs="Cambria"/>
          <w:szCs w:val="24"/>
        </w:rPr>
        <w:t xml:space="preserve">Dealership </w:t>
      </w:r>
      <w:r w:rsidR="00AA1A35" w:rsidRPr="001A3BB3">
        <w:rPr>
          <w:rFonts w:ascii="Cambria" w:eastAsia="Cambria" w:hAnsi="Cambria" w:cs="Cambria"/>
          <w:szCs w:val="24"/>
        </w:rPr>
        <w:t xml:space="preserve">Categories and </w:t>
      </w:r>
      <w:r w:rsidR="125427A0" w:rsidRPr="001A3BB3">
        <w:rPr>
          <w:rFonts w:ascii="Cambria" w:eastAsia="Cambria" w:hAnsi="Cambria" w:cs="Cambria"/>
          <w:szCs w:val="24"/>
        </w:rPr>
        <w:t>fees</w:t>
      </w:r>
      <w:bookmarkEnd w:id="62"/>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0"/>
        <w:gridCol w:w="1792"/>
        <w:gridCol w:w="1843"/>
        <w:gridCol w:w="1559"/>
        <w:gridCol w:w="2268"/>
      </w:tblGrid>
      <w:tr w:rsidR="00AA1A35" w:rsidRPr="001A3BB3" w14:paraId="799F556B" w14:textId="77777777" w:rsidTr="00810BB8">
        <w:trPr>
          <w:trHeight w:val="300"/>
        </w:trPr>
        <w:tc>
          <w:tcPr>
            <w:tcW w:w="610" w:type="dxa"/>
            <w:tcBorders>
              <w:top w:val="single" w:sz="6" w:space="0" w:color="auto"/>
              <w:left w:val="single" w:sz="6" w:space="0" w:color="auto"/>
              <w:bottom w:val="single" w:sz="6" w:space="0" w:color="auto"/>
              <w:right w:val="single" w:sz="6" w:space="0" w:color="auto"/>
            </w:tcBorders>
            <w:tcMar>
              <w:left w:w="105" w:type="dxa"/>
              <w:right w:w="105" w:type="dxa"/>
            </w:tcMar>
          </w:tcPr>
          <w:p w14:paraId="39360F14" w14:textId="5FC76B41" w:rsidR="00AA1A35" w:rsidRPr="001A3BB3" w:rsidRDefault="07E47C2A" w:rsidP="4C73A281">
            <w:pPr>
              <w:spacing w:after="0" w:line="240" w:lineRule="auto"/>
              <w:jc w:val="center"/>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N</w:t>
            </w:r>
            <w:r w:rsidR="1D82DE3B" w:rsidRPr="001A3BB3">
              <w:rPr>
                <w:rFonts w:ascii="Cambria" w:eastAsia="Cambria" w:hAnsi="Cambria" w:cs="Cambria"/>
                <w:b/>
                <w:bCs/>
                <w:color w:val="000000" w:themeColor="text1"/>
                <w:sz w:val="24"/>
                <w:szCs w:val="24"/>
              </w:rPr>
              <w:t>o</w:t>
            </w:r>
            <w:r w:rsidR="00C10339" w:rsidRPr="001A3BB3">
              <w:rPr>
                <w:rFonts w:ascii="Cambria" w:eastAsia="Cambria" w:hAnsi="Cambria" w:cs="Cambria"/>
                <w:b/>
                <w:bCs/>
                <w:color w:val="000000" w:themeColor="text1"/>
                <w:sz w:val="24"/>
                <w:szCs w:val="24"/>
              </w:rPr>
              <w:t>.</w:t>
            </w:r>
          </w:p>
        </w:tc>
        <w:tc>
          <w:tcPr>
            <w:tcW w:w="179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1955E52" w14:textId="3ECFC35E" w:rsidR="00AA1A35" w:rsidRPr="001A3BB3" w:rsidRDefault="07E47C2A" w:rsidP="4C73A281">
            <w:pPr>
              <w:spacing w:after="0" w:line="240" w:lineRule="auto"/>
              <w:jc w:val="center"/>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Dealership Licence</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7122D9E" w14:textId="424D28B8" w:rsidR="00AA1A35" w:rsidRPr="001A3BB3" w:rsidRDefault="07E47C2A" w:rsidP="4C73A281">
            <w:pPr>
              <w:spacing w:after="0" w:line="240" w:lineRule="auto"/>
              <w:jc w:val="center"/>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Current Application Fees (G</w:t>
            </w:r>
            <w:r w:rsidR="1CBEA570" w:rsidRPr="001A3BB3">
              <w:rPr>
                <w:rFonts w:ascii="Cambria" w:eastAsia="Cambria" w:hAnsi="Cambria" w:cs="Cambria"/>
                <w:b/>
                <w:bCs/>
                <w:color w:val="000000" w:themeColor="text1"/>
                <w:sz w:val="24"/>
                <w:szCs w:val="24"/>
              </w:rPr>
              <w:t>H</w:t>
            </w:r>
            <w:r w:rsidR="1CBEA570" w:rsidRPr="001A3BB3">
              <w:rPr>
                <w:rFonts w:ascii="Cambria" w:eastAsia="Cambria" w:hAnsi="Cambria" w:cs="Cambria"/>
                <w:b/>
                <w:bCs/>
                <w:sz w:val="24"/>
                <w:szCs w:val="24"/>
                <w:lang w:eastAsia="en-GB"/>
              </w:rPr>
              <w:t>₵</w:t>
            </w:r>
            <w:r w:rsidRPr="001A3BB3">
              <w:rPr>
                <w:rFonts w:ascii="Cambria" w:eastAsia="Cambria" w:hAnsi="Cambria" w:cs="Cambria"/>
                <w:b/>
                <w:bCs/>
                <w:color w:val="000000" w:themeColor="text1"/>
                <w:sz w:val="24"/>
                <w:szCs w:val="24"/>
              </w:rPr>
              <w:t>)</w:t>
            </w:r>
          </w:p>
        </w:tc>
        <w:tc>
          <w:tcPr>
            <w:tcW w:w="1559" w:type="dxa"/>
            <w:tcBorders>
              <w:top w:val="single" w:sz="6" w:space="0" w:color="auto"/>
              <w:left w:val="single" w:sz="6" w:space="0" w:color="auto"/>
              <w:bottom w:val="single" w:sz="6" w:space="0" w:color="auto"/>
              <w:right w:val="single" w:sz="6" w:space="0" w:color="auto"/>
            </w:tcBorders>
            <w:tcMar>
              <w:left w:w="105" w:type="dxa"/>
              <w:right w:w="105" w:type="dxa"/>
            </w:tcMar>
          </w:tcPr>
          <w:p w14:paraId="77014EEA" w14:textId="5BB0B726" w:rsidR="00AA1A35" w:rsidRPr="001A3BB3" w:rsidRDefault="07E47C2A" w:rsidP="4C73A281">
            <w:pPr>
              <w:spacing w:after="0" w:line="240" w:lineRule="auto"/>
              <w:jc w:val="center"/>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Initial Fees</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B64AFAB" w14:textId="5A8EED0D" w:rsidR="00AA1A35" w:rsidRPr="001A3BB3" w:rsidRDefault="07E47C2A" w:rsidP="4C73A281">
            <w:pPr>
              <w:spacing w:after="0" w:line="240" w:lineRule="auto"/>
              <w:jc w:val="center"/>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Current Annual Regulatory Fees (G</w:t>
            </w:r>
            <w:r w:rsidR="14E821F5" w:rsidRPr="001A3BB3">
              <w:rPr>
                <w:rFonts w:ascii="Cambria" w:eastAsia="Cambria" w:hAnsi="Cambria" w:cs="Cambria"/>
                <w:b/>
                <w:bCs/>
                <w:color w:val="000000" w:themeColor="text1"/>
                <w:sz w:val="24"/>
                <w:szCs w:val="24"/>
              </w:rPr>
              <w:t>H</w:t>
            </w:r>
            <w:r w:rsidR="14E821F5" w:rsidRPr="001A3BB3">
              <w:rPr>
                <w:rFonts w:ascii="Cambria" w:eastAsia="Cambria" w:hAnsi="Cambria" w:cs="Cambria"/>
                <w:b/>
                <w:bCs/>
                <w:sz w:val="24"/>
                <w:szCs w:val="24"/>
                <w:lang w:eastAsia="en-GB"/>
              </w:rPr>
              <w:t>₵</w:t>
            </w:r>
            <w:r w:rsidRPr="001A3BB3">
              <w:rPr>
                <w:rFonts w:ascii="Cambria" w:eastAsia="Cambria" w:hAnsi="Cambria" w:cs="Cambria"/>
                <w:b/>
                <w:bCs/>
                <w:color w:val="000000" w:themeColor="text1"/>
                <w:sz w:val="24"/>
                <w:szCs w:val="24"/>
              </w:rPr>
              <w:t>)</w:t>
            </w:r>
          </w:p>
        </w:tc>
      </w:tr>
      <w:tr w:rsidR="00AA1A35" w:rsidRPr="001A3BB3" w14:paraId="18913848" w14:textId="77777777" w:rsidTr="00810BB8">
        <w:trPr>
          <w:trHeight w:val="300"/>
        </w:trPr>
        <w:tc>
          <w:tcPr>
            <w:tcW w:w="610" w:type="dxa"/>
            <w:tcBorders>
              <w:top w:val="single" w:sz="6" w:space="0" w:color="auto"/>
              <w:left w:val="single" w:sz="6" w:space="0" w:color="auto"/>
              <w:bottom w:val="single" w:sz="6" w:space="0" w:color="auto"/>
              <w:right w:val="single" w:sz="6" w:space="0" w:color="auto"/>
            </w:tcBorders>
            <w:tcMar>
              <w:left w:w="105" w:type="dxa"/>
              <w:right w:w="105" w:type="dxa"/>
            </w:tcMar>
          </w:tcPr>
          <w:p w14:paraId="64FBE2E4" w14:textId="29A0638A" w:rsidR="00AA1A35" w:rsidRPr="001A3BB3" w:rsidRDefault="00AA1A35" w:rsidP="4C73A281">
            <w:pPr>
              <w:spacing w:after="0" w:line="240" w:lineRule="auto"/>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i.</w:t>
            </w:r>
          </w:p>
        </w:tc>
        <w:tc>
          <w:tcPr>
            <w:tcW w:w="179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D8860B0" w14:textId="7F795EE7" w:rsidR="00AA1A35" w:rsidRPr="001A3BB3" w:rsidRDefault="00AA1A35" w:rsidP="4C73A281">
            <w:pPr>
              <w:spacing w:after="0" w:line="240" w:lineRule="auto"/>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Class A </w:t>
            </w: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2F79DA3" w14:textId="2AB20BC9" w:rsidR="00AA1A35" w:rsidRPr="001A3BB3" w:rsidRDefault="00AA1A35" w:rsidP="4C73A28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N/A</w:t>
            </w:r>
          </w:p>
        </w:tc>
        <w:tc>
          <w:tcPr>
            <w:tcW w:w="1559" w:type="dxa"/>
            <w:tcBorders>
              <w:top w:val="single" w:sz="6" w:space="0" w:color="auto"/>
              <w:left w:val="single" w:sz="6" w:space="0" w:color="auto"/>
              <w:bottom w:val="single" w:sz="6" w:space="0" w:color="auto"/>
              <w:right w:val="single" w:sz="6" w:space="0" w:color="auto"/>
            </w:tcBorders>
            <w:tcMar>
              <w:left w:w="105" w:type="dxa"/>
              <w:right w:w="105" w:type="dxa"/>
            </w:tcMar>
          </w:tcPr>
          <w:p w14:paraId="4F83587C" w14:textId="0608C800" w:rsidR="00AA1A35" w:rsidRPr="001A3BB3" w:rsidRDefault="00AA1A35" w:rsidP="4C73A281">
            <w:pPr>
              <w:spacing w:after="0" w:line="240" w:lineRule="auto"/>
              <w:jc w:val="right"/>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N/A</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EA95786" w14:textId="047C5991" w:rsidR="00AA1A35" w:rsidRPr="001A3BB3" w:rsidRDefault="00AA1A35" w:rsidP="4C73A281">
            <w:pPr>
              <w:spacing w:after="0" w:line="240" w:lineRule="auto"/>
              <w:jc w:val="right"/>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1,925.00</w:t>
            </w:r>
          </w:p>
        </w:tc>
      </w:tr>
      <w:tr w:rsidR="00AA1A35" w:rsidRPr="001A3BB3" w14:paraId="3F82EBBD" w14:textId="77777777" w:rsidTr="00810BB8">
        <w:trPr>
          <w:trHeight w:val="300"/>
        </w:trPr>
        <w:tc>
          <w:tcPr>
            <w:tcW w:w="610" w:type="dxa"/>
            <w:tcBorders>
              <w:top w:val="single" w:sz="6" w:space="0" w:color="auto"/>
              <w:left w:val="single" w:sz="6" w:space="0" w:color="auto"/>
              <w:bottom w:val="single" w:sz="6" w:space="0" w:color="auto"/>
              <w:right w:val="single" w:sz="6" w:space="0" w:color="auto"/>
            </w:tcBorders>
            <w:tcMar>
              <w:left w:w="105" w:type="dxa"/>
              <w:right w:w="105" w:type="dxa"/>
            </w:tcMar>
          </w:tcPr>
          <w:p w14:paraId="6BE5E745" w14:textId="186AA954" w:rsidR="00AA1A35" w:rsidRPr="001A3BB3" w:rsidRDefault="00AA1A35" w:rsidP="4C73A281">
            <w:pPr>
              <w:spacing w:after="0" w:line="240" w:lineRule="auto"/>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ii.</w:t>
            </w:r>
          </w:p>
        </w:tc>
        <w:tc>
          <w:tcPr>
            <w:tcW w:w="179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EEB6B07" w14:textId="16465154" w:rsidR="00AA1A35" w:rsidRPr="001A3BB3" w:rsidRDefault="00AA1A35" w:rsidP="4C73A281">
            <w:pPr>
              <w:spacing w:after="0" w:line="240" w:lineRule="auto"/>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Class B </w:t>
            </w:r>
          </w:p>
          <w:p w14:paraId="2994D4C4" w14:textId="2F4E1B42" w:rsidR="00AA1A35" w:rsidRPr="001A3BB3" w:rsidRDefault="00AA1A35" w:rsidP="4C73A281">
            <w:pPr>
              <w:spacing w:after="0" w:line="240" w:lineRule="auto"/>
              <w:rPr>
                <w:rFonts w:ascii="Cambria" w:eastAsia="Cambria" w:hAnsi="Cambria" w:cs="Cambria"/>
                <w:color w:val="000000" w:themeColor="text1"/>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BEED6C2" w14:textId="6CB60689" w:rsidR="00AA1A35" w:rsidRPr="001A3BB3" w:rsidRDefault="00AA1A35" w:rsidP="4C73A28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385.00</w:t>
            </w:r>
          </w:p>
          <w:p w14:paraId="75832BC7" w14:textId="123B4C02" w:rsidR="00AA1A35" w:rsidRPr="001A3BB3" w:rsidRDefault="00AA1A35" w:rsidP="4C73A281">
            <w:pPr>
              <w:spacing w:after="0" w:line="240" w:lineRule="auto"/>
              <w:jc w:val="right"/>
              <w:rPr>
                <w:rFonts w:ascii="Cambria" w:eastAsia="Cambria" w:hAnsi="Cambria" w:cs="Cambria"/>
                <w:sz w:val="24"/>
                <w:szCs w:val="24"/>
              </w:rPr>
            </w:pPr>
          </w:p>
        </w:tc>
        <w:tc>
          <w:tcPr>
            <w:tcW w:w="1559" w:type="dxa"/>
            <w:tcBorders>
              <w:top w:val="single" w:sz="6" w:space="0" w:color="auto"/>
              <w:left w:val="single" w:sz="6" w:space="0" w:color="auto"/>
              <w:bottom w:val="single" w:sz="6" w:space="0" w:color="auto"/>
              <w:right w:val="single" w:sz="6" w:space="0" w:color="auto"/>
            </w:tcBorders>
            <w:tcMar>
              <w:left w:w="105" w:type="dxa"/>
              <w:right w:w="105" w:type="dxa"/>
            </w:tcMar>
          </w:tcPr>
          <w:p w14:paraId="306B5E71" w14:textId="69C127BD" w:rsidR="00AA1A35" w:rsidRPr="001A3BB3" w:rsidRDefault="00AA1A35" w:rsidP="4C73A281">
            <w:pPr>
              <w:spacing w:after="0" w:line="240" w:lineRule="auto"/>
              <w:jc w:val="right"/>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N/A</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DF70E33" w14:textId="6FFAC78D" w:rsidR="00AA1A35" w:rsidRPr="001A3BB3" w:rsidRDefault="00AA1A35" w:rsidP="4C73A281">
            <w:pPr>
              <w:spacing w:after="0" w:line="240" w:lineRule="auto"/>
              <w:jc w:val="right"/>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3,850.00</w:t>
            </w:r>
          </w:p>
        </w:tc>
      </w:tr>
      <w:tr w:rsidR="00AA1A35" w:rsidRPr="001A3BB3" w14:paraId="0D262A55" w14:textId="77777777" w:rsidTr="00810BB8">
        <w:trPr>
          <w:trHeight w:val="300"/>
        </w:trPr>
        <w:tc>
          <w:tcPr>
            <w:tcW w:w="610" w:type="dxa"/>
            <w:tcBorders>
              <w:top w:val="single" w:sz="6" w:space="0" w:color="auto"/>
              <w:left w:val="single" w:sz="6" w:space="0" w:color="auto"/>
              <w:bottom w:val="single" w:sz="6" w:space="0" w:color="auto"/>
              <w:right w:val="single" w:sz="6" w:space="0" w:color="auto"/>
            </w:tcBorders>
            <w:tcMar>
              <w:left w:w="105" w:type="dxa"/>
              <w:right w:w="105" w:type="dxa"/>
            </w:tcMar>
          </w:tcPr>
          <w:p w14:paraId="3696328A" w14:textId="0D87F6FA" w:rsidR="00AA1A35" w:rsidRPr="001A3BB3" w:rsidRDefault="00AA1A35" w:rsidP="4C73A281">
            <w:pPr>
              <w:spacing w:after="0" w:line="240" w:lineRule="auto"/>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iii.</w:t>
            </w:r>
          </w:p>
        </w:tc>
        <w:tc>
          <w:tcPr>
            <w:tcW w:w="1792" w:type="dxa"/>
            <w:tcBorders>
              <w:top w:val="single" w:sz="6" w:space="0" w:color="auto"/>
              <w:left w:val="single" w:sz="6" w:space="0" w:color="auto"/>
              <w:bottom w:val="single" w:sz="6" w:space="0" w:color="auto"/>
              <w:right w:val="single" w:sz="6" w:space="0" w:color="auto"/>
            </w:tcBorders>
            <w:tcMar>
              <w:left w:w="105" w:type="dxa"/>
              <w:right w:w="105" w:type="dxa"/>
            </w:tcMar>
          </w:tcPr>
          <w:p w14:paraId="3E861AE1" w14:textId="6E7C23E4" w:rsidR="00AA1A35" w:rsidRPr="001A3BB3" w:rsidRDefault="00AA1A35" w:rsidP="4C73A281">
            <w:pPr>
              <w:spacing w:after="0" w:line="240" w:lineRule="auto"/>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Class C</w:t>
            </w:r>
          </w:p>
          <w:p w14:paraId="762E3A08" w14:textId="107A7195" w:rsidR="00AA1A35" w:rsidRPr="001A3BB3" w:rsidRDefault="00AA1A35" w:rsidP="4C73A281">
            <w:pPr>
              <w:spacing w:after="0" w:line="240" w:lineRule="auto"/>
              <w:rPr>
                <w:rFonts w:ascii="Cambria" w:eastAsia="Cambria" w:hAnsi="Cambria" w:cs="Cambria"/>
                <w:color w:val="000000" w:themeColor="text1"/>
                <w:sz w:val="24"/>
                <w:szCs w:val="24"/>
              </w:rPr>
            </w:pP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tcPr>
          <w:p w14:paraId="5DCC2175" w14:textId="7BA53ADE" w:rsidR="00AA1A35" w:rsidRPr="001A3BB3" w:rsidRDefault="00AA1A35" w:rsidP="4C73A28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385.00</w:t>
            </w:r>
          </w:p>
          <w:p w14:paraId="4D49121B" w14:textId="43DF04FE" w:rsidR="00AA1A35" w:rsidRPr="001A3BB3" w:rsidRDefault="00AA1A35" w:rsidP="4C73A281">
            <w:pPr>
              <w:spacing w:after="0" w:line="240" w:lineRule="auto"/>
              <w:jc w:val="right"/>
              <w:rPr>
                <w:rFonts w:ascii="Cambria" w:eastAsia="Cambria" w:hAnsi="Cambria" w:cs="Cambria"/>
                <w:sz w:val="24"/>
                <w:szCs w:val="24"/>
              </w:rPr>
            </w:pPr>
          </w:p>
        </w:tc>
        <w:tc>
          <w:tcPr>
            <w:tcW w:w="1559" w:type="dxa"/>
            <w:tcBorders>
              <w:top w:val="single" w:sz="6" w:space="0" w:color="auto"/>
              <w:left w:val="single" w:sz="6" w:space="0" w:color="auto"/>
              <w:bottom w:val="single" w:sz="6" w:space="0" w:color="auto"/>
              <w:right w:val="single" w:sz="6" w:space="0" w:color="auto"/>
            </w:tcBorders>
            <w:tcMar>
              <w:left w:w="105" w:type="dxa"/>
              <w:right w:w="105" w:type="dxa"/>
            </w:tcMar>
          </w:tcPr>
          <w:p w14:paraId="734C6C29" w14:textId="0C55EAB1" w:rsidR="00AA1A35" w:rsidRPr="001A3BB3" w:rsidRDefault="00AA1A35" w:rsidP="4C73A281">
            <w:pPr>
              <w:spacing w:after="0" w:line="240" w:lineRule="auto"/>
              <w:jc w:val="right"/>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N/A</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6B3F8447" w14:textId="62DFA7B4" w:rsidR="00AA1A35" w:rsidRPr="001A3BB3" w:rsidRDefault="00AA1A35" w:rsidP="4C73A281">
            <w:pPr>
              <w:spacing w:after="0" w:line="240" w:lineRule="auto"/>
              <w:jc w:val="right"/>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7,700.00</w:t>
            </w:r>
          </w:p>
        </w:tc>
      </w:tr>
      <w:tr w:rsidR="00AA1A35" w:rsidRPr="001A3BB3" w14:paraId="5D1BAFDF" w14:textId="77777777" w:rsidTr="00810BB8">
        <w:trPr>
          <w:trHeight w:val="300"/>
        </w:trPr>
        <w:tc>
          <w:tcPr>
            <w:tcW w:w="610" w:type="dxa"/>
            <w:tcBorders>
              <w:top w:val="single" w:sz="6" w:space="0" w:color="auto"/>
              <w:left w:val="single" w:sz="6" w:space="0" w:color="auto"/>
              <w:bottom w:val="single" w:sz="6" w:space="0" w:color="auto"/>
              <w:right w:val="single" w:sz="6" w:space="0" w:color="auto"/>
            </w:tcBorders>
            <w:tcMar>
              <w:left w:w="105" w:type="dxa"/>
              <w:right w:w="105" w:type="dxa"/>
            </w:tcMar>
          </w:tcPr>
          <w:p w14:paraId="11E226B5" w14:textId="4D0C5967" w:rsidR="00AA1A35" w:rsidRPr="001A3BB3" w:rsidRDefault="00AA1A35" w:rsidP="4C73A281">
            <w:pPr>
              <w:spacing w:after="0" w:line="240" w:lineRule="auto"/>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iv.</w:t>
            </w:r>
          </w:p>
        </w:tc>
        <w:tc>
          <w:tcPr>
            <w:tcW w:w="1792" w:type="dxa"/>
            <w:tcBorders>
              <w:top w:val="single" w:sz="6" w:space="0" w:color="auto"/>
              <w:left w:val="single" w:sz="6" w:space="0" w:color="auto"/>
              <w:bottom w:val="single" w:sz="6" w:space="0" w:color="auto"/>
              <w:right w:val="single" w:sz="6" w:space="0" w:color="auto"/>
            </w:tcBorders>
            <w:tcMar>
              <w:left w:w="105" w:type="dxa"/>
              <w:right w:w="105" w:type="dxa"/>
            </w:tcMar>
          </w:tcPr>
          <w:p w14:paraId="5C453DF9" w14:textId="5F0EE26F" w:rsidR="00AA1A35" w:rsidRPr="001A3BB3" w:rsidRDefault="00AA1A35" w:rsidP="4C73A281">
            <w:pPr>
              <w:spacing w:after="0" w:line="240" w:lineRule="auto"/>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Class D </w:t>
            </w:r>
          </w:p>
          <w:p w14:paraId="320436BC" w14:textId="3109825F" w:rsidR="00AA1A35" w:rsidRPr="001A3BB3" w:rsidRDefault="00AA1A35" w:rsidP="4C73A281">
            <w:pPr>
              <w:spacing w:after="0" w:line="240" w:lineRule="auto"/>
              <w:rPr>
                <w:rFonts w:ascii="Cambria" w:eastAsia="Cambria" w:hAnsi="Cambria" w:cs="Cambria"/>
                <w:color w:val="000000" w:themeColor="text1"/>
                <w:sz w:val="24"/>
                <w:szCs w:val="24"/>
              </w:rPr>
            </w:pP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tcPr>
          <w:p w14:paraId="426B8CF2" w14:textId="1C372D26" w:rsidR="00AA1A35" w:rsidRPr="001A3BB3" w:rsidRDefault="00AA1A35" w:rsidP="4C73A281">
            <w:pPr>
              <w:spacing w:after="0" w:line="240" w:lineRule="auto"/>
              <w:jc w:val="right"/>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385.00</w:t>
            </w:r>
          </w:p>
        </w:tc>
        <w:tc>
          <w:tcPr>
            <w:tcW w:w="1559" w:type="dxa"/>
            <w:tcBorders>
              <w:top w:val="single" w:sz="6" w:space="0" w:color="auto"/>
              <w:left w:val="single" w:sz="6" w:space="0" w:color="auto"/>
              <w:bottom w:val="single" w:sz="6" w:space="0" w:color="auto"/>
              <w:right w:val="single" w:sz="6" w:space="0" w:color="auto"/>
            </w:tcBorders>
            <w:tcMar>
              <w:left w:w="105" w:type="dxa"/>
              <w:right w:w="105" w:type="dxa"/>
            </w:tcMar>
          </w:tcPr>
          <w:p w14:paraId="4383F39C" w14:textId="41FB02E1" w:rsidR="00AA1A35" w:rsidRPr="001A3BB3" w:rsidRDefault="00AA1A35" w:rsidP="4C73A281">
            <w:pPr>
              <w:spacing w:after="0" w:line="240" w:lineRule="auto"/>
              <w:jc w:val="right"/>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N/A</w:t>
            </w:r>
          </w:p>
        </w:tc>
        <w:tc>
          <w:tcPr>
            <w:tcW w:w="2268" w:type="dxa"/>
            <w:tcBorders>
              <w:top w:val="single" w:sz="6" w:space="0" w:color="auto"/>
              <w:left w:val="single" w:sz="6" w:space="0" w:color="auto"/>
              <w:bottom w:val="single" w:sz="6" w:space="0" w:color="auto"/>
              <w:right w:val="single" w:sz="6" w:space="0" w:color="auto"/>
            </w:tcBorders>
            <w:tcMar>
              <w:left w:w="105" w:type="dxa"/>
              <w:right w:w="105" w:type="dxa"/>
            </w:tcMar>
          </w:tcPr>
          <w:p w14:paraId="16CE24C8" w14:textId="71ABB34C" w:rsidR="00AA1A35" w:rsidRPr="001A3BB3" w:rsidRDefault="00AA1A35" w:rsidP="4C73A281">
            <w:pPr>
              <w:spacing w:after="0" w:line="240" w:lineRule="auto"/>
              <w:jc w:val="right"/>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19,250.00</w:t>
            </w:r>
          </w:p>
        </w:tc>
      </w:tr>
    </w:tbl>
    <w:p w14:paraId="79F89D37" w14:textId="5F129789" w:rsidR="00C31AB5" w:rsidRPr="001A3BB3" w:rsidRDefault="00C31AB5" w:rsidP="4C73A281">
      <w:pPr>
        <w:spacing w:after="0"/>
        <w:rPr>
          <w:rFonts w:ascii="Cambria" w:eastAsia="Cambria" w:hAnsi="Cambria" w:cs="Cambria"/>
          <w:color w:val="2E74B5" w:themeColor="accent1" w:themeShade="BF"/>
        </w:rPr>
      </w:pPr>
    </w:p>
    <w:p w14:paraId="6B545410" w14:textId="77777777" w:rsidR="00040E7E" w:rsidRDefault="00040E7E" w:rsidP="27770D48">
      <w:pPr>
        <w:pStyle w:val="NormalWeb"/>
        <w:shd w:val="clear" w:color="auto" w:fill="FFFFFF" w:themeFill="background1"/>
        <w:spacing w:before="0" w:beforeAutospacing="0" w:after="0" w:afterAutospacing="0"/>
        <w:rPr>
          <w:rFonts w:ascii="Cambria" w:eastAsia="Cambria" w:hAnsi="Cambria" w:cs="Cambria"/>
          <w:color w:val="2E74B5" w:themeColor="accent1" w:themeShade="BF"/>
          <w:sz w:val="24"/>
        </w:rPr>
      </w:pPr>
    </w:p>
    <w:p w14:paraId="09843C39" w14:textId="23B82AF2" w:rsidR="00B2472F" w:rsidRPr="001A3BB3" w:rsidRDefault="00B2472F" w:rsidP="27770D48">
      <w:pPr>
        <w:pStyle w:val="NormalWeb"/>
        <w:shd w:val="clear" w:color="auto" w:fill="FFFFFF" w:themeFill="background1"/>
        <w:spacing w:before="0" w:beforeAutospacing="0" w:after="0" w:afterAutospacing="0"/>
        <w:rPr>
          <w:rFonts w:ascii="Cambria" w:eastAsia="Cambria" w:hAnsi="Cambria" w:cs="Cambria"/>
          <w:color w:val="2E74B5" w:themeColor="accent1" w:themeShade="BF"/>
          <w:sz w:val="24"/>
        </w:rPr>
      </w:pPr>
      <w:r w:rsidRPr="001A3BB3">
        <w:rPr>
          <w:rFonts w:ascii="Cambria" w:eastAsia="Cambria" w:hAnsi="Cambria" w:cs="Cambria"/>
          <w:color w:val="2E74B5" w:themeColor="accent1" w:themeShade="BF"/>
          <w:sz w:val="24"/>
        </w:rPr>
        <w:t xml:space="preserve">Where </w:t>
      </w:r>
    </w:p>
    <w:p w14:paraId="3CDA664A" w14:textId="5D3173F1" w:rsidR="00B2472F" w:rsidRPr="001A3BB3" w:rsidRDefault="00B2472F" w:rsidP="00AF68E2">
      <w:pPr>
        <w:pStyle w:val="NormalWeb"/>
        <w:numPr>
          <w:ilvl w:val="2"/>
          <w:numId w:val="14"/>
        </w:numPr>
        <w:shd w:val="clear" w:color="auto" w:fill="FFFFFF" w:themeFill="background1"/>
        <w:spacing w:before="0" w:beforeAutospacing="0" w:after="0" w:afterAutospacing="0"/>
        <w:ind w:left="900"/>
        <w:jc w:val="both"/>
        <w:rPr>
          <w:rFonts w:ascii="Cambria" w:eastAsia="Times New Roman" w:hAnsi="Cambria"/>
          <w:color w:val="242424"/>
          <w:sz w:val="24"/>
          <w:bdr w:val="none" w:sz="0" w:space="0" w:color="auto" w:frame="1"/>
        </w:rPr>
      </w:pPr>
      <w:r w:rsidRPr="001A3BB3">
        <w:rPr>
          <w:rFonts w:ascii="Cambria" w:eastAsia="Times New Roman" w:hAnsi="Cambria"/>
          <w:color w:val="5B9BD5" w:themeColor="accent1"/>
          <w:sz w:val="24"/>
        </w:rPr>
        <w:t xml:space="preserve">Class A </w:t>
      </w:r>
      <w:r w:rsidRPr="001A3BB3">
        <w:rPr>
          <w:rFonts w:ascii="Cambria" w:eastAsia="Times New Roman" w:hAnsi="Cambria"/>
          <w:color w:val="242424"/>
          <w:sz w:val="24"/>
        </w:rPr>
        <w:t>referred to Importation and/or sales/distribution, installation, repairs and</w:t>
      </w:r>
      <w:r w:rsidR="008474BF" w:rsidRPr="001A3BB3">
        <w:rPr>
          <w:rFonts w:ascii="Cambria" w:eastAsia="Times New Roman" w:hAnsi="Cambria"/>
          <w:color w:val="242424"/>
          <w:sz w:val="24"/>
        </w:rPr>
        <w:t xml:space="preserve"> </w:t>
      </w:r>
      <w:r w:rsidRPr="001A3BB3">
        <w:rPr>
          <w:rFonts w:ascii="Cambria" w:eastAsia="Times New Roman" w:hAnsi="Cambria"/>
          <w:color w:val="242424"/>
          <w:sz w:val="24"/>
        </w:rPr>
        <w:t>maintenance of fixed line phones, mobile and fixed cellular phones, fax machines,</w:t>
      </w:r>
      <w:r w:rsidR="008474BF" w:rsidRPr="001A3BB3">
        <w:rPr>
          <w:rFonts w:ascii="Cambria" w:eastAsia="Times New Roman" w:hAnsi="Cambria"/>
          <w:color w:val="242424"/>
          <w:sz w:val="24"/>
        </w:rPr>
        <w:t xml:space="preserve"> </w:t>
      </w:r>
      <w:r w:rsidRPr="001A3BB3">
        <w:rPr>
          <w:rFonts w:ascii="Cambria" w:eastAsia="Times New Roman" w:hAnsi="Cambria"/>
          <w:color w:val="242424"/>
          <w:sz w:val="24"/>
        </w:rPr>
        <w:t xml:space="preserve">low power cordless phones, </w:t>
      </w:r>
      <w:r w:rsidR="008474BF" w:rsidRPr="001A3BB3">
        <w:rPr>
          <w:rStyle w:val="NoSpacingChar"/>
          <w:rFonts w:ascii="Cambria" w:hAnsi="Cambria"/>
          <w:sz w:val="24"/>
        </w:rPr>
        <w:t>tablets, internet modemss</w:t>
      </w:r>
      <w:r w:rsidRPr="001A3BB3">
        <w:rPr>
          <w:rStyle w:val="NoSpacingChar"/>
          <w:rFonts w:ascii="Cambria" w:hAnsi="Cambria"/>
          <w:sz w:val="24"/>
        </w:rPr>
        <w:t xml:space="preserve"> , </w:t>
      </w:r>
      <w:r w:rsidR="008474BF" w:rsidRPr="001A3BB3">
        <w:rPr>
          <w:rStyle w:val="NoSpacingChar"/>
          <w:rFonts w:ascii="Cambria" w:hAnsi="Cambria"/>
          <w:sz w:val="24"/>
        </w:rPr>
        <w:t>computers</w:t>
      </w:r>
      <w:r w:rsidRPr="001A3BB3">
        <w:rPr>
          <w:rStyle w:val="NoSpacingChar"/>
          <w:rFonts w:ascii="Cambria" w:hAnsi="Cambria"/>
          <w:sz w:val="24"/>
        </w:rPr>
        <w:t xml:space="preserve"> ,</w:t>
      </w:r>
      <w:r w:rsidR="008474BF" w:rsidRPr="001A3BB3">
        <w:rPr>
          <w:rStyle w:val="NoSpacingChar"/>
          <w:rFonts w:ascii="Cambria" w:hAnsi="Cambria"/>
          <w:sz w:val="24"/>
        </w:rPr>
        <w:t xml:space="preserve"> </w:t>
      </w:r>
      <w:r w:rsidRPr="001A3BB3">
        <w:rPr>
          <w:rStyle w:val="NoSpacingChar"/>
          <w:rFonts w:ascii="Cambria" w:hAnsi="Cambria"/>
          <w:sz w:val="24"/>
        </w:rPr>
        <w:t xml:space="preserve">TVRO (Free on Air), </w:t>
      </w:r>
      <w:r w:rsidR="008474BF" w:rsidRPr="001A3BB3">
        <w:rPr>
          <w:rStyle w:val="NoSpacingChar"/>
          <w:rFonts w:ascii="Cambria" w:hAnsi="Cambria"/>
          <w:sz w:val="24"/>
        </w:rPr>
        <w:t>any other terminal equipment to be connected to then public network</w:t>
      </w:r>
      <w:r w:rsidRPr="001A3BB3">
        <w:rPr>
          <w:rStyle w:val="NoSpacingChar"/>
          <w:rFonts w:ascii="Cambria" w:hAnsi="Cambria"/>
          <w:sz w:val="24"/>
        </w:rPr>
        <w:t>,</w:t>
      </w:r>
      <w:r w:rsidRPr="001A3BB3">
        <w:rPr>
          <w:rFonts w:ascii="Cambria" w:eastAsia="Times New Roman" w:hAnsi="Cambria"/>
          <w:color w:val="242424"/>
          <w:sz w:val="24"/>
        </w:rPr>
        <w:t xml:space="preserve"> PABX with capacity of up to 50</w:t>
      </w:r>
      <w:r w:rsidR="008474BF" w:rsidRPr="001A3BB3">
        <w:rPr>
          <w:rFonts w:ascii="Cambria" w:eastAsia="Times New Roman" w:hAnsi="Cambria"/>
          <w:color w:val="242424"/>
          <w:sz w:val="24"/>
        </w:rPr>
        <w:t xml:space="preserve"> </w:t>
      </w:r>
      <w:r w:rsidRPr="001A3BB3">
        <w:rPr>
          <w:rFonts w:ascii="Cambria" w:eastAsia="Times New Roman" w:hAnsi="Cambria"/>
          <w:color w:val="242424"/>
          <w:sz w:val="24"/>
        </w:rPr>
        <w:t>lines and all necessary accessories.</w:t>
      </w:r>
    </w:p>
    <w:p w14:paraId="6FF0D282" w14:textId="5FA94FF1" w:rsidR="00B2472F" w:rsidRPr="001A3BB3" w:rsidRDefault="00B2472F" w:rsidP="00FD3680">
      <w:pPr>
        <w:spacing w:after="0"/>
        <w:jc w:val="both"/>
        <w:rPr>
          <w:rFonts w:ascii="Cambria" w:eastAsia="Cambria" w:hAnsi="Cambria" w:cs="Cambria"/>
          <w:color w:val="2E74B5" w:themeColor="accent1" w:themeShade="BF"/>
          <w:sz w:val="24"/>
          <w:szCs w:val="24"/>
        </w:rPr>
      </w:pPr>
    </w:p>
    <w:p w14:paraId="01C82D79" w14:textId="3A45DF3F" w:rsidR="008474BF" w:rsidRPr="001A3BB3" w:rsidRDefault="00491E8D" w:rsidP="00AF68E2">
      <w:pPr>
        <w:pStyle w:val="NormalWeb"/>
        <w:numPr>
          <w:ilvl w:val="2"/>
          <w:numId w:val="14"/>
        </w:numPr>
        <w:shd w:val="clear" w:color="auto" w:fill="FFFFFF" w:themeFill="background1"/>
        <w:spacing w:before="0" w:beforeAutospacing="0" w:after="0" w:afterAutospacing="0"/>
        <w:ind w:left="900"/>
        <w:jc w:val="both"/>
        <w:rPr>
          <w:rFonts w:ascii="Cambria" w:eastAsia="Times New Roman" w:hAnsi="Cambria" w:cs="Segoe UI"/>
          <w:color w:val="242424"/>
          <w:sz w:val="24"/>
        </w:rPr>
      </w:pPr>
      <w:r w:rsidRPr="001A3BB3">
        <w:rPr>
          <w:rFonts w:ascii="Cambria" w:eastAsia="Cambria" w:hAnsi="Cambria" w:cs="Cambria"/>
          <w:color w:val="2E74B5" w:themeColor="accent1" w:themeShade="BF"/>
          <w:sz w:val="24"/>
        </w:rPr>
        <w:t xml:space="preserve">Class B </w:t>
      </w:r>
      <w:r w:rsidR="008474BF" w:rsidRPr="001A3BB3">
        <w:rPr>
          <w:rFonts w:ascii="Cambria" w:eastAsia="Times New Roman" w:hAnsi="Cambria" w:cs="Segoe UI"/>
          <w:color w:val="242424"/>
          <w:sz w:val="24"/>
        </w:rPr>
        <w:t> </w:t>
      </w:r>
      <w:r w:rsidR="008474BF" w:rsidRPr="001A3BB3">
        <w:rPr>
          <w:rFonts w:ascii="Cambria" w:eastAsia="Times New Roman" w:hAnsi="Cambria"/>
          <w:color w:val="242424"/>
          <w:sz w:val="24"/>
        </w:rPr>
        <w:t xml:space="preserve">– Importation and/or sales/distribution, installation, repairs and maintenance of Class A equipment, HF/VHF/UHF Radio equipment, line extenders, minor network installation including switching equipment of up to 300 line capacity, ISM band equipment and its accessories. </w:t>
      </w:r>
    </w:p>
    <w:p w14:paraId="2F7080D8" w14:textId="646DC517" w:rsidR="008474BF" w:rsidRPr="001A3BB3" w:rsidRDefault="008474BF" w:rsidP="00FD3680">
      <w:pPr>
        <w:pStyle w:val="ListParagraph"/>
        <w:ind w:left="0"/>
        <w:jc w:val="both"/>
        <w:rPr>
          <w:rFonts w:ascii="Cambria" w:eastAsia="Times New Roman" w:hAnsi="Cambria"/>
          <w:color w:val="242424"/>
          <w:sz w:val="24"/>
          <w:szCs w:val="24"/>
          <w:bdr w:val="none" w:sz="0" w:space="0" w:color="auto" w:frame="1"/>
        </w:rPr>
      </w:pPr>
    </w:p>
    <w:p w14:paraId="4E8F0D60" w14:textId="38B10DD9" w:rsidR="008474BF" w:rsidRPr="001A3BB3" w:rsidRDefault="008474BF" w:rsidP="00AF68E2">
      <w:pPr>
        <w:pStyle w:val="NormalWeb"/>
        <w:numPr>
          <w:ilvl w:val="2"/>
          <w:numId w:val="14"/>
        </w:numPr>
        <w:shd w:val="clear" w:color="auto" w:fill="FFFFFF" w:themeFill="background1"/>
        <w:spacing w:before="0" w:beforeAutospacing="0" w:after="0" w:afterAutospacing="0"/>
        <w:ind w:left="900"/>
        <w:jc w:val="both"/>
        <w:rPr>
          <w:rFonts w:ascii="Cambria" w:eastAsia="Times New Roman" w:hAnsi="Cambria" w:cs="Segoe UI"/>
          <w:color w:val="242424"/>
          <w:sz w:val="24"/>
        </w:rPr>
      </w:pPr>
      <w:r w:rsidRPr="001A3BB3">
        <w:rPr>
          <w:rFonts w:ascii="Cambria" w:eastAsia="Times New Roman" w:hAnsi="Cambria" w:cs="Arial"/>
          <w:color w:val="242424"/>
          <w:sz w:val="24"/>
        </w:rPr>
        <w:t> </w:t>
      </w:r>
      <w:r w:rsidRPr="001A3BB3">
        <w:rPr>
          <w:rFonts w:ascii="Cambria" w:eastAsia="Times New Roman" w:hAnsi="Cambria" w:cs="Segoe UI"/>
          <w:color w:val="5B9BD5" w:themeColor="accent1"/>
          <w:sz w:val="24"/>
        </w:rPr>
        <w:t>Class C </w:t>
      </w:r>
      <w:r w:rsidRPr="001A3BB3">
        <w:rPr>
          <w:rFonts w:ascii="Cambria" w:eastAsia="Times New Roman" w:hAnsi="Cambria"/>
          <w:color w:val="242424"/>
          <w:sz w:val="24"/>
        </w:rPr>
        <w:t>– Importation and/or sales/distribution, installation, repairs and maintenance of Class A &amp; B equipment, major network installation including switching equipment of between 300 and 1000 lines capacity, licensed band radio equipment, VSATs and all necessary accessories</w:t>
      </w:r>
    </w:p>
    <w:p w14:paraId="0C351D24" w14:textId="749A1350" w:rsidR="008474BF" w:rsidRPr="001A3BB3" w:rsidRDefault="008474BF" w:rsidP="00FD3680">
      <w:pPr>
        <w:pStyle w:val="ListParagraph"/>
        <w:ind w:left="0"/>
        <w:jc w:val="both"/>
        <w:rPr>
          <w:rFonts w:ascii="Cambria" w:eastAsia="Times New Roman" w:hAnsi="Cambria"/>
          <w:color w:val="242424"/>
          <w:sz w:val="24"/>
          <w:szCs w:val="24"/>
          <w:bdr w:val="none" w:sz="0" w:space="0" w:color="auto" w:frame="1"/>
        </w:rPr>
      </w:pPr>
    </w:p>
    <w:p w14:paraId="015477EF" w14:textId="353EF6F2" w:rsidR="008474BF" w:rsidRPr="001A3BB3" w:rsidRDefault="008474BF" w:rsidP="00AF68E2">
      <w:pPr>
        <w:pStyle w:val="NormalWeb"/>
        <w:numPr>
          <w:ilvl w:val="2"/>
          <w:numId w:val="14"/>
        </w:numPr>
        <w:shd w:val="clear" w:color="auto" w:fill="FFFFFF" w:themeFill="background1"/>
        <w:spacing w:before="0" w:beforeAutospacing="0" w:after="0" w:afterAutospacing="0"/>
        <w:ind w:left="900"/>
        <w:jc w:val="both"/>
        <w:rPr>
          <w:rFonts w:ascii="Cambria" w:eastAsia="Times New Roman" w:hAnsi="Cambria" w:cs="Segoe UI"/>
          <w:color w:val="242424"/>
          <w:sz w:val="24"/>
        </w:rPr>
      </w:pPr>
      <w:r w:rsidRPr="001A3BB3">
        <w:rPr>
          <w:rFonts w:ascii="Cambria" w:eastAsia="Times New Roman" w:hAnsi="Cambria" w:cs="Arial"/>
          <w:color w:val="242424"/>
          <w:sz w:val="24"/>
        </w:rPr>
        <w:t> </w:t>
      </w:r>
      <w:r w:rsidRPr="001A3BB3">
        <w:rPr>
          <w:rFonts w:ascii="Cambria" w:eastAsia="Times New Roman" w:hAnsi="Cambria" w:cs="Segoe UI"/>
          <w:color w:val="5B9BD5" w:themeColor="accent1"/>
          <w:sz w:val="24"/>
        </w:rPr>
        <w:t>Class D</w:t>
      </w:r>
      <w:r w:rsidRPr="001A3BB3">
        <w:rPr>
          <w:rFonts w:ascii="Cambria" w:eastAsia="Times New Roman" w:hAnsi="Cambria"/>
          <w:color w:val="5B9BD5" w:themeColor="accent1"/>
          <w:sz w:val="24"/>
        </w:rPr>
        <w:t> </w:t>
      </w:r>
      <w:r w:rsidRPr="001A3BB3">
        <w:rPr>
          <w:rFonts w:ascii="Cambria" w:eastAsia="Times New Roman" w:hAnsi="Cambria"/>
          <w:color w:val="242424"/>
          <w:sz w:val="24"/>
        </w:rPr>
        <w:t>– Vendors and sub-contractors providing services in the telecommunications industry including network benchmarking, revenue assurance, QoS etc.</w:t>
      </w:r>
    </w:p>
    <w:p w14:paraId="5E73F2AE" w14:textId="673E7F4D" w:rsidR="00B2472F" w:rsidRPr="001A3BB3" w:rsidRDefault="00B2472F" w:rsidP="4C73A281">
      <w:pPr>
        <w:spacing w:after="0"/>
        <w:rPr>
          <w:rFonts w:ascii="Cambria" w:eastAsia="Cambria" w:hAnsi="Cambria" w:cs="Cambria"/>
          <w:color w:val="2E74B5" w:themeColor="accent1" w:themeShade="BF"/>
          <w:sz w:val="24"/>
          <w:szCs w:val="24"/>
        </w:rPr>
      </w:pPr>
    </w:p>
    <w:p w14:paraId="3170B534" w14:textId="4FA804FE" w:rsidR="00B2472F" w:rsidRPr="00E91F23" w:rsidRDefault="008474BF" w:rsidP="4C73A281">
      <w:pPr>
        <w:spacing w:after="0"/>
        <w:rPr>
          <w:rFonts w:ascii="Cambria" w:eastAsia="Cambria" w:hAnsi="Cambria" w:cs="Cambria"/>
          <w:sz w:val="24"/>
          <w:szCs w:val="24"/>
        </w:rPr>
      </w:pPr>
      <w:r w:rsidRPr="00E91F23">
        <w:rPr>
          <w:rFonts w:ascii="Cambria" w:eastAsia="Cambria" w:hAnsi="Cambria" w:cs="Cambria"/>
          <w:sz w:val="24"/>
          <w:szCs w:val="24"/>
        </w:rPr>
        <w:t>These Classes will be replaced with the follow</w:t>
      </w:r>
      <w:r w:rsidR="00491E8D" w:rsidRPr="00E91F23">
        <w:rPr>
          <w:rFonts w:ascii="Cambria" w:eastAsia="Cambria" w:hAnsi="Cambria" w:cs="Cambria"/>
          <w:sz w:val="24"/>
          <w:szCs w:val="24"/>
        </w:rPr>
        <w:t>ing classes as shown in Table 14</w:t>
      </w:r>
      <w:r w:rsidRPr="00E91F23">
        <w:rPr>
          <w:rFonts w:ascii="Cambria" w:eastAsia="Cambria" w:hAnsi="Cambria" w:cs="Cambria"/>
          <w:sz w:val="24"/>
          <w:szCs w:val="24"/>
        </w:rPr>
        <w:t xml:space="preserve"> below:</w:t>
      </w:r>
    </w:p>
    <w:p w14:paraId="626AC6A0" w14:textId="6D747F51" w:rsidR="001A2E73" w:rsidRPr="001A3BB3" w:rsidRDefault="001A2E73" w:rsidP="4C73A281">
      <w:pPr>
        <w:spacing w:after="0"/>
        <w:rPr>
          <w:rFonts w:ascii="Cambria" w:eastAsia="Cambria" w:hAnsi="Cambria" w:cs="Cambria"/>
          <w:color w:val="2E74B5" w:themeColor="accent1" w:themeShade="BF"/>
        </w:rPr>
      </w:pPr>
    </w:p>
    <w:p w14:paraId="272A4F51" w14:textId="7B9AC733" w:rsidR="008474BF" w:rsidRPr="001A3BB3" w:rsidRDefault="008474BF" w:rsidP="4C73A281">
      <w:pPr>
        <w:spacing w:after="0"/>
        <w:rPr>
          <w:rFonts w:ascii="Cambria" w:eastAsia="Cambria" w:hAnsi="Cambria" w:cs="Cambria"/>
          <w:color w:val="2E74B5" w:themeColor="accent1" w:themeShade="BF"/>
        </w:rPr>
      </w:pPr>
    </w:p>
    <w:p w14:paraId="3AE764B6" w14:textId="2E4E32D0" w:rsidR="00AA1A35" w:rsidRPr="001A3BB3" w:rsidRDefault="00AA1A35" w:rsidP="00AA1A35">
      <w:pPr>
        <w:pStyle w:val="Style1"/>
        <w:rPr>
          <w:rFonts w:ascii="Cambria" w:hAnsi="Cambria"/>
          <w:szCs w:val="24"/>
        </w:rPr>
      </w:pPr>
      <w:bookmarkStart w:id="63" w:name="_Toc196486805"/>
      <w:r w:rsidRPr="001A3BB3">
        <w:rPr>
          <w:rFonts w:ascii="Cambria" w:hAnsi="Cambria"/>
          <w:szCs w:val="24"/>
        </w:rPr>
        <w:t xml:space="preserve">Table </w:t>
      </w:r>
      <w:r w:rsidRPr="001A3BB3">
        <w:rPr>
          <w:rFonts w:ascii="Cambria" w:hAnsi="Cambria"/>
          <w:szCs w:val="24"/>
        </w:rPr>
        <w:fldChar w:fldCharType="begin"/>
      </w:r>
      <w:r w:rsidRPr="001A3BB3">
        <w:rPr>
          <w:rFonts w:ascii="Cambria" w:hAnsi="Cambria"/>
          <w:szCs w:val="24"/>
        </w:rPr>
        <w:instrText xml:space="preserve"> SEQ Table \* ARABIC </w:instrText>
      </w:r>
      <w:r w:rsidRPr="001A3BB3">
        <w:rPr>
          <w:rFonts w:ascii="Cambria" w:hAnsi="Cambria"/>
          <w:szCs w:val="24"/>
        </w:rPr>
        <w:fldChar w:fldCharType="separate"/>
      </w:r>
      <w:r w:rsidR="00314B7A">
        <w:rPr>
          <w:rFonts w:ascii="Cambria" w:hAnsi="Cambria"/>
          <w:noProof/>
          <w:szCs w:val="24"/>
        </w:rPr>
        <w:t>14</w:t>
      </w:r>
      <w:r w:rsidRPr="001A3BB3">
        <w:rPr>
          <w:rFonts w:ascii="Cambria" w:hAnsi="Cambria"/>
          <w:szCs w:val="24"/>
        </w:rPr>
        <w:fldChar w:fldCharType="end"/>
      </w:r>
      <w:r w:rsidR="00EF23A4" w:rsidRPr="001A3BB3">
        <w:rPr>
          <w:rFonts w:ascii="Cambria" w:hAnsi="Cambria"/>
          <w:szCs w:val="24"/>
        </w:rPr>
        <w:t>.</w:t>
      </w:r>
      <w:r w:rsidRPr="001A3BB3">
        <w:rPr>
          <w:rFonts w:ascii="Cambria" w:hAnsi="Cambria"/>
          <w:szCs w:val="24"/>
        </w:rPr>
        <w:t xml:space="preserve"> Proposed Dealership Categorisation</w:t>
      </w:r>
      <w:bookmarkEnd w:id="63"/>
    </w:p>
    <w:tbl>
      <w:tblPr>
        <w:tblStyle w:val="TableGrid"/>
        <w:tblW w:w="10748" w:type="dxa"/>
        <w:tblInd w:w="-431" w:type="dxa"/>
        <w:tblLayout w:type="fixed"/>
        <w:tblLook w:val="04A0" w:firstRow="1" w:lastRow="0" w:firstColumn="1" w:lastColumn="0" w:noHBand="0" w:noVBand="1"/>
      </w:tblPr>
      <w:tblGrid>
        <w:gridCol w:w="568"/>
        <w:gridCol w:w="1134"/>
        <w:gridCol w:w="2977"/>
        <w:gridCol w:w="2978"/>
        <w:gridCol w:w="901"/>
        <w:gridCol w:w="1017"/>
        <w:gridCol w:w="1173"/>
      </w:tblGrid>
      <w:tr w:rsidR="00837895" w:rsidRPr="001A3BB3" w14:paraId="4BF940C3" w14:textId="77777777" w:rsidTr="001A2E73">
        <w:trPr>
          <w:trHeight w:val="281"/>
          <w:tblHeader/>
        </w:trPr>
        <w:tc>
          <w:tcPr>
            <w:tcW w:w="568" w:type="dxa"/>
            <w:shd w:val="clear" w:color="auto" w:fill="auto"/>
          </w:tcPr>
          <w:p w14:paraId="45223B72" w14:textId="25C18C48" w:rsidR="00837895" w:rsidRPr="00810BB8" w:rsidRDefault="00C10339" w:rsidP="00837895">
            <w:pPr>
              <w:pStyle w:val="NoSpacing"/>
              <w:rPr>
                <w:rFonts w:ascii="Cambria" w:hAnsi="Cambria"/>
                <w:b/>
                <w:szCs w:val="20"/>
              </w:rPr>
            </w:pPr>
            <w:r w:rsidRPr="00810BB8">
              <w:rPr>
                <w:rFonts w:ascii="Cambria" w:hAnsi="Cambria"/>
                <w:b/>
                <w:szCs w:val="20"/>
              </w:rPr>
              <w:t>No.</w:t>
            </w:r>
          </w:p>
        </w:tc>
        <w:tc>
          <w:tcPr>
            <w:tcW w:w="1134" w:type="dxa"/>
            <w:shd w:val="clear" w:color="auto" w:fill="auto"/>
          </w:tcPr>
          <w:p w14:paraId="5B340915" w14:textId="2979EA67" w:rsidR="00837895" w:rsidRPr="00810BB8" w:rsidRDefault="46EF147A" w:rsidP="00837895">
            <w:pPr>
              <w:pStyle w:val="NoSpacing"/>
              <w:rPr>
                <w:rFonts w:ascii="Cambria" w:hAnsi="Cambria"/>
                <w:b/>
                <w:szCs w:val="20"/>
              </w:rPr>
            </w:pPr>
            <w:r w:rsidRPr="00810BB8">
              <w:rPr>
                <w:rFonts w:ascii="Cambria" w:hAnsi="Cambria"/>
                <w:b/>
                <w:bCs/>
                <w:szCs w:val="20"/>
              </w:rPr>
              <w:t xml:space="preserve">Class </w:t>
            </w:r>
          </w:p>
        </w:tc>
        <w:tc>
          <w:tcPr>
            <w:tcW w:w="2977" w:type="dxa"/>
            <w:shd w:val="clear" w:color="auto" w:fill="auto"/>
          </w:tcPr>
          <w:p w14:paraId="764D407E" w14:textId="77777777" w:rsidR="00837895" w:rsidRPr="00810BB8" w:rsidRDefault="46EF147A" w:rsidP="00837895">
            <w:pPr>
              <w:pStyle w:val="NoSpacing"/>
              <w:rPr>
                <w:rFonts w:ascii="Cambria" w:hAnsi="Cambria"/>
                <w:b/>
                <w:szCs w:val="20"/>
              </w:rPr>
            </w:pPr>
            <w:r w:rsidRPr="00810BB8">
              <w:rPr>
                <w:rFonts w:ascii="Cambria" w:hAnsi="Cambria"/>
                <w:b/>
                <w:bCs/>
                <w:szCs w:val="20"/>
              </w:rPr>
              <w:t xml:space="preserve">Scope </w:t>
            </w:r>
          </w:p>
        </w:tc>
        <w:tc>
          <w:tcPr>
            <w:tcW w:w="2978" w:type="dxa"/>
            <w:shd w:val="clear" w:color="auto" w:fill="auto"/>
          </w:tcPr>
          <w:p w14:paraId="0CB02820" w14:textId="77777777" w:rsidR="00837895" w:rsidRPr="00810BB8" w:rsidRDefault="46EF147A" w:rsidP="00837895">
            <w:pPr>
              <w:pStyle w:val="NoSpacing"/>
              <w:rPr>
                <w:rFonts w:ascii="Cambria" w:hAnsi="Cambria"/>
                <w:b/>
                <w:szCs w:val="20"/>
              </w:rPr>
            </w:pPr>
            <w:r w:rsidRPr="00810BB8">
              <w:rPr>
                <w:rFonts w:ascii="Cambria" w:hAnsi="Cambria"/>
                <w:b/>
                <w:bCs/>
                <w:szCs w:val="20"/>
              </w:rPr>
              <w:t>Examples Of Equipment</w:t>
            </w:r>
          </w:p>
        </w:tc>
        <w:tc>
          <w:tcPr>
            <w:tcW w:w="901" w:type="dxa"/>
            <w:shd w:val="clear" w:color="auto" w:fill="auto"/>
          </w:tcPr>
          <w:p w14:paraId="5CFFFAF6" w14:textId="2C0A6CC5" w:rsidR="00837895" w:rsidRPr="00810BB8" w:rsidRDefault="008474BF" w:rsidP="00837895">
            <w:pPr>
              <w:pStyle w:val="NoSpacing"/>
              <w:rPr>
                <w:rFonts w:ascii="Cambria" w:hAnsi="Cambria"/>
                <w:b/>
                <w:szCs w:val="20"/>
              </w:rPr>
            </w:pPr>
            <w:r w:rsidRPr="00810BB8">
              <w:rPr>
                <w:rFonts w:ascii="Cambria" w:hAnsi="Cambria"/>
                <w:b/>
                <w:szCs w:val="20"/>
              </w:rPr>
              <w:t>Application Fees</w:t>
            </w:r>
          </w:p>
          <w:p w14:paraId="634B9711" w14:textId="3454300F" w:rsidR="00837895" w:rsidRPr="00810BB8" w:rsidRDefault="00837895" w:rsidP="00837895">
            <w:pPr>
              <w:pStyle w:val="NoSpacing"/>
              <w:rPr>
                <w:rFonts w:ascii="Cambria" w:hAnsi="Cambria"/>
                <w:b/>
                <w:szCs w:val="20"/>
              </w:rPr>
            </w:pPr>
            <w:r w:rsidRPr="00810BB8">
              <w:rPr>
                <w:rFonts w:ascii="Cambria" w:hAnsi="Cambria"/>
                <w:b/>
                <w:bCs/>
                <w:szCs w:val="20"/>
              </w:rPr>
              <w:t>G</w:t>
            </w:r>
            <w:r w:rsidR="768AA09C" w:rsidRPr="00810BB8">
              <w:rPr>
                <w:rFonts w:ascii="Cambria" w:hAnsi="Cambria"/>
                <w:b/>
                <w:bCs/>
                <w:szCs w:val="20"/>
              </w:rPr>
              <w:t>H</w:t>
            </w:r>
            <w:r w:rsidRPr="00810BB8">
              <w:rPr>
                <w:rFonts w:ascii="Cambria" w:hAnsi="Cambria"/>
                <w:b/>
                <w:szCs w:val="20"/>
              </w:rPr>
              <w:t>¢</w:t>
            </w:r>
          </w:p>
        </w:tc>
        <w:tc>
          <w:tcPr>
            <w:tcW w:w="1017" w:type="dxa"/>
            <w:shd w:val="clear" w:color="auto" w:fill="auto"/>
          </w:tcPr>
          <w:p w14:paraId="65EF5000" w14:textId="5BCD8018" w:rsidR="00837895" w:rsidRPr="00810BB8" w:rsidRDefault="008474BF" w:rsidP="00837895">
            <w:pPr>
              <w:pStyle w:val="NoSpacing"/>
              <w:rPr>
                <w:rFonts w:ascii="Cambria" w:hAnsi="Cambria"/>
                <w:b/>
                <w:szCs w:val="20"/>
              </w:rPr>
            </w:pPr>
            <w:r w:rsidRPr="00810BB8">
              <w:rPr>
                <w:rFonts w:ascii="Cambria" w:hAnsi="Cambria"/>
                <w:b/>
                <w:szCs w:val="20"/>
              </w:rPr>
              <w:t>Licence Fees</w:t>
            </w:r>
          </w:p>
          <w:p w14:paraId="28DCEE43" w14:textId="1CC48E03" w:rsidR="00837895" w:rsidRPr="00810BB8" w:rsidRDefault="00837895" w:rsidP="00837895">
            <w:pPr>
              <w:pStyle w:val="NoSpacing"/>
              <w:rPr>
                <w:rFonts w:ascii="Cambria" w:hAnsi="Cambria"/>
                <w:b/>
                <w:szCs w:val="20"/>
              </w:rPr>
            </w:pPr>
            <w:r w:rsidRPr="00810BB8">
              <w:rPr>
                <w:rFonts w:ascii="Cambria" w:hAnsi="Cambria"/>
                <w:b/>
                <w:bCs/>
                <w:szCs w:val="20"/>
              </w:rPr>
              <w:t>G</w:t>
            </w:r>
            <w:r w:rsidR="2F9594A1" w:rsidRPr="00810BB8">
              <w:rPr>
                <w:rFonts w:ascii="Cambria" w:hAnsi="Cambria"/>
                <w:b/>
                <w:bCs/>
                <w:szCs w:val="20"/>
              </w:rPr>
              <w:t>H</w:t>
            </w:r>
            <w:r w:rsidRPr="00810BB8">
              <w:rPr>
                <w:rFonts w:ascii="Cambria" w:hAnsi="Cambria"/>
                <w:b/>
                <w:szCs w:val="20"/>
              </w:rPr>
              <w:t>¢</w:t>
            </w:r>
          </w:p>
        </w:tc>
        <w:tc>
          <w:tcPr>
            <w:tcW w:w="1173" w:type="dxa"/>
            <w:shd w:val="clear" w:color="auto" w:fill="auto"/>
          </w:tcPr>
          <w:p w14:paraId="3EAD4726" w14:textId="50214147" w:rsidR="00837895" w:rsidRPr="00810BB8" w:rsidRDefault="008474BF" w:rsidP="00837895">
            <w:pPr>
              <w:pStyle w:val="NoSpacing"/>
              <w:rPr>
                <w:rFonts w:ascii="Cambria" w:hAnsi="Cambria"/>
                <w:b/>
                <w:szCs w:val="20"/>
              </w:rPr>
            </w:pPr>
            <w:r w:rsidRPr="00810BB8">
              <w:rPr>
                <w:rFonts w:ascii="Cambria" w:hAnsi="Cambria"/>
                <w:b/>
                <w:szCs w:val="20"/>
              </w:rPr>
              <w:t>Annual  Fee</w:t>
            </w:r>
          </w:p>
          <w:p w14:paraId="188F493C" w14:textId="3B88C568" w:rsidR="00837895" w:rsidRPr="00810BB8" w:rsidRDefault="00837895" w:rsidP="00837895">
            <w:pPr>
              <w:pStyle w:val="NoSpacing"/>
              <w:rPr>
                <w:rFonts w:ascii="Cambria" w:hAnsi="Cambria"/>
                <w:b/>
                <w:szCs w:val="20"/>
              </w:rPr>
            </w:pPr>
            <w:r w:rsidRPr="00810BB8">
              <w:rPr>
                <w:rFonts w:ascii="Cambria" w:hAnsi="Cambria"/>
                <w:b/>
                <w:bCs/>
                <w:szCs w:val="20"/>
              </w:rPr>
              <w:t>G</w:t>
            </w:r>
            <w:r w:rsidR="0E26B556" w:rsidRPr="00810BB8">
              <w:rPr>
                <w:rFonts w:ascii="Cambria" w:hAnsi="Cambria"/>
                <w:b/>
                <w:bCs/>
                <w:szCs w:val="20"/>
              </w:rPr>
              <w:t>H</w:t>
            </w:r>
            <w:r w:rsidRPr="00810BB8">
              <w:rPr>
                <w:rFonts w:ascii="Cambria" w:hAnsi="Cambria"/>
                <w:b/>
                <w:szCs w:val="20"/>
              </w:rPr>
              <w:t>¢</w:t>
            </w:r>
          </w:p>
        </w:tc>
      </w:tr>
      <w:tr w:rsidR="00837895" w:rsidRPr="001A3BB3" w14:paraId="5D16A668" w14:textId="77777777" w:rsidTr="001A2E73">
        <w:trPr>
          <w:trHeight w:val="281"/>
        </w:trPr>
        <w:tc>
          <w:tcPr>
            <w:tcW w:w="568" w:type="dxa"/>
            <w:shd w:val="clear" w:color="auto" w:fill="auto"/>
          </w:tcPr>
          <w:p w14:paraId="7B8616C3" w14:textId="77777777" w:rsidR="00837895" w:rsidRPr="001A3BB3" w:rsidRDefault="00837895" w:rsidP="00AF68E2">
            <w:pPr>
              <w:pStyle w:val="NoSpacing"/>
              <w:numPr>
                <w:ilvl w:val="0"/>
                <w:numId w:val="7"/>
              </w:numPr>
              <w:rPr>
                <w:rFonts w:ascii="Cambria" w:hAnsi="Cambria"/>
                <w:sz w:val="20"/>
                <w:szCs w:val="20"/>
              </w:rPr>
            </w:pPr>
          </w:p>
        </w:tc>
        <w:tc>
          <w:tcPr>
            <w:tcW w:w="1134" w:type="dxa"/>
            <w:shd w:val="clear" w:color="auto" w:fill="auto"/>
          </w:tcPr>
          <w:p w14:paraId="34365AFF" w14:textId="4D4F6FF0" w:rsidR="00837895" w:rsidRPr="001A3BB3" w:rsidRDefault="00837895" w:rsidP="00837895">
            <w:pPr>
              <w:pStyle w:val="NoSpacing"/>
              <w:rPr>
                <w:rFonts w:ascii="Cambria" w:hAnsi="Cambria"/>
                <w:sz w:val="20"/>
                <w:szCs w:val="20"/>
              </w:rPr>
            </w:pPr>
            <w:r w:rsidRPr="001A3BB3">
              <w:rPr>
                <w:rFonts w:ascii="Cambria" w:hAnsi="Cambria"/>
                <w:sz w:val="20"/>
                <w:szCs w:val="20"/>
              </w:rPr>
              <w:t>Class A - Installers Licence</w:t>
            </w:r>
          </w:p>
        </w:tc>
        <w:tc>
          <w:tcPr>
            <w:tcW w:w="2977" w:type="dxa"/>
            <w:shd w:val="clear" w:color="auto" w:fill="auto"/>
          </w:tcPr>
          <w:p w14:paraId="244DC088"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Individuals providing services such as installation, repairs of Electronic Communications Equipment to the public</w:t>
            </w:r>
          </w:p>
          <w:p w14:paraId="07558F82" w14:textId="3A9BA73E" w:rsidR="00837895" w:rsidRPr="001A3BB3" w:rsidRDefault="00837895" w:rsidP="00837895">
            <w:pPr>
              <w:pStyle w:val="NoSpacing"/>
              <w:rPr>
                <w:rFonts w:ascii="Cambria" w:hAnsi="Cambria"/>
                <w:sz w:val="20"/>
                <w:szCs w:val="20"/>
              </w:rPr>
            </w:pPr>
          </w:p>
          <w:p w14:paraId="786F32B5" w14:textId="3F7CBB81" w:rsidR="00837895" w:rsidRPr="001A3BB3" w:rsidRDefault="00837895" w:rsidP="00837895">
            <w:pPr>
              <w:pStyle w:val="NoSpacing"/>
              <w:rPr>
                <w:rFonts w:ascii="Cambria" w:hAnsi="Cambria"/>
                <w:i/>
                <w:iCs/>
                <w:sz w:val="20"/>
                <w:szCs w:val="20"/>
              </w:rPr>
            </w:pPr>
            <w:r w:rsidRPr="001A3BB3">
              <w:rPr>
                <w:rFonts w:ascii="Cambria" w:hAnsi="Cambria"/>
                <w:i/>
                <w:iCs/>
                <w:sz w:val="20"/>
                <w:szCs w:val="20"/>
              </w:rPr>
              <w:t>The Authority will put in place a certification program for installers as well as keep a data base of NCA-licensed installers.</w:t>
            </w:r>
          </w:p>
        </w:tc>
        <w:tc>
          <w:tcPr>
            <w:tcW w:w="2978" w:type="dxa"/>
            <w:shd w:val="clear" w:color="auto" w:fill="auto"/>
          </w:tcPr>
          <w:p w14:paraId="5CF94AB4"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TV Decoders and Satellite Dishes, IoT devices, GPS trackers, installation and networking of telecommunication/ICT equipment</w:t>
            </w:r>
          </w:p>
          <w:p w14:paraId="62B3CC75" w14:textId="77777777" w:rsidR="00837895" w:rsidRPr="001A3BB3" w:rsidRDefault="00837895" w:rsidP="00837895">
            <w:pPr>
              <w:pStyle w:val="NoSpacing"/>
              <w:rPr>
                <w:rFonts w:ascii="Cambria" w:hAnsi="Cambria"/>
                <w:sz w:val="20"/>
                <w:szCs w:val="20"/>
              </w:rPr>
            </w:pPr>
          </w:p>
          <w:p w14:paraId="26B78204" w14:textId="77777777" w:rsidR="00837895" w:rsidRPr="001A3BB3" w:rsidRDefault="00837895" w:rsidP="00837895">
            <w:pPr>
              <w:pStyle w:val="NoSpacing"/>
              <w:rPr>
                <w:rFonts w:ascii="Cambria" w:hAnsi="Cambria"/>
                <w:sz w:val="20"/>
                <w:szCs w:val="20"/>
              </w:rPr>
            </w:pPr>
          </w:p>
          <w:p w14:paraId="6903A14D" w14:textId="77777777" w:rsidR="00837895" w:rsidRPr="001A3BB3" w:rsidRDefault="00837895" w:rsidP="00837895">
            <w:pPr>
              <w:pStyle w:val="NoSpacing"/>
              <w:rPr>
                <w:rFonts w:ascii="Cambria" w:hAnsi="Cambria"/>
                <w:i/>
                <w:iCs/>
                <w:sz w:val="20"/>
                <w:szCs w:val="20"/>
              </w:rPr>
            </w:pPr>
            <w:r w:rsidRPr="001A3BB3">
              <w:rPr>
                <w:rFonts w:ascii="Cambria" w:hAnsi="Cambria"/>
                <w:i/>
                <w:iCs/>
                <w:sz w:val="20"/>
                <w:szCs w:val="20"/>
              </w:rPr>
              <w:t>(This was a request during 2020 Consumer Forum)</w:t>
            </w:r>
          </w:p>
          <w:p w14:paraId="4B4FFC9C" w14:textId="77777777" w:rsidR="00837895" w:rsidRPr="001A3BB3" w:rsidRDefault="00837895" w:rsidP="00837895">
            <w:pPr>
              <w:pStyle w:val="NoSpacing"/>
              <w:rPr>
                <w:rFonts w:ascii="Cambria" w:hAnsi="Cambria"/>
                <w:sz w:val="20"/>
                <w:szCs w:val="20"/>
              </w:rPr>
            </w:pPr>
          </w:p>
        </w:tc>
        <w:tc>
          <w:tcPr>
            <w:tcW w:w="901" w:type="dxa"/>
            <w:shd w:val="clear" w:color="auto" w:fill="auto"/>
          </w:tcPr>
          <w:p w14:paraId="569ACD41"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 xml:space="preserve"> -</w:t>
            </w:r>
          </w:p>
        </w:tc>
        <w:tc>
          <w:tcPr>
            <w:tcW w:w="1017" w:type="dxa"/>
            <w:shd w:val="clear" w:color="auto" w:fill="auto"/>
          </w:tcPr>
          <w:p w14:paraId="0BC115A0"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 xml:space="preserve"> -</w:t>
            </w:r>
          </w:p>
        </w:tc>
        <w:tc>
          <w:tcPr>
            <w:tcW w:w="1173" w:type="dxa"/>
            <w:shd w:val="clear" w:color="auto" w:fill="auto"/>
          </w:tcPr>
          <w:p w14:paraId="09675AE5"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 xml:space="preserve">  300</w:t>
            </w:r>
          </w:p>
        </w:tc>
      </w:tr>
      <w:tr w:rsidR="00837895" w:rsidRPr="001A3BB3" w14:paraId="1AF0F29D" w14:textId="77777777" w:rsidTr="001A2E73">
        <w:trPr>
          <w:trHeight w:val="281"/>
        </w:trPr>
        <w:tc>
          <w:tcPr>
            <w:tcW w:w="568" w:type="dxa"/>
            <w:shd w:val="clear" w:color="auto" w:fill="auto"/>
          </w:tcPr>
          <w:p w14:paraId="2049CACD" w14:textId="77777777" w:rsidR="00837895" w:rsidRPr="001A3BB3" w:rsidRDefault="00837895" w:rsidP="00AF68E2">
            <w:pPr>
              <w:pStyle w:val="NoSpacing"/>
              <w:numPr>
                <w:ilvl w:val="0"/>
                <w:numId w:val="7"/>
              </w:numPr>
              <w:rPr>
                <w:rFonts w:ascii="Cambria" w:hAnsi="Cambria"/>
                <w:sz w:val="20"/>
                <w:szCs w:val="20"/>
              </w:rPr>
            </w:pPr>
          </w:p>
        </w:tc>
        <w:tc>
          <w:tcPr>
            <w:tcW w:w="1134" w:type="dxa"/>
            <w:shd w:val="clear" w:color="auto" w:fill="auto"/>
          </w:tcPr>
          <w:p w14:paraId="48FACBDB" w14:textId="090A0917" w:rsidR="00837895" w:rsidRPr="001A3BB3" w:rsidRDefault="00837895" w:rsidP="00837895">
            <w:pPr>
              <w:pStyle w:val="NoSpacing"/>
              <w:rPr>
                <w:rFonts w:ascii="Cambria" w:hAnsi="Cambria"/>
                <w:sz w:val="20"/>
                <w:szCs w:val="20"/>
              </w:rPr>
            </w:pPr>
            <w:r w:rsidRPr="001A3BB3">
              <w:rPr>
                <w:rFonts w:ascii="Cambria" w:hAnsi="Cambria"/>
                <w:sz w:val="20"/>
                <w:szCs w:val="20"/>
              </w:rPr>
              <w:t>Class B - Retail licen</w:t>
            </w:r>
            <w:r w:rsidR="00EF23A4" w:rsidRPr="001A3BB3">
              <w:rPr>
                <w:rFonts w:ascii="Cambria" w:hAnsi="Cambria"/>
                <w:sz w:val="20"/>
                <w:szCs w:val="20"/>
              </w:rPr>
              <w:t>c</w:t>
            </w:r>
            <w:r w:rsidRPr="001A3BB3">
              <w:rPr>
                <w:rFonts w:ascii="Cambria" w:hAnsi="Cambria"/>
                <w:sz w:val="20"/>
                <w:szCs w:val="20"/>
              </w:rPr>
              <w:t>e</w:t>
            </w:r>
          </w:p>
        </w:tc>
        <w:tc>
          <w:tcPr>
            <w:tcW w:w="2977" w:type="dxa"/>
            <w:shd w:val="clear" w:color="auto" w:fill="auto"/>
          </w:tcPr>
          <w:p w14:paraId="586B75DC"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Retail of Terminal Electronic Communications Equipment to the public.</w:t>
            </w:r>
          </w:p>
          <w:p w14:paraId="2D9568F1" w14:textId="77777777" w:rsidR="00837895" w:rsidRPr="001A3BB3" w:rsidRDefault="00837895" w:rsidP="00837895">
            <w:pPr>
              <w:pStyle w:val="NoSpacing"/>
              <w:rPr>
                <w:rFonts w:ascii="Cambria" w:hAnsi="Cambria"/>
                <w:sz w:val="20"/>
                <w:szCs w:val="20"/>
              </w:rPr>
            </w:pPr>
          </w:p>
          <w:p w14:paraId="57E7AE3B" w14:textId="77777777" w:rsidR="00837895" w:rsidRPr="001A3BB3" w:rsidRDefault="00837895" w:rsidP="00837895">
            <w:pPr>
              <w:pStyle w:val="NoSpacing"/>
              <w:rPr>
                <w:rFonts w:ascii="Cambria" w:hAnsi="Cambria"/>
                <w:i/>
                <w:iCs/>
                <w:sz w:val="20"/>
                <w:szCs w:val="20"/>
              </w:rPr>
            </w:pPr>
            <w:r w:rsidRPr="001A3BB3">
              <w:rPr>
                <w:rFonts w:ascii="Cambria" w:hAnsi="Cambria"/>
                <w:i/>
                <w:iCs/>
                <w:sz w:val="20"/>
                <w:szCs w:val="20"/>
              </w:rPr>
              <w:t>These licensees would not be allowed to import ECE.</w:t>
            </w:r>
          </w:p>
          <w:p w14:paraId="6E13EE9D" w14:textId="77777777" w:rsidR="00837895" w:rsidRPr="001A3BB3" w:rsidRDefault="00837895" w:rsidP="00837895">
            <w:pPr>
              <w:pStyle w:val="NoSpacing"/>
              <w:rPr>
                <w:rFonts w:ascii="Cambria" w:hAnsi="Cambria"/>
                <w:i/>
                <w:iCs/>
                <w:sz w:val="20"/>
                <w:szCs w:val="20"/>
              </w:rPr>
            </w:pPr>
            <w:r w:rsidRPr="001A3BB3">
              <w:rPr>
                <w:rFonts w:ascii="Cambria" w:hAnsi="Cambria"/>
                <w:i/>
                <w:iCs/>
                <w:sz w:val="20"/>
                <w:szCs w:val="20"/>
              </w:rPr>
              <w:t>The Authority would define Small Scale Retail.</w:t>
            </w:r>
          </w:p>
        </w:tc>
        <w:tc>
          <w:tcPr>
            <w:tcW w:w="2978" w:type="dxa"/>
            <w:shd w:val="clear" w:color="auto" w:fill="auto"/>
          </w:tcPr>
          <w:p w14:paraId="0DB5ED6E"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Terminal/Access Electronic Communication Equipment (limited to three (3) shops.</w:t>
            </w:r>
          </w:p>
          <w:p w14:paraId="332823D7" w14:textId="5C4155E1" w:rsidR="00837895" w:rsidRPr="001A3BB3" w:rsidRDefault="00837895" w:rsidP="00837895">
            <w:pPr>
              <w:pStyle w:val="NoSpacing"/>
              <w:rPr>
                <w:rFonts w:ascii="Cambria" w:hAnsi="Cambria"/>
                <w:sz w:val="20"/>
                <w:szCs w:val="20"/>
              </w:rPr>
            </w:pPr>
            <w:r w:rsidRPr="001A3BB3">
              <w:rPr>
                <w:rFonts w:ascii="Cambria" w:hAnsi="Cambria"/>
                <w:i/>
                <w:iCs/>
                <w:sz w:val="20"/>
                <w:szCs w:val="20"/>
              </w:rPr>
              <w:t>(This was a request during 2020 Consumer Forum)</w:t>
            </w:r>
          </w:p>
        </w:tc>
        <w:tc>
          <w:tcPr>
            <w:tcW w:w="901" w:type="dxa"/>
            <w:shd w:val="clear" w:color="auto" w:fill="auto"/>
          </w:tcPr>
          <w:p w14:paraId="25F3BB02"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 xml:space="preserve">         350</w:t>
            </w:r>
          </w:p>
        </w:tc>
        <w:tc>
          <w:tcPr>
            <w:tcW w:w="1017" w:type="dxa"/>
            <w:shd w:val="clear" w:color="auto" w:fill="auto"/>
          </w:tcPr>
          <w:p w14:paraId="125A15A5"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 xml:space="preserve">       500</w:t>
            </w:r>
          </w:p>
        </w:tc>
        <w:tc>
          <w:tcPr>
            <w:tcW w:w="1173" w:type="dxa"/>
            <w:shd w:val="clear" w:color="auto" w:fill="auto"/>
          </w:tcPr>
          <w:p w14:paraId="24FD0D38" w14:textId="6B8777F5" w:rsidR="00837895" w:rsidRPr="001A3BB3" w:rsidRDefault="00837895" w:rsidP="00837895">
            <w:pPr>
              <w:pStyle w:val="NoSpacing"/>
              <w:rPr>
                <w:rFonts w:ascii="Cambria" w:hAnsi="Cambria"/>
                <w:sz w:val="20"/>
                <w:szCs w:val="20"/>
              </w:rPr>
            </w:pPr>
            <w:r w:rsidRPr="001A3BB3">
              <w:rPr>
                <w:rFonts w:ascii="Cambria" w:hAnsi="Cambria"/>
                <w:sz w:val="20"/>
                <w:szCs w:val="20"/>
              </w:rPr>
              <w:t xml:space="preserve"> </w:t>
            </w:r>
            <w:r w:rsidR="00264575" w:rsidRPr="001A3BB3">
              <w:rPr>
                <w:rFonts w:ascii="Cambria" w:hAnsi="Cambria"/>
                <w:sz w:val="20"/>
                <w:szCs w:val="20"/>
              </w:rPr>
              <w:t>40</w:t>
            </w:r>
            <w:r w:rsidRPr="001A3BB3">
              <w:rPr>
                <w:rFonts w:ascii="Cambria" w:hAnsi="Cambria"/>
                <w:sz w:val="20"/>
                <w:szCs w:val="20"/>
              </w:rPr>
              <w:t>0</w:t>
            </w:r>
          </w:p>
        </w:tc>
      </w:tr>
      <w:tr w:rsidR="00837895" w:rsidRPr="001A3BB3" w14:paraId="5A9C0207" w14:textId="77777777" w:rsidTr="001A2E73">
        <w:trPr>
          <w:trHeight w:val="985"/>
        </w:trPr>
        <w:tc>
          <w:tcPr>
            <w:tcW w:w="568" w:type="dxa"/>
            <w:shd w:val="clear" w:color="auto" w:fill="auto"/>
          </w:tcPr>
          <w:p w14:paraId="76C80AFD" w14:textId="77777777" w:rsidR="00837895" w:rsidRPr="001A3BB3" w:rsidRDefault="00837895" w:rsidP="00AF68E2">
            <w:pPr>
              <w:pStyle w:val="NoSpacing"/>
              <w:numPr>
                <w:ilvl w:val="0"/>
                <w:numId w:val="7"/>
              </w:numPr>
              <w:rPr>
                <w:rFonts w:ascii="Cambria" w:hAnsi="Cambria"/>
                <w:sz w:val="20"/>
                <w:szCs w:val="20"/>
              </w:rPr>
            </w:pPr>
          </w:p>
        </w:tc>
        <w:tc>
          <w:tcPr>
            <w:tcW w:w="1134" w:type="dxa"/>
            <w:shd w:val="clear" w:color="auto" w:fill="auto"/>
          </w:tcPr>
          <w:p w14:paraId="28983FA3" w14:textId="49F5D3B8" w:rsidR="00837895" w:rsidRPr="001A3BB3" w:rsidRDefault="00837895" w:rsidP="00837895">
            <w:pPr>
              <w:pStyle w:val="NoSpacing"/>
              <w:rPr>
                <w:rFonts w:ascii="Cambria" w:hAnsi="Cambria"/>
                <w:sz w:val="20"/>
                <w:szCs w:val="20"/>
              </w:rPr>
            </w:pPr>
            <w:r w:rsidRPr="001A3BB3">
              <w:rPr>
                <w:rFonts w:ascii="Cambria" w:hAnsi="Cambria"/>
                <w:sz w:val="20"/>
                <w:szCs w:val="20"/>
              </w:rPr>
              <w:t>Class C – Terminal /Access Equipment Dealers</w:t>
            </w:r>
          </w:p>
        </w:tc>
        <w:tc>
          <w:tcPr>
            <w:tcW w:w="2977" w:type="dxa"/>
            <w:shd w:val="clear" w:color="auto" w:fill="auto"/>
          </w:tcPr>
          <w:p w14:paraId="73CE1871"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 xml:space="preserve">Importation, distribution, retail and repairs of Terminal/Access Equipment </w:t>
            </w:r>
          </w:p>
          <w:p w14:paraId="448CAB26" w14:textId="77777777" w:rsidR="00837895" w:rsidRPr="001A3BB3" w:rsidRDefault="00837895" w:rsidP="00837895">
            <w:pPr>
              <w:pStyle w:val="NoSpacing"/>
              <w:rPr>
                <w:rFonts w:ascii="Cambria" w:hAnsi="Cambria"/>
                <w:sz w:val="20"/>
                <w:szCs w:val="20"/>
              </w:rPr>
            </w:pPr>
          </w:p>
          <w:p w14:paraId="638EB3A2"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Fixed and Cellular</w:t>
            </w:r>
          </w:p>
          <w:p w14:paraId="748E3E17"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 xml:space="preserve">Broadcasting </w:t>
            </w:r>
          </w:p>
          <w:p w14:paraId="0FF0FC4F"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 xml:space="preserve">Short Range Devices/Low Power Devices </w:t>
            </w:r>
          </w:p>
          <w:p w14:paraId="2B0C113B" w14:textId="77777777" w:rsidR="00837895" w:rsidRPr="001A3BB3" w:rsidRDefault="00837895" w:rsidP="00837895">
            <w:pPr>
              <w:pStyle w:val="NoSpacing"/>
              <w:rPr>
                <w:rFonts w:ascii="Cambria" w:hAnsi="Cambria"/>
                <w:sz w:val="20"/>
                <w:szCs w:val="20"/>
              </w:rPr>
            </w:pPr>
          </w:p>
        </w:tc>
        <w:tc>
          <w:tcPr>
            <w:tcW w:w="2978" w:type="dxa"/>
            <w:shd w:val="clear" w:color="auto" w:fill="auto"/>
          </w:tcPr>
          <w:p w14:paraId="08FDD68F" w14:textId="16FCAB61" w:rsidR="00837895" w:rsidRPr="001A3BB3" w:rsidRDefault="00837895" w:rsidP="00837895">
            <w:pPr>
              <w:pStyle w:val="NoSpacing"/>
              <w:rPr>
                <w:rFonts w:ascii="Cambria" w:hAnsi="Cambria"/>
                <w:sz w:val="20"/>
                <w:szCs w:val="20"/>
              </w:rPr>
            </w:pPr>
            <w:r w:rsidRPr="001A3BB3">
              <w:rPr>
                <w:rFonts w:ascii="Cambria" w:hAnsi="Cambria"/>
                <w:sz w:val="20"/>
                <w:szCs w:val="20"/>
              </w:rPr>
              <w:t>Class B.</w:t>
            </w:r>
          </w:p>
          <w:p w14:paraId="0D1CE26D"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Fixed Line phones,</w:t>
            </w:r>
          </w:p>
          <w:p w14:paraId="28272519"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 xml:space="preserve">Mobile and Fixed Cellular Phone (GSM, DCS, CDMA); </w:t>
            </w:r>
          </w:p>
          <w:p w14:paraId="00C6FE16"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Cordless Telephone (DECT/PHS) (Fixed or Mobile),</w:t>
            </w:r>
          </w:p>
          <w:p w14:paraId="6D0E48D6"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POS Terminals,</w:t>
            </w:r>
          </w:p>
          <w:p w14:paraId="580D3872"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Tablets and Computers</w:t>
            </w:r>
          </w:p>
          <w:p w14:paraId="0E3B58CA"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WLAN, Bluetooth, RFID Devices</w:t>
            </w:r>
          </w:p>
          <w:p w14:paraId="15C9FC07"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Internet Modems,</w:t>
            </w:r>
          </w:p>
          <w:p w14:paraId="00D64654"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TVRO (Free to Air)</w:t>
            </w:r>
          </w:p>
          <w:p w14:paraId="3754B751"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Set-top box for TV</w:t>
            </w:r>
          </w:p>
          <w:p w14:paraId="48097E1C"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Smart Watches</w:t>
            </w:r>
          </w:p>
          <w:p w14:paraId="2F37DBC1"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Telemetry devices</w:t>
            </w:r>
          </w:p>
          <w:p w14:paraId="0CF63DF4"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Smart Meters,</w:t>
            </w:r>
          </w:p>
          <w:p w14:paraId="5DB36E04"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Wireless CCTV</w:t>
            </w:r>
          </w:p>
          <w:p w14:paraId="47906805"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Routers,</w:t>
            </w:r>
          </w:p>
          <w:p w14:paraId="09F3561F"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PABX,</w:t>
            </w:r>
          </w:p>
          <w:p w14:paraId="573B8F9E" w14:textId="77777777" w:rsidR="00837895" w:rsidRPr="001A3BB3" w:rsidRDefault="00837895" w:rsidP="00837895">
            <w:pPr>
              <w:pStyle w:val="NoSpacing"/>
              <w:rPr>
                <w:rFonts w:ascii="Cambria" w:hAnsi="Cambria"/>
                <w:sz w:val="20"/>
                <w:szCs w:val="20"/>
              </w:rPr>
            </w:pPr>
          </w:p>
          <w:p w14:paraId="23018E9F"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any other terminal equipment to be connected to the public network</w:t>
            </w:r>
          </w:p>
          <w:p w14:paraId="0DC924A9" w14:textId="77777777" w:rsidR="00837895" w:rsidRPr="001A3BB3" w:rsidRDefault="00837895" w:rsidP="00837895">
            <w:pPr>
              <w:pStyle w:val="NoSpacing"/>
              <w:rPr>
                <w:rFonts w:ascii="Cambria" w:hAnsi="Cambria"/>
                <w:sz w:val="20"/>
                <w:szCs w:val="20"/>
              </w:rPr>
            </w:pPr>
          </w:p>
        </w:tc>
        <w:tc>
          <w:tcPr>
            <w:tcW w:w="901" w:type="dxa"/>
            <w:shd w:val="clear" w:color="auto" w:fill="auto"/>
          </w:tcPr>
          <w:p w14:paraId="78901207" w14:textId="019F018E" w:rsidR="00837895" w:rsidRPr="001A3BB3" w:rsidRDefault="00837895" w:rsidP="00837895">
            <w:pPr>
              <w:pStyle w:val="NoSpacing"/>
              <w:rPr>
                <w:rFonts w:ascii="Cambria" w:hAnsi="Cambria"/>
                <w:sz w:val="20"/>
                <w:szCs w:val="20"/>
              </w:rPr>
            </w:pPr>
            <w:r w:rsidRPr="001A3BB3">
              <w:rPr>
                <w:rFonts w:ascii="Cambria" w:hAnsi="Cambria"/>
                <w:sz w:val="20"/>
                <w:szCs w:val="20"/>
              </w:rPr>
              <w:t xml:space="preserve"> 700</w:t>
            </w:r>
          </w:p>
        </w:tc>
        <w:tc>
          <w:tcPr>
            <w:tcW w:w="1017" w:type="dxa"/>
            <w:shd w:val="clear" w:color="auto" w:fill="auto"/>
          </w:tcPr>
          <w:p w14:paraId="4A107DF2"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 xml:space="preserve">     7,000</w:t>
            </w:r>
          </w:p>
        </w:tc>
        <w:tc>
          <w:tcPr>
            <w:tcW w:w="1173" w:type="dxa"/>
            <w:shd w:val="clear" w:color="auto" w:fill="auto"/>
          </w:tcPr>
          <w:p w14:paraId="75BC79DD"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4,900</w:t>
            </w:r>
          </w:p>
        </w:tc>
      </w:tr>
      <w:tr w:rsidR="00837895" w:rsidRPr="001A3BB3" w14:paraId="648E2E8E" w14:textId="77777777" w:rsidTr="00810BB8">
        <w:trPr>
          <w:trHeight w:val="787"/>
        </w:trPr>
        <w:tc>
          <w:tcPr>
            <w:tcW w:w="568" w:type="dxa"/>
            <w:shd w:val="clear" w:color="auto" w:fill="auto"/>
          </w:tcPr>
          <w:p w14:paraId="721D391B" w14:textId="77777777" w:rsidR="00837895" w:rsidRPr="001A3BB3" w:rsidRDefault="00837895" w:rsidP="00AF68E2">
            <w:pPr>
              <w:pStyle w:val="NoSpacing"/>
              <w:numPr>
                <w:ilvl w:val="0"/>
                <w:numId w:val="7"/>
              </w:numPr>
              <w:rPr>
                <w:rFonts w:ascii="Cambria" w:hAnsi="Cambria"/>
                <w:sz w:val="20"/>
                <w:szCs w:val="20"/>
              </w:rPr>
            </w:pPr>
          </w:p>
        </w:tc>
        <w:tc>
          <w:tcPr>
            <w:tcW w:w="1134" w:type="dxa"/>
            <w:shd w:val="clear" w:color="auto" w:fill="auto"/>
          </w:tcPr>
          <w:p w14:paraId="2E06B25E" w14:textId="735A813F" w:rsidR="00837895" w:rsidRPr="001A3BB3" w:rsidRDefault="00837895" w:rsidP="00837895">
            <w:pPr>
              <w:pStyle w:val="NoSpacing"/>
              <w:rPr>
                <w:rFonts w:ascii="Cambria" w:hAnsi="Cambria"/>
                <w:sz w:val="20"/>
                <w:szCs w:val="20"/>
              </w:rPr>
            </w:pPr>
            <w:r w:rsidRPr="001A3BB3">
              <w:rPr>
                <w:rFonts w:ascii="Cambria" w:hAnsi="Cambria"/>
                <w:sz w:val="20"/>
                <w:szCs w:val="20"/>
              </w:rPr>
              <w:t>Class D –</w:t>
            </w:r>
          </w:p>
          <w:p w14:paraId="51F5823C"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Network Equipment Dealers</w:t>
            </w:r>
          </w:p>
        </w:tc>
        <w:tc>
          <w:tcPr>
            <w:tcW w:w="2977" w:type="dxa"/>
            <w:shd w:val="clear" w:color="auto" w:fill="auto"/>
          </w:tcPr>
          <w:p w14:paraId="52921994"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Importation and/or sale/ distribution and installation of Network Equipment.</w:t>
            </w:r>
          </w:p>
          <w:p w14:paraId="49EC1E2E" w14:textId="77777777" w:rsidR="00837895" w:rsidRPr="001A3BB3" w:rsidRDefault="00837895" w:rsidP="00837895">
            <w:pPr>
              <w:pStyle w:val="NoSpacing"/>
              <w:rPr>
                <w:rFonts w:ascii="Cambria" w:hAnsi="Cambria"/>
                <w:sz w:val="20"/>
                <w:szCs w:val="20"/>
              </w:rPr>
            </w:pPr>
          </w:p>
          <w:p w14:paraId="024E9545"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 xml:space="preserve">Telecommunications </w:t>
            </w:r>
          </w:p>
          <w:p w14:paraId="1BC12148"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Information Communication Networks</w:t>
            </w:r>
          </w:p>
          <w:p w14:paraId="5B2676E3"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Broadcasting</w:t>
            </w:r>
          </w:p>
          <w:p w14:paraId="6DABC7FD" w14:textId="77777777" w:rsidR="00837895" w:rsidRPr="001A3BB3" w:rsidRDefault="00837895" w:rsidP="00837895">
            <w:pPr>
              <w:pStyle w:val="NoSpacing"/>
              <w:rPr>
                <w:rFonts w:ascii="Cambria" w:hAnsi="Cambria"/>
                <w:sz w:val="20"/>
                <w:szCs w:val="20"/>
              </w:rPr>
            </w:pPr>
          </w:p>
        </w:tc>
        <w:tc>
          <w:tcPr>
            <w:tcW w:w="2978" w:type="dxa"/>
            <w:shd w:val="clear" w:color="auto" w:fill="auto"/>
          </w:tcPr>
          <w:p w14:paraId="72CB8335" w14:textId="1FB00046" w:rsidR="00837895" w:rsidRPr="001A3BB3" w:rsidRDefault="00837895" w:rsidP="00837895">
            <w:pPr>
              <w:pStyle w:val="NoSpacing"/>
              <w:rPr>
                <w:rFonts w:ascii="Cambria" w:hAnsi="Cambria"/>
                <w:sz w:val="20"/>
                <w:szCs w:val="20"/>
              </w:rPr>
            </w:pPr>
            <w:r w:rsidRPr="001A3BB3">
              <w:rPr>
                <w:rFonts w:ascii="Cambria" w:hAnsi="Cambria"/>
                <w:sz w:val="20"/>
                <w:szCs w:val="20"/>
              </w:rPr>
              <w:t>Class C Equipment,</w:t>
            </w:r>
          </w:p>
          <w:p w14:paraId="04757893"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HF/VHF/UHF Radio Equipment,</w:t>
            </w:r>
          </w:p>
          <w:p w14:paraId="299F5DAB"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Network Switches,</w:t>
            </w:r>
          </w:p>
          <w:p w14:paraId="61D940C9"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Radio Transceivers,</w:t>
            </w:r>
          </w:p>
          <w:p w14:paraId="66974CCA"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line extenders,</w:t>
            </w:r>
          </w:p>
          <w:p w14:paraId="5569BF31"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Signal boosters and repeaters</w:t>
            </w:r>
          </w:p>
          <w:p w14:paraId="54D8A486"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ISM band equipment,</w:t>
            </w:r>
          </w:p>
          <w:p w14:paraId="162C8DD6"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IoT and home automation equipment and accessories.</w:t>
            </w:r>
          </w:p>
          <w:p w14:paraId="464A0676" w14:textId="77777777" w:rsidR="00837895" w:rsidRPr="001A3BB3" w:rsidRDefault="00837895" w:rsidP="00837895">
            <w:pPr>
              <w:pStyle w:val="NoSpacing"/>
              <w:rPr>
                <w:rFonts w:ascii="Cambria" w:hAnsi="Cambria"/>
                <w:sz w:val="20"/>
                <w:szCs w:val="20"/>
              </w:rPr>
            </w:pPr>
          </w:p>
          <w:p w14:paraId="20E6ADCB"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lastRenderedPageBreak/>
              <w:t>any other network equipment to be connected to the public network</w:t>
            </w:r>
          </w:p>
        </w:tc>
        <w:tc>
          <w:tcPr>
            <w:tcW w:w="901" w:type="dxa"/>
            <w:shd w:val="clear" w:color="auto" w:fill="auto"/>
          </w:tcPr>
          <w:p w14:paraId="4CA5FED1"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lastRenderedPageBreak/>
              <w:t>700</w:t>
            </w:r>
          </w:p>
        </w:tc>
        <w:tc>
          <w:tcPr>
            <w:tcW w:w="1017" w:type="dxa"/>
            <w:shd w:val="clear" w:color="auto" w:fill="auto"/>
          </w:tcPr>
          <w:p w14:paraId="172D6900"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14,000</w:t>
            </w:r>
          </w:p>
        </w:tc>
        <w:tc>
          <w:tcPr>
            <w:tcW w:w="1173" w:type="dxa"/>
            <w:shd w:val="clear" w:color="auto" w:fill="auto"/>
          </w:tcPr>
          <w:p w14:paraId="4421ED02"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9,800</w:t>
            </w:r>
          </w:p>
        </w:tc>
      </w:tr>
      <w:tr w:rsidR="00837895" w:rsidRPr="001A3BB3" w14:paraId="7D8EA03C" w14:textId="77777777" w:rsidTr="001A2E73">
        <w:trPr>
          <w:trHeight w:val="144"/>
        </w:trPr>
        <w:tc>
          <w:tcPr>
            <w:tcW w:w="568" w:type="dxa"/>
            <w:shd w:val="clear" w:color="auto" w:fill="auto"/>
          </w:tcPr>
          <w:p w14:paraId="2AA5E67E" w14:textId="77777777" w:rsidR="00837895" w:rsidRPr="001A3BB3" w:rsidRDefault="00837895" w:rsidP="00AF68E2">
            <w:pPr>
              <w:pStyle w:val="NoSpacing"/>
              <w:numPr>
                <w:ilvl w:val="0"/>
                <w:numId w:val="7"/>
              </w:numPr>
              <w:rPr>
                <w:rFonts w:ascii="Cambria" w:hAnsi="Cambria"/>
                <w:sz w:val="20"/>
                <w:szCs w:val="20"/>
              </w:rPr>
            </w:pPr>
          </w:p>
        </w:tc>
        <w:tc>
          <w:tcPr>
            <w:tcW w:w="1134" w:type="dxa"/>
            <w:shd w:val="clear" w:color="auto" w:fill="auto"/>
          </w:tcPr>
          <w:p w14:paraId="3D9CECB4" w14:textId="6624BE50" w:rsidR="00837895" w:rsidRPr="001A3BB3" w:rsidRDefault="00837895" w:rsidP="00837895">
            <w:pPr>
              <w:pStyle w:val="NoSpacing"/>
              <w:rPr>
                <w:rFonts w:ascii="Cambria" w:hAnsi="Cambria"/>
                <w:sz w:val="20"/>
                <w:szCs w:val="20"/>
              </w:rPr>
            </w:pPr>
            <w:r w:rsidRPr="001A3BB3">
              <w:rPr>
                <w:rFonts w:ascii="Cambria" w:hAnsi="Cambria"/>
                <w:sz w:val="20"/>
                <w:szCs w:val="20"/>
              </w:rPr>
              <w:t>Class E – ECE Manufacturing /Assembling</w:t>
            </w:r>
          </w:p>
        </w:tc>
        <w:tc>
          <w:tcPr>
            <w:tcW w:w="2977" w:type="dxa"/>
            <w:shd w:val="clear" w:color="auto" w:fill="auto"/>
          </w:tcPr>
          <w:p w14:paraId="48319D8A"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Manufacturing, assembling, importation, distribution, sale, installation, maintenance and repair of Electronic Communications Equipment and solutions.</w:t>
            </w:r>
          </w:p>
        </w:tc>
        <w:tc>
          <w:tcPr>
            <w:tcW w:w="2978" w:type="dxa"/>
            <w:shd w:val="clear" w:color="auto" w:fill="auto"/>
          </w:tcPr>
          <w:p w14:paraId="3E9BF67B" w14:textId="358719BB" w:rsidR="00837895" w:rsidRPr="001A3BB3" w:rsidRDefault="00837895" w:rsidP="00837895">
            <w:pPr>
              <w:pStyle w:val="NoSpacing"/>
              <w:rPr>
                <w:rFonts w:ascii="Cambria" w:hAnsi="Cambria"/>
                <w:sz w:val="20"/>
                <w:szCs w:val="20"/>
              </w:rPr>
            </w:pPr>
            <w:r w:rsidRPr="001A3BB3">
              <w:rPr>
                <w:rFonts w:ascii="Cambria" w:hAnsi="Cambria"/>
                <w:sz w:val="20"/>
                <w:szCs w:val="20"/>
              </w:rPr>
              <w:t>Terminal/Access Equipment,</w:t>
            </w:r>
          </w:p>
          <w:p w14:paraId="004BAA59"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Network Equipment,</w:t>
            </w:r>
          </w:p>
          <w:p w14:paraId="71D2CDC1"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Broadcasting Equipment.</w:t>
            </w:r>
          </w:p>
        </w:tc>
        <w:tc>
          <w:tcPr>
            <w:tcW w:w="901" w:type="dxa"/>
            <w:shd w:val="clear" w:color="auto" w:fill="auto"/>
          </w:tcPr>
          <w:p w14:paraId="3F2C5283" w14:textId="77777777" w:rsidR="00837895" w:rsidRPr="001A3BB3" w:rsidRDefault="00837895" w:rsidP="00837895">
            <w:pPr>
              <w:pStyle w:val="NoSpacing"/>
              <w:rPr>
                <w:rFonts w:ascii="Cambria" w:hAnsi="Cambria"/>
                <w:sz w:val="20"/>
                <w:szCs w:val="20"/>
              </w:rPr>
            </w:pPr>
          </w:p>
        </w:tc>
        <w:tc>
          <w:tcPr>
            <w:tcW w:w="1017" w:type="dxa"/>
            <w:shd w:val="clear" w:color="auto" w:fill="auto"/>
          </w:tcPr>
          <w:p w14:paraId="226634F2"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35,000</w:t>
            </w:r>
          </w:p>
        </w:tc>
        <w:tc>
          <w:tcPr>
            <w:tcW w:w="1173" w:type="dxa"/>
            <w:shd w:val="clear" w:color="auto" w:fill="auto"/>
          </w:tcPr>
          <w:p w14:paraId="4609FB16"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 xml:space="preserve">24,500 </w:t>
            </w:r>
          </w:p>
          <w:p w14:paraId="07F2464D" w14:textId="77777777" w:rsidR="00837895" w:rsidRPr="001A3BB3" w:rsidRDefault="00837895" w:rsidP="00837895">
            <w:pPr>
              <w:pStyle w:val="NoSpacing"/>
              <w:rPr>
                <w:rFonts w:ascii="Cambria" w:hAnsi="Cambria"/>
                <w:sz w:val="20"/>
                <w:szCs w:val="20"/>
              </w:rPr>
            </w:pPr>
          </w:p>
          <w:p w14:paraId="37E98480" w14:textId="55037C63" w:rsidR="00837895" w:rsidRPr="001A3BB3" w:rsidRDefault="00837895" w:rsidP="00837895">
            <w:pPr>
              <w:pStyle w:val="NoSpacing"/>
              <w:rPr>
                <w:rFonts w:ascii="Cambria" w:hAnsi="Cambria"/>
                <w:sz w:val="20"/>
                <w:szCs w:val="20"/>
              </w:rPr>
            </w:pPr>
            <w:r w:rsidRPr="001A3BB3">
              <w:rPr>
                <w:rFonts w:ascii="Cambria" w:hAnsi="Cambria"/>
                <w:sz w:val="20"/>
                <w:szCs w:val="20"/>
              </w:rPr>
              <w:t>Or 1%</w:t>
            </w:r>
          </w:p>
          <w:p w14:paraId="148CEDE1" w14:textId="431AFDB8" w:rsidR="00837895" w:rsidRPr="001A3BB3" w:rsidRDefault="00837895" w:rsidP="00837895">
            <w:pPr>
              <w:pStyle w:val="NoSpacing"/>
              <w:rPr>
                <w:rFonts w:ascii="Cambria" w:hAnsi="Cambria"/>
                <w:sz w:val="20"/>
                <w:szCs w:val="20"/>
              </w:rPr>
            </w:pPr>
            <w:r w:rsidRPr="001A3BB3">
              <w:rPr>
                <w:rFonts w:ascii="Cambria" w:hAnsi="Cambria"/>
                <w:sz w:val="20"/>
                <w:szCs w:val="20"/>
              </w:rPr>
              <w:t>Whichever is higher.</w:t>
            </w:r>
          </w:p>
        </w:tc>
      </w:tr>
      <w:tr w:rsidR="00837895" w:rsidRPr="001A3BB3" w14:paraId="6B9B3CF3" w14:textId="77777777" w:rsidTr="001A2E73">
        <w:trPr>
          <w:trHeight w:val="144"/>
        </w:trPr>
        <w:tc>
          <w:tcPr>
            <w:tcW w:w="568" w:type="dxa"/>
            <w:shd w:val="clear" w:color="auto" w:fill="auto"/>
          </w:tcPr>
          <w:p w14:paraId="3CB37B40" w14:textId="77777777" w:rsidR="00837895" w:rsidRPr="001A3BB3" w:rsidRDefault="00837895" w:rsidP="00AF68E2">
            <w:pPr>
              <w:pStyle w:val="NoSpacing"/>
              <w:numPr>
                <w:ilvl w:val="0"/>
                <w:numId w:val="7"/>
              </w:numPr>
              <w:rPr>
                <w:rFonts w:ascii="Cambria" w:hAnsi="Cambria"/>
                <w:sz w:val="20"/>
                <w:szCs w:val="20"/>
              </w:rPr>
            </w:pPr>
          </w:p>
        </w:tc>
        <w:tc>
          <w:tcPr>
            <w:tcW w:w="1134" w:type="dxa"/>
            <w:shd w:val="clear" w:color="auto" w:fill="auto"/>
          </w:tcPr>
          <w:p w14:paraId="63A61348" w14:textId="610B76D1" w:rsidR="00837895" w:rsidRPr="001A3BB3" w:rsidRDefault="00837895" w:rsidP="00837895">
            <w:pPr>
              <w:pStyle w:val="NoSpacing"/>
              <w:rPr>
                <w:rFonts w:ascii="Cambria" w:hAnsi="Cambria"/>
                <w:sz w:val="20"/>
                <w:szCs w:val="20"/>
              </w:rPr>
            </w:pPr>
            <w:r w:rsidRPr="001A3BB3">
              <w:rPr>
                <w:rFonts w:ascii="Cambria" w:hAnsi="Cambria"/>
                <w:sz w:val="20"/>
                <w:szCs w:val="20"/>
              </w:rPr>
              <w:t>Special Licen</w:t>
            </w:r>
            <w:r w:rsidR="00EF23A4" w:rsidRPr="001A3BB3">
              <w:rPr>
                <w:rFonts w:ascii="Cambria" w:hAnsi="Cambria"/>
                <w:sz w:val="20"/>
                <w:szCs w:val="20"/>
              </w:rPr>
              <w:t>c</w:t>
            </w:r>
            <w:r w:rsidRPr="001A3BB3">
              <w:rPr>
                <w:rFonts w:ascii="Cambria" w:hAnsi="Cambria"/>
                <w:sz w:val="20"/>
                <w:szCs w:val="20"/>
              </w:rPr>
              <w:t xml:space="preserve">e (Projects, Professional) </w:t>
            </w:r>
          </w:p>
        </w:tc>
        <w:tc>
          <w:tcPr>
            <w:tcW w:w="5955" w:type="dxa"/>
            <w:gridSpan w:val="2"/>
            <w:shd w:val="clear" w:color="auto" w:fill="auto"/>
          </w:tcPr>
          <w:p w14:paraId="753EAA2A" w14:textId="5ECFC054" w:rsidR="00837895" w:rsidRPr="001A3BB3" w:rsidRDefault="00837895" w:rsidP="00837895">
            <w:pPr>
              <w:pStyle w:val="NoSpacing"/>
              <w:rPr>
                <w:rFonts w:ascii="Cambria" w:hAnsi="Cambria"/>
                <w:sz w:val="20"/>
                <w:szCs w:val="20"/>
              </w:rPr>
            </w:pPr>
            <w:r w:rsidRPr="001A3BB3">
              <w:rPr>
                <w:rFonts w:ascii="Cambria" w:hAnsi="Cambria"/>
                <w:sz w:val="20"/>
                <w:szCs w:val="20"/>
              </w:rPr>
              <w:t xml:space="preserve">One time project-based licences issued to professionals who undertake </w:t>
            </w:r>
            <w:r w:rsidR="008F5BD4" w:rsidRPr="001A3BB3">
              <w:rPr>
                <w:rFonts w:ascii="Cambria" w:hAnsi="Cambria"/>
                <w:sz w:val="20"/>
                <w:szCs w:val="20"/>
              </w:rPr>
              <w:t>consultancies</w:t>
            </w:r>
            <w:r w:rsidR="000D1FB0" w:rsidRPr="001A3BB3">
              <w:rPr>
                <w:rFonts w:ascii="Cambria" w:hAnsi="Cambria"/>
                <w:sz w:val="20"/>
                <w:szCs w:val="20"/>
              </w:rPr>
              <w:t xml:space="preserve"> and </w:t>
            </w:r>
            <w:r w:rsidRPr="001A3BB3">
              <w:rPr>
                <w:rFonts w:ascii="Cambria" w:hAnsi="Cambria"/>
                <w:sz w:val="20"/>
                <w:szCs w:val="20"/>
              </w:rPr>
              <w:t>special skill-based project such installation and maintenance of equipment for a time duration not exceeding one year.</w:t>
            </w:r>
          </w:p>
        </w:tc>
        <w:tc>
          <w:tcPr>
            <w:tcW w:w="901" w:type="dxa"/>
            <w:shd w:val="clear" w:color="auto" w:fill="auto"/>
          </w:tcPr>
          <w:p w14:paraId="0012F483" w14:textId="77777777" w:rsidR="00837895" w:rsidRPr="001A3BB3" w:rsidRDefault="00837895" w:rsidP="00837895">
            <w:pPr>
              <w:pStyle w:val="NoSpacing"/>
              <w:rPr>
                <w:rFonts w:ascii="Cambria" w:hAnsi="Cambria"/>
                <w:sz w:val="20"/>
                <w:szCs w:val="20"/>
              </w:rPr>
            </w:pPr>
          </w:p>
        </w:tc>
        <w:tc>
          <w:tcPr>
            <w:tcW w:w="1017" w:type="dxa"/>
            <w:shd w:val="clear" w:color="auto" w:fill="auto"/>
          </w:tcPr>
          <w:p w14:paraId="723B04C0" w14:textId="77777777" w:rsidR="00837895" w:rsidRPr="001A3BB3" w:rsidRDefault="00837895" w:rsidP="00837895">
            <w:pPr>
              <w:pStyle w:val="NoSpacing"/>
              <w:rPr>
                <w:rFonts w:ascii="Cambria" w:hAnsi="Cambria"/>
                <w:sz w:val="20"/>
                <w:szCs w:val="20"/>
              </w:rPr>
            </w:pPr>
          </w:p>
        </w:tc>
        <w:tc>
          <w:tcPr>
            <w:tcW w:w="1173" w:type="dxa"/>
            <w:shd w:val="clear" w:color="auto" w:fill="auto"/>
          </w:tcPr>
          <w:p w14:paraId="5D323EAC" w14:textId="77777777" w:rsidR="00837895" w:rsidRPr="001A3BB3" w:rsidRDefault="00837895" w:rsidP="00837895">
            <w:pPr>
              <w:pStyle w:val="NoSpacing"/>
              <w:rPr>
                <w:rFonts w:ascii="Cambria" w:hAnsi="Cambria"/>
                <w:sz w:val="20"/>
                <w:szCs w:val="20"/>
              </w:rPr>
            </w:pPr>
            <w:r w:rsidRPr="001A3BB3">
              <w:rPr>
                <w:rFonts w:ascii="Cambria" w:hAnsi="Cambria"/>
                <w:sz w:val="20"/>
                <w:szCs w:val="20"/>
              </w:rPr>
              <w:t>3,500</w:t>
            </w:r>
          </w:p>
        </w:tc>
      </w:tr>
    </w:tbl>
    <w:p w14:paraId="45CCA427" w14:textId="38719AB0" w:rsidR="00AA1A35" w:rsidRDefault="00AA1A35" w:rsidP="4C73A281">
      <w:pPr>
        <w:spacing w:after="0"/>
        <w:rPr>
          <w:rFonts w:ascii="Cambria" w:eastAsia="Cambria" w:hAnsi="Cambria" w:cs="Cambria"/>
          <w:color w:val="2E74B5" w:themeColor="accent1" w:themeShade="BF"/>
          <w:szCs w:val="24"/>
        </w:rPr>
      </w:pPr>
    </w:p>
    <w:p w14:paraId="79483477" w14:textId="77777777" w:rsidR="00810BB8" w:rsidRPr="001A3BB3" w:rsidRDefault="00810BB8" w:rsidP="4C73A281">
      <w:pPr>
        <w:spacing w:after="0"/>
        <w:rPr>
          <w:rFonts w:ascii="Cambria" w:eastAsia="Cambria" w:hAnsi="Cambria" w:cs="Cambria"/>
          <w:color w:val="2E74B5" w:themeColor="accent1" w:themeShade="BF"/>
          <w:szCs w:val="24"/>
        </w:rPr>
      </w:pPr>
    </w:p>
    <w:p w14:paraId="27A553B3" w14:textId="3B5DC9A5" w:rsidR="00C31AB5" w:rsidRPr="001A3BB3" w:rsidRDefault="125427A0" w:rsidP="0092343E">
      <w:pPr>
        <w:pStyle w:val="Heading2"/>
        <w:numPr>
          <w:ilvl w:val="1"/>
          <w:numId w:val="15"/>
        </w:numPr>
        <w:rPr>
          <w:rFonts w:ascii="Cambria" w:hAnsi="Cambria"/>
        </w:rPr>
      </w:pPr>
      <w:bookmarkStart w:id="64" w:name="_Toc196493767"/>
      <w:r w:rsidRPr="001A3BB3">
        <w:rPr>
          <w:rFonts w:ascii="Cambria" w:hAnsi="Cambria"/>
        </w:rPr>
        <w:t>Value Added Service</w:t>
      </w:r>
      <w:r w:rsidR="00DE321B">
        <w:rPr>
          <w:rFonts w:ascii="Cambria" w:hAnsi="Cambria"/>
        </w:rPr>
        <w:t>s</w:t>
      </w:r>
      <w:bookmarkEnd w:id="64"/>
    </w:p>
    <w:p w14:paraId="7C625EF9" w14:textId="7855719A" w:rsidR="00C31AB5" w:rsidRPr="001A3BB3" w:rsidRDefault="00C31AB5" w:rsidP="4C73A281">
      <w:pPr>
        <w:spacing w:after="0"/>
        <w:jc w:val="both"/>
        <w:rPr>
          <w:rFonts w:ascii="Cambria" w:eastAsia="Cambria" w:hAnsi="Cambria" w:cs="Cambria"/>
          <w:color w:val="000000" w:themeColor="text1"/>
        </w:rPr>
      </w:pPr>
    </w:p>
    <w:p w14:paraId="6B91E476" w14:textId="65BA8646" w:rsidR="002A7569" w:rsidRPr="002A7569" w:rsidRDefault="002A7569" w:rsidP="002A7569">
      <w:pPr>
        <w:spacing w:before="100" w:beforeAutospacing="1" w:after="100" w:afterAutospacing="1" w:line="240" w:lineRule="auto"/>
        <w:jc w:val="both"/>
        <w:rPr>
          <w:rFonts w:ascii="Cambria" w:eastAsia="Times New Roman" w:hAnsi="Cambria" w:cs="Times New Roman"/>
          <w:sz w:val="24"/>
          <w:szCs w:val="24"/>
          <w:lang w:val="en-US"/>
        </w:rPr>
      </w:pPr>
      <w:r w:rsidRPr="002A7569">
        <w:rPr>
          <w:rFonts w:ascii="Cambria" w:eastAsia="Times New Roman" w:hAnsi="Cambria" w:cs="Times New Roman"/>
          <w:sz w:val="24"/>
          <w:szCs w:val="24"/>
          <w:lang w:val="en-US"/>
        </w:rPr>
        <w:t>Value Added</w:t>
      </w:r>
      <w:r>
        <w:rPr>
          <w:rFonts w:ascii="Cambria" w:eastAsia="Times New Roman" w:hAnsi="Cambria" w:cs="Times New Roman"/>
          <w:sz w:val="24"/>
          <w:szCs w:val="24"/>
          <w:lang w:val="en-US"/>
        </w:rPr>
        <w:t xml:space="preserve"> Service Providers are categoris</w:t>
      </w:r>
      <w:r w:rsidRPr="002A7569">
        <w:rPr>
          <w:rFonts w:ascii="Cambria" w:eastAsia="Times New Roman" w:hAnsi="Cambria" w:cs="Times New Roman"/>
          <w:sz w:val="24"/>
          <w:szCs w:val="24"/>
          <w:lang w:val="en-US"/>
        </w:rPr>
        <w:t>ed as outlined in Table 16 below.</w:t>
      </w:r>
    </w:p>
    <w:p w14:paraId="56F678CE" w14:textId="77777777" w:rsidR="002A7569" w:rsidRPr="002A7569" w:rsidRDefault="002A7569" w:rsidP="002A7569">
      <w:pPr>
        <w:spacing w:before="100" w:beforeAutospacing="1" w:after="100" w:afterAutospacing="1" w:line="240" w:lineRule="auto"/>
        <w:jc w:val="both"/>
        <w:rPr>
          <w:rFonts w:ascii="Cambria" w:eastAsia="Times New Roman" w:hAnsi="Cambria" w:cs="Times New Roman"/>
          <w:sz w:val="24"/>
          <w:szCs w:val="24"/>
          <w:lang w:val="en-US"/>
        </w:rPr>
      </w:pPr>
      <w:r w:rsidRPr="002A7569">
        <w:rPr>
          <w:rFonts w:ascii="Cambria" w:eastAsia="Times New Roman" w:hAnsi="Cambria" w:cs="Times New Roman"/>
          <w:sz w:val="24"/>
          <w:szCs w:val="24"/>
          <w:lang w:val="en-US"/>
        </w:rPr>
        <w:t xml:space="preserve">These services are delivered by companies that utilize the infrastructure of public Electronic Communication Networks. In line with Regulation 61(2) of the Electronic Communications Regulations, 2011 (L.I. 1991), the initial fee has been redefined as a </w:t>
      </w:r>
      <w:r w:rsidRPr="002A7569">
        <w:rPr>
          <w:rFonts w:ascii="Cambria" w:eastAsia="Times New Roman" w:hAnsi="Cambria" w:cs="Times New Roman"/>
          <w:b/>
          <w:bCs/>
          <w:sz w:val="24"/>
          <w:szCs w:val="24"/>
          <w:lang w:val="en-US"/>
        </w:rPr>
        <w:t>Registration Fee</w:t>
      </w:r>
      <w:r w:rsidRPr="002A7569">
        <w:rPr>
          <w:rFonts w:ascii="Cambria" w:eastAsia="Times New Roman" w:hAnsi="Cambria" w:cs="Times New Roman"/>
          <w:sz w:val="24"/>
          <w:szCs w:val="24"/>
          <w:lang w:val="en-US"/>
        </w:rPr>
        <w:t>.</w:t>
      </w:r>
    </w:p>
    <w:p w14:paraId="0EEB016C" w14:textId="3BF239EF" w:rsidR="00C31AB5" w:rsidRPr="001A3BB3" w:rsidRDefault="00C31AB5" w:rsidP="4C73A281">
      <w:pPr>
        <w:spacing w:after="0" w:line="240" w:lineRule="auto"/>
        <w:rPr>
          <w:rFonts w:ascii="Cambria" w:eastAsia="Cambria" w:hAnsi="Cambria" w:cs="Cambria"/>
          <w:color w:val="000000" w:themeColor="text1"/>
          <w:sz w:val="12"/>
          <w:szCs w:val="12"/>
        </w:rPr>
      </w:pPr>
    </w:p>
    <w:p w14:paraId="5E35C2EA" w14:textId="6FE01A8C" w:rsidR="00C31AB5" w:rsidRPr="001A3BB3" w:rsidRDefault="00DF2CFC" w:rsidP="008F3CFE">
      <w:pPr>
        <w:pStyle w:val="Style1"/>
        <w:rPr>
          <w:rFonts w:ascii="Cambria" w:eastAsia="Cambria" w:hAnsi="Cambria" w:cs="Cambria"/>
        </w:rPr>
      </w:pPr>
      <w:bookmarkStart w:id="65" w:name="_Toc196486806"/>
      <w:r w:rsidRPr="001A3BB3">
        <w:rPr>
          <w:rFonts w:ascii="Cambria" w:hAnsi="Cambria"/>
        </w:rPr>
        <w:t xml:space="preserve">Table </w:t>
      </w:r>
      <w:r w:rsidRPr="001A3BB3">
        <w:rPr>
          <w:rFonts w:ascii="Cambria" w:hAnsi="Cambria"/>
        </w:rPr>
        <w:fldChar w:fldCharType="begin"/>
      </w:r>
      <w:r w:rsidRPr="001A3BB3">
        <w:rPr>
          <w:rFonts w:ascii="Cambria" w:hAnsi="Cambria"/>
        </w:rPr>
        <w:instrText xml:space="preserve"> SEQ Table \* ARABIC </w:instrText>
      </w:r>
      <w:r w:rsidRPr="001A3BB3">
        <w:rPr>
          <w:rFonts w:ascii="Cambria" w:hAnsi="Cambria"/>
        </w:rPr>
        <w:fldChar w:fldCharType="separate"/>
      </w:r>
      <w:r w:rsidR="00314B7A">
        <w:rPr>
          <w:rFonts w:ascii="Cambria" w:hAnsi="Cambria"/>
          <w:noProof/>
        </w:rPr>
        <w:t>15</w:t>
      </w:r>
      <w:r w:rsidRPr="001A3BB3">
        <w:rPr>
          <w:rFonts w:ascii="Cambria" w:hAnsi="Cambria"/>
        </w:rPr>
        <w:fldChar w:fldCharType="end"/>
      </w:r>
      <w:r w:rsidR="00B41324" w:rsidRPr="001A3BB3">
        <w:rPr>
          <w:rFonts w:ascii="Cambria" w:hAnsi="Cambria"/>
        </w:rPr>
        <w:t>.</w:t>
      </w:r>
      <w:r w:rsidR="125427A0" w:rsidRPr="001A3BB3">
        <w:rPr>
          <w:rFonts w:ascii="Cambria" w:eastAsia="Cambria" w:hAnsi="Cambria" w:cs="Cambria"/>
        </w:rPr>
        <w:t xml:space="preserve"> </w:t>
      </w:r>
      <w:r w:rsidR="00B41324" w:rsidRPr="001A3BB3">
        <w:rPr>
          <w:rFonts w:ascii="Cambria" w:eastAsia="Cambria" w:hAnsi="Cambria" w:cs="Cambria"/>
        </w:rPr>
        <w:t xml:space="preserve">Proposed fees for </w:t>
      </w:r>
      <w:r w:rsidR="125427A0" w:rsidRPr="001A3BB3">
        <w:rPr>
          <w:rFonts w:ascii="Cambria" w:eastAsia="Cambria" w:hAnsi="Cambria" w:cs="Cambria"/>
        </w:rPr>
        <w:t>V</w:t>
      </w:r>
      <w:r w:rsidR="00B41324" w:rsidRPr="001A3BB3">
        <w:rPr>
          <w:rFonts w:ascii="Cambria" w:eastAsia="Cambria" w:hAnsi="Cambria" w:cs="Cambria"/>
        </w:rPr>
        <w:t xml:space="preserve">alue </w:t>
      </w:r>
      <w:r w:rsidR="125427A0" w:rsidRPr="001A3BB3">
        <w:rPr>
          <w:rFonts w:ascii="Cambria" w:eastAsia="Cambria" w:hAnsi="Cambria" w:cs="Cambria"/>
        </w:rPr>
        <w:t>A</w:t>
      </w:r>
      <w:r w:rsidR="00B41324" w:rsidRPr="001A3BB3">
        <w:rPr>
          <w:rFonts w:ascii="Cambria" w:eastAsia="Cambria" w:hAnsi="Cambria" w:cs="Cambria"/>
        </w:rPr>
        <w:t xml:space="preserve">dded </w:t>
      </w:r>
      <w:r w:rsidR="125427A0" w:rsidRPr="001A3BB3">
        <w:rPr>
          <w:rFonts w:ascii="Cambria" w:eastAsia="Cambria" w:hAnsi="Cambria" w:cs="Cambria"/>
        </w:rPr>
        <w:t>S</w:t>
      </w:r>
      <w:r w:rsidR="00B41324" w:rsidRPr="001A3BB3">
        <w:rPr>
          <w:rFonts w:ascii="Cambria" w:eastAsia="Cambria" w:hAnsi="Cambria" w:cs="Cambria"/>
        </w:rPr>
        <w:t>ervices</w:t>
      </w:r>
      <w:bookmarkEnd w:id="65"/>
    </w:p>
    <w:tbl>
      <w:tblPr>
        <w:tblW w:w="5000" w:type="pct"/>
        <w:tblLook w:val="04A0" w:firstRow="1" w:lastRow="0" w:firstColumn="1" w:lastColumn="0" w:noHBand="0" w:noVBand="1"/>
      </w:tblPr>
      <w:tblGrid>
        <w:gridCol w:w="778"/>
        <w:gridCol w:w="1765"/>
        <w:gridCol w:w="1568"/>
        <w:gridCol w:w="2254"/>
        <w:gridCol w:w="2807"/>
      </w:tblGrid>
      <w:tr w:rsidR="2535A8A7" w:rsidRPr="001A3BB3" w14:paraId="3AD543E0" w14:textId="77777777" w:rsidTr="005535E7">
        <w:trPr>
          <w:trHeight w:val="1095"/>
          <w:tblHeader/>
        </w:trPr>
        <w:tc>
          <w:tcPr>
            <w:tcW w:w="424"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0E1B9B69" w14:textId="415D8388" w:rsidR="2535A8A7" w:rsidRPr="001A3BB3" w:rsidRDefault="2535A8A7" w:rsidP="008F3CFE">
            <w:pPr>
              <w:pStyle w:val="NoSpacing"/>
              <w:rPr>
                <w:rFonts w:ascii="Cambria" w:hAnsi="Cambria"/>
                <w:b/>
                <w:sz w:val="24"/>
                <w:szCs w:val="24"/>
              </w:rPr>
            </w:pPr>
            <w:r w:rsidRPr="001A3BB3">
              <w:rPr>
                <w:rFonts w:ascii="Cambria" w:hAnsi="Cambria"/>
                <w:b/>
                <w:sz w:val="24"/>
                <w:szCs w:val="24"/>
              </w:rPr>
              <w:t>NO</w:t>
            </w:r>
            <w:r w:rsidR="008F3CFE" w:rsidRPr="001A3BB3">
              <w:rPr>
                <w:rFonts w:ascii="Cambria" w:hAnsi="Cambria"/>
                <w:b/>
                <w:sz w:val="24"/>
                <w:szCs w:val="24"/>
              </w:rPr>
              <w:t>.</w:t>
            </w:r>
          </w:p>
        </w:tc>
        <w:tc>
          <w:tcPr>
            <w:tcW w:w="962"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1FD30FF3" w14:textId="7903480E" w:rsidR="2535A8A7" w:rsidRPr="001A3BB3" w:rsidRDefault="2535A8A7" w:rsidP="008F3CFE">
            <w:pPr>
              <w:pStyle w:val="NoSpacing"/>
              <w:rPr>
                <w:rFonts w:ascii="Cambria" w:hAnsi="Cambria"/>
                <w:b/>
                <w:sz w:val="24"/>
                <w:szCs w:val="24"/>
              </w:rPr>
            </w:pPr>
            <w:r w:rsidRPr="001A3BB3">
              <w:rPr>
                <w:rFonts w:ascii="Cambria" w:hAnsi="Cambria"/>
                <w:b/>
                <w:sz w:val="24"/>
                <w:szCs w:val="24"/>
              </w:rPr>
              <w:t>Value Added Service Licence</w:t>
            </w:r>
          </w:p>
        </w:tc>
        <w:tc>
          <w:tcPr>
            <w:tcW w:w="855"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4E723AC8" w14:textId="1FAFF799" w:rsidR="2535A8A7" w:rsidRPr="001A3BB3" w:rsidRDefault="2535A8A7" w:rsidP="008F3CFE">
            <w:pPr>
              <w:pStyle w:val="NoSpacing"/>
              <w:rPr>
                <w:rFonts w:ascii="Cambria" w:hAnsi="Cambria"/>
                <w:b/>
                <w:sz w:val="24"/>
                <w:szCs w:val="24"/>
              </w:rPr>
            </w:pPr>
            <w:r w:rsidRPr="001A3BB3">
              <w:rPr>
                <w:rFonts w:ascii="Cambria" w:hAnsi="Cambria"/>
                <w:b/>
                <w:sz w:val="24"/>
                <w:szCs w:val="24"/>
              </w:rPr>
              <w:t>Proposed Application Fees (GH</w:t>
            </w:r>
            <w:r w:rsidR="202F89FA" w:rsidRPr="001A3BB3">
              <w:rPr>
                <w:rFonts w:ascii="Cambria" w:hAnsi="Cambria"/>
                <w:b/>
                <w:sz w:val="24"/>
                <w:szCs w:val="24"/>
                <w:lang w:eastAsia="en-GB"/>
              </w:rPr>
              <w:t xml:space="preserve"> ₵</w:t>
            </w:r>
            <w:r w:rsidRPr="001A3BB3">
              <w:rPr>
                <w:rFonts w:ascii="Cambria" w:hAnsi="Cambria"/>
                <w:b/>
                <w:sz w:val="24"/>
                <w:szCs w:val="24"/>
              </w:rPr>
              <w:t>)</w:t>
            </w:r>
          </w:p>
        </w:tc>
        <w:tc>
          <w:tcPr>
            <w:tcW w:w="1229"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31AD47DB" w14:textId="2A6D6D0D" w:rsidR="2535A8A7" w:rsidRPr="001A3BB3" w:rsidRDefault="2535A8A7" w:rsidP="008F3CFE">
            <w:pPr>
              <w:pStyle w:val="NoSpacing"/>
              <w:rPr>
                <w:rFonts w:ascii="Cambria" w:hAnsi="Cambria"/>
                <w:b/>
                <w:sz w:val="24"/>
                <w:szCs w:val="24"/>
              </w:rPr>
            </w:pPr>
            <w:r w:rsidRPr="001A3BB3">
              <w:rPr>
                <w:rFonts w:ascii="Cambria" w:hAnsi="Cambria"/>
                <w:b/>
                <w:sz w:val="24"/>
                <w:szCs w:val="24"/>
              </w:rPr>
              <w:t xml:space="preserve">Proposed </w:t>
            </w:r>
            <w:r w:rsidR="003741D9" w:rsidRPr="001A3BB3">
              <w:rPr>
                <w:rFonts w:ascii="Cambria" w:hAnsi="Cambria"/>
                <w:b/>
                <w:sz w:val="24"/>
                <w:szCs w:val="24"/>
              </w:rPr>
              <w:t xml:space="preserve">Registration </w:t>
            </w:r>
            <w:r w:rsidRPr="001A3BB3">
              <w:rPr>
                <w:rFonts w:ascii="Cambria" w:hAnsi="Cambria"/>
                <w:b/>
                <w:sz w:val="24"/>
                <w:szCs w:val="24"/>
              </w:rPr>
              <w:t>Fees   (GH</w:t>
            </w:r>
            <w:r w:rsidR="59EFD5FB" w:rsidRPr="001A3BB3">
              <w:rPr>
                <w:rFonts w:ascii="Cambria" w:hAnsi="Cambria"/>
                <w:b/>
                <w:sz w:val="24"/>
                <w:szCs w:val="24"/>
                <w:lang w:eastAsia="en-GB"/>
              </w:rPr>
              <w:t>₵</w:t>
            </w:r>
            <w:r w:rsidRPr="001A3BB3">
              <w:rPr>
                <w:rFonts w:ascii="Cambria" w:hAnsi="Cambria"/>
                <w:b/>
                <w:sz w:val="24"/>
                <w:szCs w:val="24"/>
              </w:rPr>
              <w:t>)</w:t>
            </w:r>
          </w:p>
        </w:tc>
        <w:tc>
          <w:tcPr>
            <w:tcW w:w="1530"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53A4DDE1" w14:textId="6318710E" w:rsidR="2535A8A7" w:rsidRPr="001A3BB3" w:rsidRDefault="2535A8A7" w:rsidP="008F3CFE">
            <w:pPr>
              <w:pStyle w:val="NoSpacing"/>
              <w:rPr>
                <w:rFonts w:ascii="Cambria" w:hAnsi="Cambria"/>
                <w:b/>
                <w:sz w:val="24"/>
                <w:szCs w:val="24"/>
              </w:rPr>
            </w:pPr>
            <w:r w:rsidRPr="001A3BB3">
              <w:rPr>
                <w:rFonts w:ascii="Cambria" w:hAnsi="Cambria"/>
                <w:b/>
                <w:sz w:val="24"/>
                <w:szCs w:val="24"/>
              </w:rPr>
              <w:t>Proposed Annual Regulatory Fees</w:t>
            </w:r>
          </w:p>
          <w:p w14:paraId="6049F9AA" w14:textId="42FD4CE9" w:rsidR="2535A8A7" w:rsidRPr="001A3BB3" w:rsidRDefault="2535A8A7" w:rsidP="008F3CFE">
            <w:pPr>
              <w:pStyle w:val="NoSpacing"/>
              <w:rPr>
                <w:rFonts w:ascii="Cambria" w:hAnsi="Cambria"/>
                <w:b/>
                <w:sz w:val="24"/>
                <w:szCs w:val="24"/>
                <w:lang w:eastAsia="en-GB"/>
              </w:rPr>
            </w:pPr>
            <w:r w:rsidRPr="001A3BB3">
              <w:rPr>
                <w:rFonts w:ascii="Cambria" w:hAnsi="Cambria"/>
                <w:b/>
                <w:sz w:val="24"/>
                <w:szCs w:val="24"/>
              </w:rPr>
              <w:t>(GH</w:t>
            </w:r>
            <w:r w:rsidR="600AF554" w:rsidRPr="001A3BB3">
              <w:rPr>
                <w:rFonts w:ascii="Cambria" w:hAnsi="Cambria"/>
                <w:b/>
                <w:sz w:val="24"/>
                <w:szCs w:val="24"/>
                <w:lang w:eastAsia="en-GB"/>
              </w:rPr>
              <w:t>₵)</w:t>
            </w:r>
          </w:p>
        </w:tc>
      </w:tr>
      <w:tr w:rsidR="2535A8A7" w:rsidRPr="001A3BB3" w14:paraId="01453267" w14:textId="77777777" w:rsidTr="005535E7">
        <w:trPr>
          <w:trHeight w:val="1457"/>
        </w:trPr>
        <w:tc>
          <w:tcPr>
            <w:tcW w:w="424"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41C05A99" w14:textId="4802C12A" w:rsidR="2535A8A7" w:rsidRPr="001A3BB3" w:rsidRDefault="2535A8A7" w:rsidP="008F3CFE">
            <w:pPr>
              <w:pStyle w:val="NoSpacing"/>
              <w:numPr>
                <w:ilvl w:val="0"/>
                <w:numId w:val="44"/>
              </w:numPr>
              <w:rPr>
                <w:rFonts w:ascii="Cambria" w:hAnsi="Cambria"/>
                <w:sz w:val="24"/>
                <w:szCs w:val="24"/>
              </w:rPr>
            </w:pPr>
          </w:p>
        </w:tc>
        <w:tc>
          <w:tcPr>
            <w:tcW w:w="962"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6653280A" w14:textId="20C34BCF" w:rsidR="2535A8A7" w:rsidRPr="001A3BB3" w:rsidRDefault="2535A8A7" w:rsidP="008F3CFE">
            <w:pPr>
              <w:pStyle w:val="NoSpacing"/>
              <w:rPr>
                <w:rFonts w:ascii="Cambria" w:hAnsi="Cambria"/>
                <w:sz w:val="24"/>
                <w:szCs w:val="24"/>
              </w:rPr>
            </w:pPr>
            <w:r w:rsidRPr="001A3BB3">
              <w:rPr>
                <w:rFonts w:ascii="Cambria" w:hAnsi="Cambria"/>
                <w:sz w:val="24"/>
                <w:szCs w:val="24"/>
              </w:rPr>
              <w:t>Class A:</w:t>
            </w:r>
          </w:p>
          <w:p w14:paraId="4B208A96" w14:textId="52333E62" w:rsidR="2535A8A7" w:rsidRPr="001A3BB3" w:rsidRDefault="2535A8A7" w:rsidP="008F3CFE">
            <w:pPr>
              <w:pStyle w:val="NoSpacing"/>
              <w:rPr>
                <w:rFonts w:ascii="Cambria" w:hAnsi="Cambria"/>
                <w:sz w:val="24"/>
                <w:szCs w:val="24"/>
              </w:rPr>
            </w:pPr>
            <w:r w:rsidRPr="001A3BB3">
              <w:rPr>
                <w:rFonts w:ascii="Cambria" w:hAnsi="Cambria"/>
                <w:sz w:val="24"/>
                <w:szCs w:val="24"/>
              </w:rPr>
              <w:t>Content and Application Services</w:t>
            </w:r>
          </w:p>
        </w:tc>
        <w:tc>
          <w:tcPr>
            <w:tcW w:w="855"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010CFD40" w14:textId="7989C7EF" w:rsidR="2535A8A7" w:rsidRPr="001A3BB3" w:rsidRDefault="2535A8A7" w:rsidP="008F3CFE">
            <w:pPr>
              <w:pStyle w:val="NoSpacing"/>
              <w:rPr>
                <w:rFonts w:ascii="Cambria" w:hAnsi="Cambria"/>
                <w:sz w:val="24"/>
                <w:szCs w:val="24"/>
              </w:rPr>
            </w:pPr>
            <w:r w:rsidRPr="001A3BB3">
              <w:rPr>
                <w:rFonts w:ascii="Cambria" w:hAnsi="Cambria"/>
                <w:sz w:val="24"/>
                <w:szCs w:val="24"/>
              </w:rPr>
              <w:t>1</w:t>
            </w:r>
            <w:r w:rsidR="003741D9" w:rsidRPr="001A3BB3">
              <w:rPr>
                <w:rFonts w:ascii="Cambria" w:hAnsi="Cambria"/>
                <w:sz w:val="24"/>
                <w:szCs w:val="24"/>
              </w:rPr>
              <w:t>,</w:t>
            </w:r>
            <w:r w:rsidRPr="001A3BB3">
              <w:rPr>
                <w:rFonts w:ascii="Cambria" w:hAnsi="Cambria"/>
                <w:sz w:val="24"/>
                <w:szCs w:val="24"/>
              </w:rPr>
              <w:t>000</w:t>
            </w:r>
            <w:r w:rsidR="003741D9" w:rsidRPr="001A3BB3">
              <w:rPr>
                <w:rFonts w:ascii="Cambria" w:hAnsi="Cambria"/>
                <w:sz w:val="24"/>
                <w:szCs w:val="24"/>
              </w:rPr>
              <w:t>.00</w:t>
            </w:r>
          </w:p>
        </w:tc>
        <w:tc>
          <w:tcPr>
            <w:tcW w:w="1229"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773CFF6D" w14:textId="0F7D15AA" w:rsidR="2535A8A7" w:rsidRPr="001A3BB3" w:rsidRDefault="2535A8A7" w:rsidP="008F3CFE">
            <w:pPr>
              <w:pStyle w:val="NoSpacing"/>
              <w:rPr>
                <w:rFonts w:ascii="Cambria" w:hAnsi="Cambria"/>
                <w:sz w:val="24"/>
                <w:szCs w:val="24"/>
              </w:rPr>
            </w:pPr>
            <w:r w:rsidRPr="001A3BB3">
              <w:rPr>
                <w:rFonts w:ascii="Cambria" w:hAnsi="Cambria"/>
                <w:sz w:val="24"/>
                <w:szCs w:val="24"/>
              </w:rPr>
              <w:t>14,000.00</w:t>
            </w:r>
          </w:p>
        </w:tc>
        <w:tc>
          <w:tcPr>
            <w:tcW w:w="1530"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34E71C6C" w14:textId="438BB797" w:rsidR="2535A8A7" w:rsidRPr="001A3BB3" w:rsidRDefault="2535A8A7" w:rsidP="008F3CFE">
            <w:pPr>
              <w:pStyle w:val="NoSpacing"/>
              <w:rPr>
                <w:rFonts w:ascii="Cambria" w:hAnsi="Cambria"/>
                <w:sz w:val="24"/>
                <w:szCs w:val="24"/>
              </w:rPr>
            </w:pPr>
            <w:r w:rsidRPr="001A3BB3">
              <w:rPr>
                <w:rFonts w:ascii="Cambria" w:hAnsi="Cambria"/>
                <w:sz w:val="24"/>
                <w:szCs w:val="24"/>
              </w:rPr>
              <w:t xml:space="preserve">7,000.00 </w:t>
            </w:r>
          </w:p>
          <w:p w14:paraId="5DD153FC" w14:textId="3C24C085" w:rsidR="2535A8A7" w:rsidRPr="001A3BB3" w:rsidRDefault="2535A8A7" w:rsidP="008F3CFE">
            <w:pPr>
              <w:pStyle w:val="NoSpacing"/>
              <w:rPr>
                <w:rFonts w:ascii="Cambria" w:hAnsi="Cambria"/>
                <w:sz w:val="24"/>
                <w:szCs w:val="24"/>
              </w:rPr>
            </w:pPr>
            <w:r w:rsidRPr="001A3BB3">
              <w:rPr>
                <w:rFonts w:ascii="Cambria" w:hAnsi="Cambria"/>
                <w:sz w:val="24"/>
                <w:szCs w:val="24"/>
              </w:rPr>
              <w:t xml:space="preserve">Or </w:t>
            </w:r>
          </w:p>
          <w:p w14:paraId="0A6228FE" w14:textId="5C827E73" w:rsidR="2535A8A7" w:rsidRPr="001A3BB3" w:rsidRDefault="2535A8A7" w:rsidP="008F3CFE">
            <w:pPr>
              <w:pStyle w:val="NoSpacing"/>
              <w:rPr>
                <w:rFonts w:ascii="Cambria" w:hAnsi="Cambria"/>
                <w:sz w:val="24"/>
                <w:szCs w:val="24"/>
              </w:rPr>
            </w:pPr>
            <w:r w:rsidRPr="001A3BB3">
              <w:rPr>
                <w:rFonts w:ascii="Cambria" w:hAnsi="Cambria"/>
                <w:sz w:val="24"/>
                <w:szCs w:val="24"/>
              </w:rPr>
              <w:t xml:space="preserve"> 1% of Annual Revenue of certificate holder to NCA whichever is higher</w:t>
            </w:r>
            <w:r w:rsidR="6993A84C" w:rsidRPr="001A3BB3">
              <w:rPr>
                <w:rFonts w:ascii="Cambria" w:hAnsi="Cambria"/>
                <w:sz w:val="24"/>
                <w:szCs w:val="24"/>
              </w:rPr>
              <w:t>.</w:t>
            </w:r>
          </w:p>
        </w:tc>
      </w:tr>
      <w:tr w:rsidR="2535A8A7" w:rsidRPr="001A3BB3" w14:paraId="144D7A60" w14:textId="77777777" w:rsidTr="005535E7">
        <w:trPr>
          <w:trHeight w:val="1290"/>
        </w:trPr>
        <w:tc>
          <w:tcPr>
            <w:tcW w:w="424"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546F07FB" w14:textId="2CB9447F" w:rsidR="2535A8A7" w:rsidRPr="001A3BB3" w:rsidRDefault="2535A8A7" w:rsidP="008F3CFE">
            <w:pPr>
              <w:pStyle w:val="NoSpacing"/>
              <w:numPr>
                <w:ilvl w:val="0"/>
                <w:numId w:val="44"/>
              </w:numPr>
              <w:rPr>
                <w:rFonts w:ascii="Cambria" w:hAnsi="Cambria"/>
                <w:sz w:val="24"/>
                <w:szCs w:val="24"/>
              </w:rPr>
            </w:pPr>
          </w:p>
        </w:tc>
        <w:tc>
          <w:tcPr>
            <w:tcW w:w="962"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3CAAEACB" w14:textId="210A563B" w:rsidR="2535A8A7" w:rsidRPr="001A3BB3" w:rsidRDefault="2535A8A7" w:rsidP="008F3CFE">
            <w:pPr>
              <w:pStyle w:val="NoSpacing"/>
              <w:rPr>
                <w:rFonts w:ascii="Cambria" w:hAnsi="Cambria"/>
                <w:sz w:val="24"/>
                <w:szCs w:val="24"/>
              </w:rPr>
            </w:pPr>
            <w:r w:rsidRPr="001A3BB3">
              <w:rPr>
                <w:rFonts w:ascii="Cambria" w:hAnsi="Cambria"/>
                <w:sz w:val="24"/>
                <w:szCs w:val="24"/>
              </w:rPr>
              <w:t>Class B: Platform and  Machine to Anything Services (IoT User)</w:t>
            </w:r>
          </w:p>
        </w:tc>
        <w:tc>
          <w:tcPr>
            <w:tcW w:w="855"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4362A582" w14:textId="151CB355" w:rsidR="2535A8A7" w:rsidRPr="001A3BB3" w:rsidRDefault="00E21861" w:rsidP="008F3CFE">
            <w:pPr>
              <w:pStyle w:val="NoSpacing"/>
              <w:rPr>
                <w:rFonts w:ascii="Cambria" w:hAnsi="Cambria"/>
                <w:sz w:val="24"/>
                <w:szCs w:val="24"/>
              </w:rPr>
            </w:pPr>
            <w:r w:rsidRPr="001A3BB3">
              <w:rPr>
                <w:rFonts w:ascii="Cambria" w:hAnsi="Cambria"/>
                <w:sz w:val="24"/>
                <w:szCs w:val="24"/>
              </w:rPr>
              <w:t>2</w:t>
            </w:r>
            <w:r w:rsidR="003741D9" w:rsidRPr="001A3BB3">
              <w:rPr>
                <w:rFonts w:ascii="Cambria" w:hAnsi="Cambria"/>
                <w:sz w:val="24"/>
                <w:szCs w:val="24"/>
              </w:rPr>
              <w:t>,</w:t>
            </w:r>
            <w:r w:rsidRPr="001A3BB3">
              <w:rPr>
                <w:rFonts w:ascii="Cambria" w:hAnsi="Cambria"/>
                <w:sz w:val="24"/>
                <w:szCs w:val="24"/>
              </w:rPr>
              <w:t>000</w:t>
            </w:r>
            <w:r w:rsidR="003741D9" w:rsidRPr="001A3BB3">
              <w:rPr>
                <w:rFonts w:ascii="Cambria" w:hAnsi="Cambria"/>
                <w:sz w:val="24"/>
                <w:szCs w:val="24"/>
              </w:rPr>
              <w:t>.00</w:t>
            </w:r>
          </w:p>
        </w:tc>
        <w:tc>
          <w:tcPr>
            <w:tcW w:w="1229"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0D181034" w14:textId="5DF9A0B7" w:rsidR="2535A8A7" w:rsidRPr="001A3BB3" w:rsidRDefault="2535A8A7" w:rsidP="008F3CFE">
            <w:pPr>
              <w:pStyle w:val="NoSpacing"/>
              <w:rPr>
                <w:rFonts w:ascii="Cambria" w:hAnsi="Cambria"/>
                <w:sz w:val="24"/>
                <w:szCs w:val="24"/>
              </w:rPr>
            </w:pPr>
            <w:r w:rsidRPr="001A3BB3">
              <w:rPr>
                <w:rFonts w:ascii="Cambria" w:hAnsi="Cambria"/>
                <w:sz w:val="24"/>
                <w:szCs w:val="24"/>
              </w:rPr>
              <w:t>18,000.00</w:t>
            </w:r>
          </w:p>
        </w:tc>
        <w:tc>
          <w:tcPr>
            <w:tcW w:w="1530"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55DB2631" w14:textId="2B54A2AB" w:rsidR="2535A8A7" w:rsidRPr="001A3BB3" w:rsidRDefault="2535A8A7" w:rsidP="008F3CFE">
            <w:pPr>
              <w:pStyle w:val="NoSpacing"/>
              <w:rPr>
                <w:rFonts w:ascii="Cambria" w:hAnsi="Cambria"/>
                <w:sz w:val="24"/>
                <w:szCs w:val="24"/>
              </w:rPr>
            </w:pPr>
            <w:r w:rsidRPr="001A3BB3">
              <w:rPr>
                <w:rFonts w:ascii="Cambria" w:hAnsi="Cambria"/>
                <w:sz w:val="24"/>
                <w:szCs w:val="24"/>
              </w:rPr>
              <w:t>9,000.00</w:t>
            </w:r>
          </w:p>
          <w:p w14:paraId="0EBD3C4D" w14:textId="28074B71" w:rsidR="2535A8A7" w:rsidRPr="001A3BB3" w:rsidRDefault="2535A8A7" w:rsidP="008F3CFE">
            <w:pPr>
              <w:pStyle w:val="NoSpacing"/>
              <w:rPr>
                <w:rFonts w:ascii="Cambria" w:hAnsi="Cambria"/>
                <w:sz w:val="24"/>
                <w:szCs w:val="24"/>
              </w:rPr>
            </w:pPr>
            <w:r w:rsidRPr="001A3BB3">
              <w:rPr>
                <w:rFonts w:ascii="Cambria" w:hAnsi="Cambria"/>
                <w:sz w:val="24"/>
                <w:szCs w:val="24"/>
              </w:rPr>
              <w:t xml:space="preserve">Or  </w:t>
            </w:r>
          </w:p>
          <w:p w14:paraId="5433505C" w14:textId="55A4C029" w:rsidR="2535A8A7" w:rsidRPr="001A3BB3" w:rsidRDefault="2535A8A7" w:rsidP="008F3CFE">
            <w:pPr>
              <w:pStyle w:val="NoSpacing"/>
              <w:rPr>
                <w:rFonts w:ascii="Cambria" w:hAnsi="Cambria"/>
                <w:sz w:val="24"/>
                <w:szCs w:val="24"/>
              </w:rPr>
            </w:pPr>
            <w:r w:rsidRPr="001A3BB3">
              <w:rPr>
                <w:rFonts w:ascii="Cambria" w:hAnsi="Cambria"/>
                <w:sz w:val="24"/>
                <w:szCs w:val="24"/>
              </w:rPr>
              <w:t>1% of Annual Revenue of certificate holder to NCA whichever is higher</w:t>
            </w:r>
          </w:p>
        </w:tc>
      </w:tr>
      <w:tr w:rsidR="2535A8A7" w:rsidRPr="001A3BB3" w14:paraId="06582C27" w14:textId="77777777" w:rsidTr="005535E7">
        <w:trPr>
          <w:trHeight w:val="1575"/>
        </w:trPr>
        <w:tc>
          <w:tcPr>
            <w:tcW w:w="424"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15B2812A" w14:textId="5A85869D" w:rsidR="2535A8A7" w:rsidRPr="001A3BB3" w:rsidRDefault="2535A8A7" w:rsidP="008F3CFE">
            <w:pPr>
              <w:pStyle w:val="NoSpacing"/>
              <w:numPr>
                <w:ilvl w:val="0"/>
                <w:numId w:val="44"/>
              </w:numPr>
              <w:rPr>
                <w:rFonts w:ascii="Cambria" w:hAnsi="Cambria"/>
                <w:sz w:val="24"/>
                <w:szCs w:val="24"/>
              </w:rPr>
            </w:pPr>
          </w:p>
        </w:tc>
        <w:tc>
          <w:tcPr>
            <w:tcW w:w="962"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7977A518" w14:textId="5DC6F422" w:rsidR="2535A8A7" w:rsidRPr="001A3BB3" w:rsidRDefault="2535A8A7" w:rsidP="008F3CFE">
            <w:pPr>
              <w:pStyle w:val="NoSpacing"/>
              <w:rPr>
                <w:rFonts w:ascii="Cambria" w:hAnsi="Cambria"/>
                <w:sz w:val="24"/>
                <w:szCs w:val="24"/>
              </w:rPr>
            </w:pPr>
            <w:r w:rsidRPr="001A3BB3">
              <w:rPr>
                <w:rFonts w:ascii="Cambria" w:hAnsi="Cambria"/>
                <w:sz w:val="24"/>
                <w:szCs w:val="24"/>
              </w:rPr>
              <w:t>Class C: Aggregators and Gateway Services</w:t>
            </w:r>
          </w:p>
        </w:tc>
        <w:tc>
          <w:tcPr>
            <w:tcW w:w="855"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21735C32" w14:textId="3B91A611" w:rsidR="2535A8A7" w:rsidRPr="001A3BB3" w:rsidRDefault="2535A8A7" w:rsidP="008F3CFE">
            <w:pPr>
              <w:pStyle w:val="NoSpacing"/>
              <w:rPr>
                <w:rFonts w:ascii="Cambria" w:hAnsi="Cambria"/>
                <w:sz w:val="24"/>
                <w:szCs w:val="24"/>
              </w:rPr>
            </w:pPr>
            <w:r w:rsidRPr="001A3BB3">
              <w:rPr>
                <w:rFonts w:ascii="Cambria" w:hAnsi="Cambria"/>
                <w:sz w:val="24"/>
                <w:szCs w:val="24"/>
              </w:rPr>
              <w:t>3,500</w:t>
            </w:r>
            <w:r w:rsidR="003741D9" w:rsidRPr="001A3BB3">
              <w:rPr>
                <w:rFonts w:ascii="Cambria" w:hAnsi="Cambria"/>
                <w:sz w:val="24"/>
                <w:szCs w:val="24"/>
              </w:rPr>
              <w:t>.00</w:t>
            </w:r>
          </w:p>
        </w:tc>
        <w:tc>
          <w:tcPr>
            <w:tcW w:w="1229"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2569982D" w14:textId="0D9843C4" w:rsidR="2535A8A7" w:rsidRPr="001A3BB3" w:rsidRDefault="2535A8A7" w:rsidP="008F3CFE">
            <w:pPr>
              <w:pStyle w:val="NoSpacing"/>
              <w:rPr>
                <w:rFonts w:ascii="Cambria" w:hAnsi="Cambria"/>
                <w:sz w:val="24"/>
                <w:szCs w:val="24"/>
              </w:rPr>
            </w:pPr>
            <w:r w:rsidRPr="001A3BB3">
              <w:rPr>
                <w:rFonts w:ascii="Cambria" w:hAnsi="Cambria"/>
                <w:sz w:val="24"/>
                <w:szCs w:val="24"/>
              </w:rPr>
              <w:t>25,000.00</w:t>
            </w:r>
          </w:p>
        </w:tc>
        <w:tc>
          <w:tcPr>
            <w:tcW w:w="1530"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580FB705" w14:textId="5623C3EB" w:rsidR="2535A8A7" w:rsidRPr="001A3BB3" w:rsidRDefault="2535A8A7" w:rsidP="008F3CFE">
            <w:pPr>
              <w:pStyle w:val="NoSpacing"/>
              <w:rPr>
                <w:rFonts w:ascii="Cambria" w:hAnsi="Cambria"/>
                <w:sz w:val="24"/>
                <w:szCs w:val="24"/>
              </w:rPr>
            </w:pPr>
            <w:r w:rsidRPr="001A3BB3">
              <w:rPr>
                <w:rFonts w:ascii="Cambria" w:hAnsi="Cambria"/>
                <w:sz w:val="24"/>
                <w:szCs w:val="24"/>
              </w:rPr>
              <w:t>12,500.00</w:t>
            </w:r>
          </w:p>
          <w:p w14:paraId="14A189AF" w14:textId="0A810573" w:rsidR="2535A8A7" w:rsidRPr="001A3BB3" w:rsidRDefault="2535A8A7" w:rsidP="008F3CFE">
            <w:pPr>
              <w:pStyle w:val="NoSpacing"/>
              <w:rPr>
                <w:rFonts w:ascii="Cambria" w:hAnsi="Cambria"/>
                <w:sz w:val="24"/>
                <w:szCs w:val="24"/>
              </w:rPr>
            </w:pPr>
            <w:r w:rsidRPr="001A3BB3">
              <w:rPr>
                <w:rFonts w:ascii="Cambria" w:hAnsi="Cambria"/>
                <w:sz w:val="24"/>
                <w:szCs w:val="24"/>
              </w:rPr>
              <w:t>O</w:t>
            </w:r>
            <w:r w:rsidR="1EB0346D" w:rsidRPr="001A3BB3">
              <w:rPr>
                <w:rFonts w:ascii="Cambria" w:hAnsi="Cambria"/>
                <w:sz w:val="24"/>
                <w:szCs w:val="24"/>
              </w:rPr>
              <w:t>r</w:t>
            </w:r>
            <w:r w:rsidRPr="001A3BB3">
              <w:rPr>
                <w:rFonts w:ascii="Cambria" w:hAnsi="Cambria"/>
                <w:sz w:val="24"/>
                <w:szCs w:val="24"/>
              </w:rPr>
              <w:t xml:space="preserve"> </w:t>
            </w:r>
          </w:p>
          <w:p w14:paraId="61381F47" w14:textId="1BD729AE" w:rsidR="2535A8A7" w:rsidRPr="001A3BB3" w:rsidRDefault="2535A8A7" w:rsidP="008F3CFE">
            <w:pPr>
              <w:pStyle w:val="NoSpacing"/>
              <w:rPr>
                <w:rFonts w:ascii="Cambria" w:hAnsi="Cambria"/>
                <w:sz w:val="24"/>
                <w:szCs w:val="24"/>
              </w:rPr>
            </w:pPr>
            <w:r w:rsidRPr="001A3BB3">
              <w:rPr>
                <w:rFonts w:ascii="Cambria" w:hAnsi="Cambria"/>
                <w:sz w:val="24"/>
                <w:szCs w:val="24"/>
              </w:rPr>
              <w:t>1% of Annual Revenue of certificate holder to NCA whichever is higher</w:t>
            </w:r>
          </w:p>
        </w:tc>
      </w:tr>
      <w:tr w:rsidR="2535A8A7" w:rsidRPr="001A3BB3" w14:paraId="6AF4BEF1" w14:textId="77777777" w:rsidTr="005535E7">
        <w:trPr>
          <w:trHeight w:val="435"/>
        </w:trPr>
        <w:tc>
          <w:tcPr>
            <w:tcW w:w="424"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53AF03C0" w14:textId="4F8A2401" w:rsidR="2535A8A7" w:rsidRPr="001A3BB3" w:rsidRDefault="2535A8A7" w:rsidP="008F3CFE">
            <w:pPr>
              <w:pStyle w:val="NoSpacing"/>
              <w:numPr>
                <w:ilvl w:val="0"/>
                <w:numId w:val="44"/>
              </w:numPr>
              <w:rPr>
                <w:rFonts w:ascii="Cambria" w:hAnsi="Cambria"/>
                <w:sz w:val="24"/>
                <w:szCs w:val="24"/>
              </w:rPr>
            </w:pPr>
          </w:p>
        </w:tc>
        <w:tc>
          <w:tcPr>
            <w:tcW w:w="962"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1A67627A" w14:textId="0A7C6189" w:rsidR="2535A8A7" w:rsidRPr="001A3BB3" w:rsidRDefault="2535A8A7" w:rsidP="008F3CFE">
            <w:pPr>
              <w:pStyle w:val="NoSpacing"/>
              <w:rPr>
                <w:rFonts w:ascii="Cambria" w:hAnsi="Cambria"/>
                <w:sz w:val="24"/>
                <w:szCs w:val="24"/>
              </w:rPr>
            </w:pPr>
            <w:r w:rsidRPr="001A3BB3">
              <w:rPr>
                <w:rFonts w:ascii="Cambria" w:hAnsi="Cambria"/>
                <w:sz w:val="24"/>
                <w:szCs w:val="24"/>
              </w:rPr>
              <w:t>Class D: Digital Financial Services</w:t>
            </w:r>
          </w:p>
        </w:tc>
        <w:tc>
          <w:tcPr>
            <w:tcW w:w="855"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4BD1F1F1" w14:textId="75439883" w:rsidR="2535A8A7" w:rsidRPr="001A3BB3" w:rsidRDefault="2535A8A7" w:rsidP="008F3CFE">
            <w:pPr>
              <w:pStyle w:val="NoSpacing"/>
              <w:rPr>
                <w:rFonts w:ascii="Cambria" w:hAnsi="Cambria"/>
                <w:sz w:val="24"/>
                <w:szCs w:val="24"/>
              </w:rPr>
            </w:pPr>
            <w:r w:rsidRPr="001A3BB3">
              <w:rPr>
                <w:rFonts w:ascii="Cambria" w:hAnsi="Cambria"/>
                <w:sz w:val="24"/>
                <w:szCs w:val="24"/>
              </w:rPr>
              <w:t>5,000</w:t>
            </w:r>
            <w:r w:rsidR="003741D9" w:rsidRPr="001A3BB3">
              <w:rPr>
                <w:rFonts w:ascii="Cambria" w:hAnsi="Cambria"/>
                <w:sz w:val="24"/>
                <w:szCs w:val="24"/>
              </w:rPr>
              <w:t>.00</w:t>
            </w:r>
          </w:p>
        </w:tc>
        <w:tc>
          <w:tcPr>
            <w:tcW w:w="1229"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738BA98B" w14:textId="1A70D59C" w:rsidR="2535A8A7" w:rsidRPr="001A3BB3" w:rsidRDefault="000303A2" w:rsidP="008F3CFE">
            <w:pPr>
              <w:pStyle w:val="NoSpacing"/>
              <w:rPr>
                <w:rFonts w:ascii="Cambria" w:hAnsi="Cambria"/>
                <w:sz w:val="24"/>
                <w:szCs w:val="24"/>
              </w:rPr>
            </w:pPr>
            <w:r w:rsidRPr="001A3BB3">
              <w:rPr>
                <w:rFonts w:ascii="Cambria" w:hAnsi="Cambria"/>
                <w:sz w:val="24"/>
                <w:szCs w:val="24"/>
              </w:rPr>
              <w:t>50,000</w:t>
            </w:r>
            <w:r w:rsidR="2535A8A7" w:rsidRPr="001A3BB3">
              <w:rPr>
                <w:rFonts w:ascii="Cambria" w:hAnsi="Cambria"/>
                <w:sz w:val="24"/>
                <w:szCs w:val="24"/>
              </w:rPr>
              <w:t>.00</w:t>
            </w:r>
          </w:p>
        </w:tc>
        <w:tc>
          <w:tcPr>
            <w:tcW w:w="1530"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6855DB88" w14:textId="2A6608E0" w:rsidR="2535A8A7" w:rsidRPr="001A3BB3" w:rsidRDefault="000303A2" w:rsidP="008F3CFE">
            <w:pPr>
              <w:pStyle w:val="NoSpacing"/>
              <w:rPr>
                <w:rFonts w:ascii="Cambria" w:hAnsi="Cambria"/>
                <w:sz w:val="24"/>
                <w:szCs w:val="24"/>
              </w:rPr>
            </w:pPr>
            <w:r w:rsidRPr="001A3BB3">
              <w:rPr>
                <w:rFonts w:ascii="Cambria" w:hAnsi="Cambria"/>
                <w:sz w:val="24"/>
                <w:szCs w:val="24"/>
              </w:rPr>
              <w:t xml:space="preserve">GhC50,000.00 or </w:t>
            </w:r>
            <w:r w:rsidR="2535A8A7" w:rsidRPr="001A3BB3">
              <w:rPr>
                <w:rFonts w:ascii="Cambria" w:hAnsi="Cambria"/>
                <w:sz w:val="24"/>
                <w:szCs w:val="24"/>
              </w:rPr>
              <w:t>1% of Annual Revenue of certificate holder to NCA whichever is higher</w:t>
            </w:r>
          </w:p>
        </w:tc>
      </w:tr>
      <w:tr w:rsidR="00431CE0" w:rsidRPr="001A3BB3" w14:paraId="137162CA" w14:textId="77777777" w:rsidTr="005535E7">
        <w:trPr>
          <w:trHeight w:val="435"/>
        </w:trPr>
        <w:tc>
          <w:tcPr>
            <w:tcW w:w="424"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24E39CB4" w14:textId="77777777" w:rsidR="00431CE0" w:rsidRPr="001A3BB3" w:rsidRDefault="00431CE0" w:rsidP="008F3CFE">
            <w:pPr>
              <w:pStyle w:val="NoSpacing"/>
              <w:numPr>
                <w:ilvl w:val="0"/>
                <w:numId w:val="44"/>
              </w:numPr>
              <w:rPr>
                <w:rFonts w:ascii="Cambria" w:hAnsi="Cambria"/>
                <w:sz w:val="24"/>
                <w:szCs w:val="24"/>
              </w:rPr>
            </w:pPr>
          </w:p>
        </w:tc>
        <w:tc>
          <w:tcPr>
            <w:tcW w:w="962"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4AFF593E" w14:textId="60B684E8" w:rsidR="00431CE0" w:rsidRPr="001A3BB3" w:rsidRDefault="00E30734" w:rsidP="008F3CFE">
            <w:pPr>
              <w:pStyle w:val="NoSpacing"/>
              <w:rPr>
                <w:rFonts w:ascii="Cambria" w:hAnsi="Cambria"/>
                <w:sz w:val="24"/>
                <w:szCs w:val="24"/>
              </w:rPr>
            </w:pPr>
            <w:r w:rsidRPr="001A3BB3">
              <w:rPr>
                <w:rFonts w:ascii="Cambria" w:hAnsi="Cambria"/>
                <w:sz w:val="24"/>
                <w:szCs w:val="24"/>
              </w:rPr>
              <w:t xml:space="preserve">SIM &amp; Mobile Money Agent </w:t>
            </w:r>
            <w:r w:rsidR="00EF23A4" w:rsidRPr="001A3BB3">
              <w:rPr>
                <w:rFonts w:ascii="Cambria" w:hAnsi="Cambria"/>
                <w:sz w:val="24"/>
                <w:szCs w:val="24"/>
              </w:rPr>
              <w:t>Services</w:t>
            </w:r>
            <w:r w:rsidR="00A4154A" w:rsidRPr="001A3BB3">
              <w:rPr>
                <w:rFonts w:ascii="Cambria" w:hAnsi="Cambria"/>
                <w:sz w:val="24"/>
                <w:szCs w:val="24"/>
              </w:rPr>
              <w:t xml:space="preserve"> (Light VAS)</w:t>
            </w:r>
          </w:p>
        </w:tc>
        <w:tc>
          <w:tcPr>
            <w:tcW w:w="855"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410F6DAD" w14:textId="19D881E3" w:rsidR="00431CE0" w:rsidRPr="001A3BB3" w:rsidRDefault="00130346" w:rsidP="008F3CFE">
            <w:pPr>
              <w:pStyle w:val="NoSpacing"/>
              <w:rPr>
                <w:rFonts w:ascii="Cambria" w:hAnsi="Cambria"/>
                <w:sz w:val="24"/>
                <w:szCs w:val="24"/>
              </w:rPr>
            </w:pPr>
            <w:r w:rsidRPr="001A3BB3">
              <w:rPr>
                <w:rFonts w:ascii="Cambria" w:hAnsi="Cambria"/>
                <w:sz w:val="24"/>
                <w:szCs w:val="24"/>
              </w:rPr>
              <w:t>N/A</w:t>
            </w:r>
          </w:p>
        </w:tc>
        <w:tc>
          <w:tcPr>
            <w:tcW w:w="1229"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07EF4AA3" w14:textId="71BFED2B" w:rsidR="00431CE0" w:rsidRPr="001A3BB3" w:rsidRDefault="005535E7" w:rsidP="008F3CFE">
            <w:pPr>
              <w:pStyle w:val="NoSpacing"/>
              <w:rPr>
                <w:rFonts w:ascii="Cambria" w:hAnsi="Cambria"/>
                <w:sz w:val="24"/>
                <w:szCs w:val="24"/>
              </w:rPr>
            </w:pPr>
            <w:r w:rsidRPr="001A3BB3">
              <w:rPr>
                <w:rFonts w:ascii="Cambria" w:hAnsi="Cambria"/>
                <w:sz w:val="24"/>
                <w:szCs w:val="24"/>
              </w:rPr>
              <w:t>2</w:t>
            </w:r>
            <w:r w:rsidR="00130346" w:rsidRPr="001A3BB3">
              <w:rPr>
                <w:rFonts w:ascii="Cambria" w:hAnsi="Cambria"/>
                <w:sz w:val="24"/>
                <w:szCs w:val="24"/>
              </w:rPr>
              <w:t>00.00</w:t>
            </w:r>
          </w:p>
        </w:tc>
        <w:tc>
          <w:tcPr>
            <w:tcW w:w="1530"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020EF8F4" w14:textId="177F5666" w:rsidR="00431CE0" w:rsidRPr="001A3BB3" w:rsidRDefault="00130346" w:rsidP="008F3CFE">
            <w:pPr>
              <w:pStyle w:val="NoSpacing"/>
              <w:rPr>
                <w:rFonts w:ascii="Cambria" w:hAnsi="Cambria"/>
                <w:sz w:val="24"/>
                <w:szCs w:val="24"/>
              </w:rPr>
            </w:pPr>
            <w:r w:rsidRPr="001A3BB3">
              <w:rPr>
                <w:rFonts w:ascii="Cambria" w:hAnsi="Cambria"/>
                <w:sz w:val="24"/>
                <w:szCs w:val="24"/>
              </w:rPr>
              <w:t>200.00</w:t>
            </w:r>
          </w:p>
        </w:tc>
      </w:tr>
    </w:tbl>
    <w:p w14:paraId="4454933C" w14:textId="6CC2A1F6" w:rsidR="2535A8A7" w:rsidRPr="001A3BB3" w:rsidRDefault="2535A8A7" w:rsidP="2535A8A7">
      <w:pPr>
        <w:rPr>
          <w:rFonts w:ascii="Cambria" w:eastAsia="Cambria" w:hAnsi="Cambria" w:cs="Cambria"/>
          <w:color w:val="000000" w:themeColor="text1"/>
          <w:sz w:val="16"/>
          <w:szCs w:val="16"/>
        </w:rPr>
      </w:pPr>
    </w:p>
    <w:p w14:paraId="03146DBC" w14:textId="376FB61D" w:rsidR="00280204" w:rsidRPr="001A3BB3" w:rsidRDefault="00280204" w:rsidP="0092343E">
      <w:pPr>
        <w:pStyle w:val="Heading2"/>
        <w:numPr>
          <w:ilvl w:val="1"/>
          <w:numId w:val="15"/>
        </w:numPr>
        <w:rPr>
          <w:rFonts w:ascii="Cambria" w:hAnsi="Cambria"/>
        </w:rPr>
      </w:pPr>
      <w:bookmarkStart w:id="66" w:name="_Toc196493768"/>
      <w:r w:rsidRPr="001A3BB3">
        <w:rPr>
          <w:rFonts w:ascii="Cambria" w:hAnsi="Cambria"/>
        </w:rPr>
        <w:t>Closed User Group Service</w:t>
      </w:r>
      <w:r w:rsidR="00B41324" w:rsidRPr="001A3BB3">
        <w:rPr>
          <w:rFonts w:ascii="Cambria" w:hAnsi="Cambria"/>
        </w:rPr>
        <w:t>s</w:t>
      </w:r>
      <w:r w:rsidR="001A2E73" w:rsidRPr="001A3BB3">
        <w:rPr>
          <w:rFonts w:ascii="Cambria" w:hAnsi="Cambria"/>
        </w:rPr>
        <w:t xml:space="preserve"> </w:t>
      </w:r>
      <w:r w:rsidR="006607C2" w:rsidRPr="001A3BB3">
        <w:rPr>
          <w:rFonts w:ascii="Cambria" w:hAnsi="Cambria"/>
        </w:rPr>
        <w:t>(CUGS)</w:t>
      </w:r>
      <w:bookmarkEnd w:id="66"/>
    </w:p>
    <w:p w14:paraId="64108F43" w14:textId="77777777" w:rsidR="00B41324" w:rsidRPr="001A3BB3" w:rsidRDefault="00B41324" w:rsidP="00FD3680">
      <w:pPr>
        <w:pStyle w:val="Caption"/>
        <w:rPr>
          <w:rFonts w:ascii="Cambria" w:hAnsi="Cambria"/>
        </w:rPr>
      </w:pPr>
    </w:p>
    <w:p w14:paraId="1CB7DBF3" w14:textId="4DF6FBDD" w:rsidR="00C31AB5" w:rsidRPr="001A3BB3" w:rsidRDefault="00B41324" w:rsidP="00FD3680">
      <w:pPr>
        <w:pStyle w:val="Caption"/>
        <w:rPr>
          <w:rFonts w:ascii="Cambria" w:eastAsia="Cambria" w:hAnsi="Cambria" w:cs="Cambria"/>
          <w:sz w:val="24"/>
          <w:szCs w:val="24"/>
        </w:rPr>
      </w:pPr>
      <w:bookmarkStart w:id="67" w:name="_Toc196486807"/>
      <w:r w:rsidRPr="001A3BB3">
        <w:rPr>
          <w:rFonts w:ascii="Cambria" w:hAnsi="Cambria"/>
          <w:sz w:val="24"/>
          <w:szCs w:val="24"/>
        </w:rPr>
        <w:t xml:space="preserve">Table </w:t>
      </w:r>
      <w:r w:rsidRPr="001A3BB3">
        <w:rPr>
          <w:rFonts w:ascii="Cambria" w:hAnsi="Cambria"/>
          <w:sz w:val="24"/>
          <w:szCs w:val="24"/>
        </w:rPr>
        <w:fldChar w:fldCharType="begin"/>
      </w:r>
      <w:r w:rsidRPr="001A3BB3">
        <w:rPr>
          <w:rFonts w:ascii="Cambria" w:hAnsi="Cambria"/>
          <w:sz w:val="24"/>
          <w:szCs w:val="24"/>
        </w:rPr>
        <w:instrText xml:space="preserve"> SEQ Table \* ARABIC </w:instrText>
      </w:r>
      <w:r w:rsidRPr="001A3BB3">
        <w:rPr>
          <w:rFonts w:ascii="Cambria" w:hAnsi="Cambria"/>
          <w:sz w:val="24"/>
          <w:szCs w:val="24"/>
        </w:rPr>
        <w:fldChar w:fldCharType="separate"/>
      </w:r>
      <w:r w:rsidR="00314B7A">
        <w:rPr>
          <w:rFonts w:ascii="Cambria" w:hAnsi="Cambria"/>
          <w:noProof/>
          <w:sz w:val="24"/>
          <w:szCs w:val="24"/>
        </w:rPr>
        <w:t>16</w:t>
      </w:r>
      <w:r w:rsidRPr="001A3BB3">
        <w:rPr>
          <w:rFonts w:ascii="Cambria" w:hAnsi="Cambria"/>
          <w:sz w:val="24"/>
          <w:szCs w:val="24"/>
        </w:rPr>
        <w:fldChar w:fldCharType="end"/>
      </w:r>
      <w:r w:rsidRPr="001A3BB3">
        <w:rPr>
          <w:rFonts w:ascii="Cambria" w:hAnsi="Cambria"/>
          <w:sz w:val="24"/>
          <w:szCs w:val="24"/>
        </w:rPr>
        <w:t xml:space="preserve">. </w:t>
      </w:r>
      <w:r w:rsidRPr="001A3BB3">
        <w:rPr>
          <w:rFonts w:ascii="Cambria" w:eastAsia="Cambria" w:hAnsi="Cambria" w:cs="Cambria"/>
          <w:sz w:val="24"/>
          <w:szCs w:val="24"/>
        </w:rPr>
        <w:t>Proposed fees for Closed User Group Services</w:t>
      </w:r>
      <w:bookmarkEnd w:id="67"/>
      <w:r w:rsidRPr="001A3BB3">
        <w:rPr>
          <w:rFonts w:ascii="Cambria" w:eastAsia="Cambria" w:hAnsi="Cambria" w:cs="Cambria"/>
          <w:sz w:val="24"/>
          <w:szCs w:val="24"/>
        </w:rPr>
        <w:t xml:space="preserve"> </w:t>
      </w:r>
    </w:p>
    <w:tbl>
      <w:tblPr>
        <w:tblW w:w="5000" w:type="pct"/>
        <w:tblLook w:val="04A0" w:firstRow="1" w:lastRow="0" w:firstColumn="1" w:lastColumn="0" w:noHBand="0" w:noVBand="1"/>
      </w:tblPr>
      <w:tblGrid>
        <w:gridCol w:w="778"/>
        <w:gridCol w:w="1636"/>
        <w:gridCol w:w="1697"/>
        <w:gridCol w:w="2254"/>
        <w:gridCol w:w="2807"/>
      </w:tblGrid>
      <w:tr w:rsidR="00365D3C" w:rsidRPr="001A3BB3" w14:paraId="7310332C" w14:textId="77777777" w:rsidTr="005535E7">
        <w:trPr>
          <w:trHeight w:val="1095"/>
        </w:trPr>
        <w:tc>
          <w:tcPr>
            <w:tcW w:w="424"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7833A6AD" w14:textId="1D36135B" w:rsidR="00365D3C" w:rsidRPr="001A3BB3" w:rsidRDefault="005535E7" w:rsidP="005535E7">
            <w:pPr>
              <w:pStyle w:val="NoSpacing"/>
              <w:rPr>
                <w:rFonts w:ascii="Cambria" w:hAnsi="Cambria"/>
                <w:b/>
                <w:sz w:val="24"/>
                <w:szCs w:val="24"/>
              </w:rPr>
            </w:pPr>
            <w:r w:rsidRPr="001A3BB3">
              <w:rPr>
                <w:rFonts w:ascii="Cambria" w:hAnsi="Cambria"/>
                <w:b/>
                <w:sz w:val="24"/>
                <w:szCs w:val="24"/>
              </w:rPr>
              <w:t>No.</w:t>
            </w:r>
          </w:p>
        </w:tc>
        <w:tc>
          <w:tcPr>
            <w:tcW w:w="892"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708E44B7" w14:textId="5D1F5889" w:rsidR="00365D3C" w:rsidRPr="001A3BB3" w:rsidRDefault="006607C2" w:rsidP="005535E7">
            <w:pPr>
              <w:pStyle w:val="NoSpacing"/>
              <w:rPr>
                <w:rFonts w:ascii="Cambria" w:hAnsi="Cambria"/>
                <w:b/>
                <w:sz w:val="24"/>
                <w:szCs w:val="24"/>
              </w:rPr>
            </w:pPr>
            <w:r w:rsidRPr="001A3BB3">
              <w:rPr>
                <w:rFonts w:ascii="Cambria" w:hAnsi="Cambria"/>
                <w:b/>
                <w:sz w:val="24"/>
                <w:szCs w:val="24"/>
              </w:rPr>
              <w:t>Service</w:t>
            </w:r>
          </w:p>
        </w:tc>
        <w:tc>
          <w:tcPr>
            <w:tcW w:w="925"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1CEF02B7" w14:textId="77777777" w:rsidR="00365D3C" w:rsidRPr="001A3BB3" w:rsidRDefault="00365D3C" w:rsidP="005535E7">
            <w:pPr>
              <w:pStyle w:val="NoSpacing"/>
              <w:rPr>
                <w:rFonts w:ascii="Cambria" w:hAnsi="Cambria"/>
                <w:b/>
                <w:sz w:val="24"/>
                <w:szCs w:val="24"/>
              </w:rPr>
            </w:pPr>
            <w:r w:rsidRPr="001A3BB3">
              <w:rPr>
                <w:rFonts w:ascii="Cambria" w:hAnsi="Cambria"/>
                <w:b/>
                <w:sz w:val="24"/>
                <w:szCs w:val="24"/>
              </w:rPr>
              <w:t>Proposed Application Fees (GH</w:t>
            </w:r>
            <w:r w:rsidRPr="001A3BB3">
              <w:rPr>
                <w:rFonts w:ascii="Cambria" w:hAnsi="Cambria"/>
                <w:b/>
                <w:sz w:val="24"/>
                <w:szCs w:val="24"/>
                <w:lang w:eastAsia="en-GB"/>
              </w:rPr>
              <w:t xml:space="preserve"> ₵</w:t>
            </w:r>
            <w:r w:rsidRPr="001A3BB3">
              <w:rPr>
                <w:rFonts w:ascii="Cambria" w:hAnsi="Cambria"/>
                <w:b/>
                <w:sz w:val="24"/>
                <w:szCs w:val="24"/>
              </w:rPr>
              <w:t>)</w:t>
            </w:r>
          </w:p>
        </w:tc>
        <w:tc>
          <w:tcPr>
            <w:tcW w:w="1229"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4D66169A" w14:textId="77777777" w:rsidR="005C0161" w:rsidRDefault="00365D3C" w:rsidP="005535E7">
            <w:pPr>
              <w:pStyle w:val="NoSpacing"/>
              <w:rPr>
                <w:rFonts w:ascii="Cambria" w:hAnsi="Cambria"/>
                <w:b/>
                <w:sz w:val="24"/>
                <w:szCs w:val="24"/>
              </w:rPr>
            </w:pPr>
            <w:r w:rsidRPr="001A3BB3">
              <w:rPr>
                <w:rFonts w:ascii="Cambria" w:hAnsi="Cambria"/>
                <w:b/>
                <w:sz w:val="24"/>
                <w:szCs w:val="24"/>
              </w:rPr>
              <w:t xml:space="preserve">Proposed </w:t>
            </w:r>
          </w:p>
          <w:p w14:paraId="1847DF0E" w14:textId="5EC1D71B" w:rsidR="00365D3C" w:rsidRPr="001A3BB3" w:rsidRDefault="00365D3C" w:rsidP="005535E7">
            <w:pPr>
              <w:pStyle w:val="NoSpacing"/>
              <w:rPr>
                <w:rFonts w:ascii="Cambria" w:hAnsi="Cambria"/>
                <w:b/>
                <w:sz w:val="24"/>
                <w:szCs w:val="24"/>
              </w:rPr>
            </w:pPr>
            <w:r w:rsidRPr="001A3BB3">
              <w:rPr>
                <w:rFonts w:ascii="Cambria" w:hAnsi="Cambria"/>
                <w:b/>
                <w:sz w:val="24"/>
                <w:szCs w:val="24"/>
              </w:rPr>
              <w:t>Licence Fees   (GH</w:t>
            </w:r>
            <w:r w:rsidRPr="001A3BB3">
              <w:rPr>
                <w:rFonts w:ascii="Cambria" w:hAnsi="Cambria"/>
                <w:b/>
                <w:sz w:val="24"/>
                <w:szCs w:val="24"/>
                <w:lang w:eastAsia="en-GB"/>
              </w:rPr>
              <w:t>₵</w:t>
            </w:r>
            <w:r w:rsidRPr="001A3BB3">
              <w:rPr>
                <w:rFonts w:ascii="Cambria" w:hAnsi="Cambria"/>
                <w:b/>
                <w:sz w:val="24"/>
                <w:szCs w:val="24"/>
              </w:rPr>
              <w:t>)</w:t>
            </w:r>
          </w:p>
        </w:tc>
        <w:tc>
          <w:tcPr>
            <w:tcW w:w="1530"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1844D4E2" w14:textId="77777777" w:rsidR="00365D3C" w:rsidRPr="001A3BB3" w:rsidRDefault="00365D3C" w:rsidP="005535E7">
            <w:pPr>
              <w:pStyle w:val="NoSpacing"/>
              <w:rPr>
                <w:rFonts w:ascii="Cambria" w:hAnsi="Cambria"/>
                <w:b/>
                <w:sz w:val="24"/>
                <w:szCs w:val="24"/>
              </w:rPr>
            </w:pPr>
            <w:r w:rsidRPr="001A3BB3">
              <w:rPr>
                <w:rFonts w:ascii="Cambria" w:hAnsi="Cambria"/>
                <w:b/>
                <w:sz w:val="24"/>
                <w:szCs w:val="24"/>
              </w:rPr>
              <w:t>Proposed Annual Regulatory Fees</w:t>
            </w:r>
          </w:p>
          <w:p w14:paraId="23A7AFCE" w14:textId="1CCBFB60" w:rsidR="00365D3C" w:rsidRPr="001A3BB3" w:rsidRDefault="00365D3C" w:rsidP="005535E7">
            <w:pPr>
              <w:pStyle w:val="NoSpacing"/>
              <w:rPr>
                <w:rFonts w:ascii="Cambria" w:hAnsi="Cambria"/>
                <w:b/>
                <w:sz w:val="24"/>
                <w:szCs w:val="24"/>
                <w:lang w:eastAsia="en-GB"/>
              </w:rPr>
            </w:pPr>
            <w:r w:rsidRPr="001A3BB3">
              <w:rPr>
                <w:rFonts w:ascii="Cambria" w:hAnsi="Cambria"/>
                <w:b/>
                <w:sz w:val="24"/>
                <w:szCs w:val="24"/>
              </w:rPr>
              <w:t>(GH</w:t>
            </w:r>
            <w:r w:rsidRPr="001A3BB3">
              <w:rPr>
                <w:rFonts w:ascii="Cambria" w:hAnsi="Cambria"/>
                <w:b/>
                <w:sz w:val="24"/>
                <w:szCs w:val="24"/>
                <w:lang w:eastAsia="en-GB"/>
              </w:rPr>
              <w:t>₵)</w:t>
            </w:r>
          </w:p>
        </w:tc>
      </w:tr>
      <w:tr w:rsidR="00365D3C" w:rsidRPr="001A3BB3" w14:paraId="0E7E7D9E" w14:textId="77777777" w:rsidTr="005535E7">
        <w:trPr>
          <w:trHeight w:val="1160"/>
        </w:trPr>
        <w:tc>
          <w:tcPr>
            <w:tcW w:w="424"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4F8807CF" w14:textId="344BA4FB" w:rsidR="00365D3C" w:rsidRPr="001A3BB3" w:rsidRDefault="00365D3C" w:rsidP="005535E7">
            <w:pPr>
              <w:pStyle w:val="NoSpacing"/>
              <w:rPr>
                <w:rFonts w:ascii="Cambria" w:hAnsi="Cambria"/>
                <w:sz w:val="24"/>
                <w:szCs w:val="24"/>
              </w:rPr>
            </w:pPr>
            <w:r w:rsidRPr="001A3BB3">
              <w:rPr>
                <w:rFonts w:ascii="Cambria" w:hAnsi="Cambria"/>
                <w:sz w:val="24"/>
                <w:szCs w:val="24"/>
              </w:rPr>
              <w:t xml:space="preserve"> </w:t>
            </w:r>
            <w:r w:rsidR="005535E7" w:rsidRPr="001A3BB3">
              <w:rPr>
                <w:rFonts w:ascii="Cambria" w:hAnsi="Cambria"/>
                <w:sz w:val="24"/>
                <w:szCs w:val="24"/>
              </w:rPr>
              <w:t>1.</w:t>
            </w:r>
          </w:p>
        </w:tc>
        <w:tc>
          <w:tcPr>
            <w:tcW w:w="892"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15BD4B8C" w14:textId="2B406414" w:rsidR="00365D3C" w:rsidRPr="001A3BB3" w:rsidRDefault="006607C2" w:rsidP="005535E7">
            <w:pPr>
              <w:pStyle w:val="NoSpacing"/>
              <w:rPr>
                <w:rFonts w:ascii="Cambria" w:hAnsi="Cambria"/>
                <w:sz w:val="24"/>
                <w:szCs w:val="24"/>
              </w:rPr>
            </w:pPr>
            <w:r w:rsidRPr="001A3BB3">
              <w:rPr>
                <w:rFonts w:ascii="Cambria" w:hAnsi="Cambria"/>
                <w:sz w:val="24"/>
                <w:szCs w:val="24"/>
              </w:rPr>
              <w:t>Closed User Group Service Licence</w:t>
            </w:r>
          </w:p>
        </w:tc>
        <w:tc>
          <w:tcPr>
            <w:tcW w:w="925"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1A08022B" w14:textId="647731AE" w:rsidR="00365D3C" w:rsidRPr="001A3BB3" w:rsidRDefault="00AF1A92" w:rsidP="005535E7">
            <w:pPr>
              <w:pStyle w:val="NoSpacing"/>
              <w:rPr>
                <w:rFonts w:ascii="Cambria" w:hAnsi="Cambria"/>
                <w:sz w:val="24"/>
                <w:szCs w:val="24"/>
              </w:rPr>
            </w:pPr>
            <w:r w:rsidRPr="001A3BB3">
              <w:rPr>
                <w:rFonts w:ascii="Cambria" w:hAnsi="Cambria"/>
                <w:sz w:val="24"/>
                <w:szCs w:val="24"/>
              </w:rPr>
              <w:t>2</w:t>
            </w:r>
            <w:r w:rsidR="005535E7" w:rsidRPr="001A3BB3">
              <w:rPr>
                <w:rFonts w:ascii="Cambria" w:hAnsi="Cambria"/>
                <w:sz w:val="24"/>
                <w:szCs w:val="24"/>
              </w:rPr>
              <w:t>,</w:t>
            </w:r>
            <w:r w:rsidR="00365D3C" w:rsidRPr="001A3BB3">
              <w:rPr>
                <w:rFonts w:ascii="Cambria" w:hAnsi="Cambria"/>
                <w:sz w:val="24"/>
                <w:szCs w:val="24"/>
              </w:rPr>
              <w:t>000</w:t>
            </w:r>
            <w:r w:rsidR="005535E7" w:rsidRPr="001A3BB3">
              <w:rPr>
                <w:rFonts w:ascii="Cambria" w:hAnsi="Cambria"/>
                <w:sz w:val="24"/>
                <w:szCs w:val="24"/>
              </w:rPr>
              <w:t>.00</w:t>
            </w:r>
          </w:p>
        </w:tc>
        <w:tc>
          <w:tcPr>
            <w:tcW w:w="1229"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4047E9F6" w14:textId="51607850" w:rsidR="00365D3C" w:rsidRPr="001A3BB3" w:rsidRDefault="00AF1A92" w:rsidP="005535E7">
            <w:pPr>
              <w:pStyle w:val="NoSpacing"/>
              <w:rPr>
                <w:rFonts w:ascii="Cambria" w:hAnsi="Cambria"/>
                <w:sz w:val="24"/>
                <w:szCs w:val="24"/>
              </w:rPr>
            </w:pPr>
            <w:r w:rsidRPr="001A3BB3">
              <w:rPr>
                <w:rFonts w:ascii="Cambria" w:hAnsi="Cambria"/>
                <w:sz w:val="24"/>
                <w:szCs w:val="24"/>
              </w:rPr>
              <w:t>2</w:t>
            </w:r>
            <w:r w:rsidR="00365D3C" w:rsidRPr="001A3BB3">
              <w:rPr>
                <w:rFonts w:ascii="Cambria" w:hAnsi="Cambria"/>
                <w:sz w:val="24"/>
                <w:szCs w:val="24"/>
              </w:rPr>
              <w:t>,000.00</w:t>
            </w:r>
          </w:p>
        </w:tc>
        <w:tc>
          <w:tcPr>
            <w:tcW w:w="1530" w:type="pct"/>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tcPr>
          <w:p w14:paraId="29B48C7E" w14:textId="5AAE3EA3" w:rsidR="00365D3C" w:rsidRPr="001A3BB3" w:rsidRDefault="00AF1A92" w:rsidP="005535E7">
            <w:pPr>
              <w:pStyle w:val="NoSpacing"/>
              <w:rPr>
                <w:rFonts w:ascii="Cambria" w:hAnsi="Cambria"/>
                <w:sz w:val="24"/>
                <w:szCs w:val="24"/>
              </w:rPr>
            </w:pPr>
            <w:r w:rsidRPr="001A3BB3">
              <w:rPr>
                <w:rFonts w:ascii="Cambria" w:hAnsi="Cambria"/>
                <w:sz w:val="24"/>
                <w:szCs w:val="24"/>
              </w:rPr>
              <w:t>10,000.00</w:t>
            </w:r>
          </w:p>
        </w:tc>
      </w:tr>
    </w:tbl>
    <w:p w14:paraId="2FFF017C" w14:textId="77777777" w:rsidR="00280204" w:rsidRPr="001A3BB3" w:rsidRDefault="00280204" w:rsidP="4C73A281">
      <w:pPr>
        <w:rPr>
          <w:rFonts w:ascii="Cambria" w:eastAsia="Cambria" w:hAnsi="Cambria" w:cs="Cambria"/>
          <w:color w:val="000000" w:themeColor="text1"/>
          <w:sz w:val="16"/>
          <w:szCs w:val="16"/>
        </w:rPr>
      </w:pPr>
    </w:p>
    <w:p w14:paraId="788B02A5" w14:textId="468B3265" w:rsidR="00280204" w:rsidRPr="001A3BB3" w:rsidRDefault="00280204" w:rsidP="4C73A281">
      <w:pPr>
        <w:rPr>
          <w:rFonts w:ascii="Cambria" w:eastAsia="Cambria" w:hAnsi="Cambria" w:cs="Cambria"/>
          <w:color w:val="000000" w:themeColor="text1"/>
          <w:sz w:val="16"/>
          <w:szCs w:val="16"/>
        </w:rPr>
      </w:pPr>
    </w:p>
    <w:p w14:paraId="4B2D4188" w14:textId="75CEA188" w:rsidR="00C31AB5" w:rsidRPr="001A3BB3" w:rsidRDefault="125427A0" w:rsidP="0092343E">
      <w:pPr>
        <w:pStyle w:val="Heading2"/>
        <w:numPr>
          <w:ilvl w:val="1"/>
          <w:numId w:val="15"/>
        </w:numPr>
        <w:rPr>
          <w:rFonts w:ascii="Cambria" w:hAnsi="Cambria"/>
        </w:rPr>
      </w:pPr>
      <w:bookmarkStart w:id="68" w:name="_Toc196493769"/>
      <w:r w:rsidRPr="001A3BB3">
        <w:rPr>
          <w:rFonts w:ascii="Cambria" w:hAnsi="Cambria"/>
        </w:rPr>
        <w:t>Type Approval</w:t>
      </w:r>
      <w:bookmarkEnd w:id="68"/>
    </w:p>
    <w:p w14:paraId="6B4D782B" w14:textId="6B19BEB5" w:rsidR="00C31AB5" w:rsidRPr="001A3BB3" w:rsidRDefault="00C31AB5" w:rsidP="4C73A281">
      <w:pPr>
        <w:spacing w:after="0" w:line="240" w:lineRule="auto"/>
        <w:rPr>
          <w:rFonts w:ascii="Cambria" w:eastAsia="Cambria" w:hAnsi="Cambria" w:cs="Cambria"/>
          <w:color w:val="595959" w:themeColor="text1" w:themeTint="A6"/>
          <w:sz w:val="18"/>
          <w:szCs w:val="18"/>
        </w:rPr>
      </w:pPr>
    </w:p>
    <w:p w14:paraId="17B457A7" w14:textId="41947CEA" w:rsidR="001A2E73" w:rsidRPr="001A3BB3" w:rsidRDefault="00045835" w:rsidP="00FD3680">
      <w:pPr>
        <w:spacing w:after="0" w:line="240" w:lineRule="auto"/>
        <w:jc w:val="both"/>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Type Approval is granted to a product that meets a minimum set of regulatory, technical, and safety requirements. Type approval is required before a product is allowed to be sold in a particular market. The regulatory requirements for a given product vary around the world. For more information, please visit </w:t>
      </w:r>
      <w:hyperlink r:id="rId34" w:history="1">
        <w:r w:rsidR="001A2E73" w:rsidRPr="001A3BB3">
          <w:rPr>
            <w:rStyle w:val="Hyperlink"/>
            <w:rFonts w:ascii="Cambria" w:eastAsia="Cambria" w:hAnsi="Cambria" w:cs="Cambria"/>
            <w:sz w:val="24"/>
            <w:szCs w:val="24"/>
          </w:rPr>
          <w:t>https://nca.org.gh/type-approval/</w:t>
        </w:r>
      </w:hyperlink>
      <w:r w:rsidRPr="001A3BB3">
        <w:rPr>
          <w:rFonts w:ascii="Cambria" w:eastAsia="Cambria" w:hAnsi="Cambria" w:cs="Cambria"/>
          <w:color w:val="000000" w:themeColor="text1"/>
          <w:sz w:val="24"/>
          <w:szCs w:val="24"/>
        </w:rPr>
        <w:t>.</w:t>
      </w:r>
    </w:p>
    <w:p w14:paraId="06E25751" w14:textId="21AD94B3" w:rsidR="00045835" w:rsidRPr="001A3BB3" w:rsidRDefault="001A2E73" w:rsidP="00FD3680">
      <w:pPr>
        <w:spacing w:after="0" w:line="240" w:lineRule="auto"/>
        <w:jc w:val="both"/>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 </w:t>
      </w:r>
    </w:p>
    <w:p w14:paraId="0D15BAC1" w14:textId="38A65223" w:rsidR="00C31AB5" w:rsidRPr="001A3BB3" w:rsidRDefault="125427A0" w:rsidP="00FD3680">
      <w:pPr>
        <w:spacing w:after="0" w:line="240" w:lineRule="auto"/>
        <w:jc w:val="both"/>
        <w:rPr>
          <w:rFonts w:ascii="Cambria" w:eastAsia="Cambria" w:hAnsi="Cambria" w:cs="Cambria"/>
          <w:color w:val="000000" w:themeColor="text1"/>
        </w:rPr>
      </w:pPr>
      <w:r w:rsidRPr="001A3BB3">
        <w:rPr>
          <w:rFonts w:ascii="Cambria" w:eastAsia="Cambria" w:hAnsi="Cambria" w:cs="Cambria"/>
          <w:color w:val="000000" w:themeColor="text1"/>
          <w:sz w:val="24"/>
          <w:szCs w:val="24"/>
        </w:rPr>
        <w:t>As part of the review structure, the application fee and the reg</w:t>
      </w:r>
      <w:r w:rsidR="001A2E73" w:rsidRPr="001A3BB3">
        <w:rPr>
          <w:rFonts w:ascii="Cambria" w:eastAsia="Cambria" w:hAnsi="Cambria" w:cs="Cambria"/>
          <w:color w:val="000000" w:themeColor="text1"/>
          <w:sz w:val="24"/>
          <w:szCs w:val="24"/>
        </w:rPr>
        <w:t>ulatory fee have been combined</w:t>
      </w:r>
      <w:r w:rsidR="001A2E73" w:rsidRPr="001A3BB3">
        <w:rPr>
          <w:rFonts w:ascii="Cambria" w:eastAsia="Cambria" w:hAnsi="Cambria" w:cs="Cambria"/>
          <w:color w:val="000000" w:themeColor="text1"/>
        </w:rPr>
        <w:t>.</w:t>
      </w:r>
    </w:p>
    <w:p w14:paraId="4F7D10A9" w14:textId="55271604" w:rsidR="00C31AB5" w:rsidRPr="001A3BB3" w:rsidRDefault="00C31AB5" w:rsidP="4C73A281">
      <w:pPr>
        <w:spacing w:after="0" w:line="240" w:lineRule="auto"/>
        <w:rPr>
          <w:rFonts w:ascii="Cambria" w:eastAsia="Cambria" w:hAnsi="Cambria" w:cs="Cambria"/>
          <w:color w:val="000000" w:themeColor="text1"/>
        </w:rPr>
      </w:pPr>
    </w:p>
    <w:p w14:paraId="57847B55" w14:textId="21E13E4E" w:rsidR="001A2E73" w:rsidRPr="001A3BB3" w:rsidRDefault="001A2E73" w:rsidP="4C73A281">
      <w:pPr>
        <w:spacing w:after="0" w:line="240" w:lineRule="auto"/>
        <w:rPr>
          <w:rFonts w:ascii="Cambria" w:eastAsia="Cambria" w:hAnsi="Cambria" w:cs="Cambria"/>
          <w:color w:val="000000" w:themeColor="text1"/>
        </w:rPr>
      </w:pPr>
    </w:p>
    <w:p w14:paraId="592007A2" w14:textId="620031BC" w:rsidR="001A2E73" w:rsidRPr="001A3BB3" w:rsidRDefault="001A2E73" w:rsidP="4C73A281">
      <w:pPr>
        <w:spacing w:after="0" w:line="240" w:lineRule="auto"/>
        <w:rPr>
          <w:rFonts w:ascii="Cambria" w:eastAsia="Cambria" w:hAnsi="Cambria" w:cs="Cambria"/>
          <w:color w:val="000000" w:themeColor="text1"/>
        </w:rPr>
      </w:pPr>
    </w:p>
    <w:p w14:paraId="3C80F454" w14:textId="2D1E1C1F" w:rsidR="001A2E73" w:rsidRPr="001A3BB3" w:rsidRDefault="001A2E73" w:rsidP="4C73A281">
      <w:pPr>
        <w:spacing w:after="0" w:line="240" w:lineRule="auto"/>
        <w:rPr>
          <w:rFonts w:ascii="Cambria" w:eastAsia="Cambria" w:hAnsi="Cambria" w:cs="Cambria"/>
          <w:color w:val="000000" w:themeColor="text1"/>
        </w:rPr>
      </w:pPr>
    </w:p>
    <w:p w14:paraId="7729A88D" w14:textId="11DD15D9" w:rsidR="00E37423" w:rsidRDefault="00E37423" w:rsidP="4C73A281">
      <w:pPr>
        <w:spacing w:after="0" w:line="240" w:lineRule="auto"/>
        <w:rPr>
          <w:rFonts w:ascii="Cambria" w:eastAsia="Cambria" w:hAnsi="Cambria" w:cs="Cambria"/>
          <w:color w:val="000000" w:themeColor="text1"/>
        </w:rPr>
      </w:pPr>
    </w:p>
    <w:p w14:paraId="699BD808" w14:textId="77777777" w:rsidR="00810BB8" w:rsidRPr="001A3BB3" w:rsidRDefault="00810BB8" w:rsidP="4C73A281">
      <w:pPr>
        <w:spacing w:after="0" w:line="240" w:lineRule="auto"/>
        <w:rPr>
          <w:rFonts w:ascii="Cambria" w:eastAsia="Cambria" w:hAnsi="Cambria" w:cs="Cambria"/>
          <w:color w:val="000000" w:themeColor="text1"/>
        </w:rPr>
      </w:pPr>
    </w:p>
    <w:p w14:paraId="50DCCA1B" w14:textId="073C72F3" w:rsidR="00E37423" w:rsidRPr="001A3BB3" w:rsidRDefault="00E37423" w:rsidP="4C73A281">
      <w:pPr>
        <w:spacing w:after="0" w:line="240" w:lineRule="auto"/>
        <w:rPr>
          <w:rFonts w:ascii="Cambria" w:eastAsia="Cambria" w:hAnsi="Cambria" w:cs="Cambria"/>
          <w:color w:val="000000" w:themeColor="text1"/>
        </w:rPr>
      </w:pPr>
    </w:p>
    <w:p w14:paraId="3512862E" w14:textId="77777777" w:rsidR="00E37423" w:rsidRPr="001A3BB3" w:rsidRDefault="00E37423" w:rsidP="4C73A281">
      <w:pPr>
        <w:spacing w:after="0" w:line="240" w:lineRule="auto"/>
        <w:rPr>
          <w:rFonts w:ascii="Cambria" w:eastAsia="Cambria" w:hAnsi="Cambria" w:cs="Cambria"/>
          <w:color w:val="000000" w:themeColor="text1"/>
        </w:rPr>
      </w:pPr>
    </w:p>
    <w:p w14:paraId="11B9F00B" w14:textId="2AD9B035" w:rsidR="00C31AB5" w:rsidRPr="001A3BB3" w:rsidRDefault="00DF2CFC" w:rsidP="00DF2CFC">
      <w:pPr>
        <w:pStyle w:val="Style1"/>
        <w:rPr>
          <w:rFonts w:ascii="Cambria" w:eastAsia="Cambria" w:hAnsi="Cambria" w:cs="Cambria"/>
        </w:rPr>
      </w:pPr>
      <w:bookmarkStart w:id="69" w:name="_Toc196486808"/>
      <w:r w:rsidRPr="001A3BB3">
        <w:rPr>
          <w:rFonts w:ascii="Cambria" w:hAnsi="Cambria"/>
        </w:rPr>
        <w:t xml:space="preserve">Table </w:t>
      </w:r>
      <w:r w:rsidRPr="001A3BB3">
        <w:rPr>
          <w:rFonts w:ascii="Cambria" w:hAnsi="Cambria"/>
        </w:rPr>
        <w:fldChar w:fldCharType="begin"/>
      </w:r>
      <w:r w:rsidRPr="001A3BB3">
        <w:rPr>
          <w:rFonts w:ascii="Cambria" w:hAnsi="Cambria"/>
        </w:rPr>
        <w:instrText xml:space="preserve"> SEQ Table \* ARABIC </w:instrText>
      </w:r>
      <w:r w:rsidRPr="001A3BB3">
        <w:rPr>
          <w:rFonts w:ascii="Cambria" w:hAnsi="Cambria"/>
        </w:rPr>
        <w:fldChar w:fldCharType="separate"/>
      </w:r>
      <w:r w:rsidR="00314B7A">
        <w:rPr>
          <w:rFonts w:ascii="Cambria" w:hAnsi="Cambria"/>
          <w:noProof/>
        </w:rPr>
        <w:t>17</w:t>
      </w:r>
      <w:r w:rsidRPr="001A3BB3">
        <w:rPr>
          <w:rFonts w:ascii="Cambria" w:hAnsi="Cambria"/>
        </w:rPr>
        <w:fldChar w:fldCharType="end"/>
      </w:r>
      <w:r w:rsidR="00045835" w:rsidRPr="001A3BB3">
        <w:rPr>
          <w:rFonts w:ascii="Cambria" w:hAnsi="Cambria"/>
        </w:rPr>
        <w:t>.</w:t>
      </w:r>
      <w:r w:rsidR="125427A0" w:rsidRPr="001A3BB3">
        <w:rPr>
          <w:rFonts w:ascii="Cambria" w:eastAsia="Cambria" w:hAnsi="Cambria" w:cs="Cambria"/>
        </w:rPr>
        <w:t xml:space="preserve"> </w:t>
      </w:r>
      <w:r w:rsidR="00045835" w:rsidRPr="001A3BB3">
        <w:rPr>
          <w:rFonts w:ascii="Cambria" w:eastAsia="Cambria" w:hAnsi="Cambria" w:cs="Cambria"/>
        </w:rPr>
        <w:t xml:space="preserve">Proposed fees for </w:t>
      </w:r>
      <w:r w:rsidR="125427A0" w:rsidRPr="001A3BB3">
        <w:rPr>
          <w:rFonts w:ascii="Cambria" w:eastAsia="Cambria" w:hAnsi="Cambria" w:cs="Cambria"/>
        </w:rPr>
        <w:t>Type Approval</w:t>
      </w:r>
      <w:r w:rsidR="00045835" w:rsidRPr="001A3BB3">
        <w:rPr>
          <w:rFonts w:ascii="Cambria" w:eastAsia="Cambria" w:hAnsi="Cambria" w:cs="Cambria"/>
        </w:rPr>
        <w:t xml:space="preserve"> Certification</w:t>
      </w:r>
      <w:bookmarkEnd w:id="69"/>
    </w:p>
    <w:tbl>
      <w:tblPr>
        <w:tblStyle w:val="TableGrid"/>
        <w:tblW w:w="963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90"/>
        <w:gridCol w:w="3285"/>
        <w:gridCol w:w="1215"/>
        <w:gridCol w:w="945"/>
        <w:gridCol w:w="1110"/>
        <w:gridCol w:w="1111"/>
        <w:gridCol w:w="1275"/>
      </w:tblGrid>
      <w:tr w:rsidR="4C73A281" w:rsidRPr="00810BB8" w14:paraId="099A333E" w14:textId="77777777" w:rsidTr="00810BB8">
        <w:trPr>
          <w:trHeight w:val="300"/>
        </w:trPr>
        <w:tc>
          <w:tcPr>
            <w:tcW w:w="690" w:type="dxa"/>
            <w:shd w:val="clear" w:color="auto" w:fill="auto"/>
            <w:tcMar>
              <w:left w:w="105" w:type="dxa"/>
              <w:right w:w="105" w:type="dxa"/>
            </w:tcMar>
          </w:tcPr>
          <w:p w14:paraId="6D473564" w14:textId="21D8FD70" w:rsidR="4C73A281" w:rsidRPr="00810BB8" w:rsidRDefault="4C73A281" w:rsidP="4C73A281">
            <w:pPr>
              <w:rPr>
                <w:rFonts w:ascii="Cambria" w:eastAsia="Cambria" w:hAnsi="Cambria" w:cs="Cambria"/>
              </w:rPr>
            </w:pPr>
            <w:r w:rsidRPr="00810BB8">
              <w:rPr>
                <w:rFonts w:ascii="Cambria" w:eastAsia="Cambria" w:hAnsi="Cambria" w:cs="Cambria"/>
              </w:rPr>
              <w:t>No.</w:t>
            </w:r>
          </w:p>
        </w:tc>
        <w:tc>
          <w:tcPr>
            <w:tcW w:w="3285" w:type="dxa"/>
            <w:shd w:val="clear" w:color="auto" w:fill="auto"/>
            <w:tcMar>
              <w:left w:w="105" w:type="dxa"/>
              <w:right w:w="105" w:type="dxa"/>
            </w:tcMar>
          </w:tcPr>
          <w:p w14:paraId="47F85FAA" w14:textId="42C5CA4D" w:rsidR="4C73A281" w:rsidRPr="00810BB8" w:rsidRDefault="4C73A281" w:rsidP="4C73A281">
            <w:pPr>
              <w:rPr>
                <w:rFonts w:ascii="Cambria" w:eastAsia="Cambria" w:hAnsi="Cambria" w:cs="Cambria"/>
              </w:rPr>
            </w:pPr>
            <w:r w:rsidRPr="00810BB8">
              <w:rPr>
                <w:rFonts w:ascii="Cambria" w:eastAsia="Cambria" w:hAnsi="Cambria" w:cs="Cambria"/>
                <w:b/>
                <w:bCs/>
              </w:rPr>
              <w:t>Type Approval</w:t>
            </w:r>
          </w:p>
        </w:tc>
        <w:tc>
          <w:tcPr>
            <w:tcW w:w="1215" w:type="dxa"/>
            <w:shd w:val="clear" w:color="auto" w:fill="auto"/>
            <w:tcMar>
              <w:left w:w="105" w:type="dxa"/>
              <w:right w:w="105" w:type="dxa"/>
            </w:tcMar>
          </w:tcPr>
          <w:p w14:paraId="6D728717" w14:textId="4AE46872" w:rsidR="4C73A281" w:rsidRPr="00810BB8" w:rsidRDefault="7F0C0075" w:rsidP="4C73A281">
            <w:pPr>
              <w:rPr>
                <w:rFonts w:ascii="Cambria" w:eastAsia="Cambria" w:hAnsi="Cambria" w:cs="Cambria"/>
              </w:rPr>
            </w:pPr>
            <w:r w:rsidRPr="00810BB8">
              <w:rPr>
                <w:rFonts w:ascii="Cambria" w:eastAsia="Cambria" w:hAnsi="Cambria" w:cs="Cambria"/>
                <w:b/>
                <w:bCs/>
              </w:rPr>
              <w:t xml:space="preserve">Current </w:t>
            </w:r>
            <w:r w:rsidR="4C73A281" w:rsidRPr="00810BB8">
              <w:rPr>
                <w:rFonts w:ascii="Cambria" w:eastAsia="Cambria" w:hAnsi="Cambria" w:cs="Cambria"/>
                <w:b/>
                <w:bCs/>
              </w:rPr>
              <w:t>Application Fees (GHS)</w:t>
            </w:r>
          </w:p>
        </w:tc>
        <w:tc>
          <w:tcPr>
            <w:tcW w:w="945" w:type="dxa"/>
            <w:shd w:val="clear" w:color="auto" w:fill="auto"/>
            <w:tcMar>
              <w:left w:w="105" w:type="dxa"/>
              <w:right w:w="105" w:type="dxa"/>
            </w:tcMar>
          </w:tcPr>
          <w:p w14:paraId="0AAAA03A" w14:textId="34BA3F40" w:rsidR="4C73A281" w:rsidRPr="00810BB8" w:rsidRDefault="4C73A281" w:rsidP="4C73A281">
            <w:pPr>
              <w:rPr>
                <w:rFonts w:ascii="Cambria" w:eastAsia="Cambria" w:hAnsi="Cambria" w:cs="Cambria"/>
              </w:rPr>
            </w:pPr>
            <w:r w:rsidRPr="00810BB8">
              <w:rPr>
                <w:rFonts w:ascii="Cambria" w:eastAsia="Cambria" w:hAnsi="Cambria" w:cs="Cambria"/>
                <w:b/>
                <w:bCs/>
              </w:rPr>
              <w:t>Initial Fees (</w:t>
            </w:r>
            <w:r w:rsidR="1179FBD6" w:rsidRPr="00810BB8">
              <w:rPr>
                <w:rFonts w:ascii="Cambria" w:eastAsia="Cambria" w:hAnsi="Cambria" w:cs="Cambria"/>
                <w:b/>
                <w:bCs/>
              </w:rPr>
              <w:t>GH</w:t>
            </w:r>
            <w:r w:rsidR="5200FA82" w:rsidRPr="00810BB8">
              <w:rPr>
                <w:rFonts w:ascii="Cambria" w:eastAsia="Cambria" w:hAnsi="Cambria" w:cs="Cambria"/>
                <w:b/>
                <w:bCs/>
                <w:lang w:eastAsia="en-GB"/>
              </w:rPr>
              <w:t>₵</w:t>
            </w:r>
            <w:r w:rsidR="1179FBD6" w:rsidRPr="00810BB8">
              <w:rPr>
                <w:rFonts w:ascii="Cambria" w:eastAsia="Cambria" w:hAnsi="Cambria" w:cs="Cambria"/>
                <w:b/>
                <w:bCs/>
              </w:rPr>
              <w:t>)</w:t>
            </w:r>
          </w:p>
        </w:tc>
        <w:tc>
          <w:tcPr>
            <w:tcW w:w="1110" w:type="dxa"/>
            <w:shd w:val="clear" w:color="auto" w:fill="auto"/>
            <w:tcMar>
              <w:left w:w="105" w:type="dxa"/>
              <w:right w:w="105" w:type="dxa"/>
            </w:tcMar>
          </w:tcPr>
          <w:p w14:paraId="120CDC0C" w14:textId="02B2639E" w:rsidR="4C73A281" w:rsidRPr="00810BB8" w:rsidRDefault="38DF0629" w:rsidP="4C73A281">
            <w:pPr>
              <w:rPr>
                <w:rFonts w:ascii="Cambria" w:eastAsia="Cambria" w:hAnsi="Cambria" w:cs="Cambria"/>
              </w:rPr>
            </w:pPr>
            <w:r w:rsidRPr="00810BB8">
              <w:rPr>
                <w:rFonts w:ascii="Cambria" w:eastAsia="Cambria" w:hAnsi="Cambria" w:cs="Cambria"/>
                <w:b/>
                <w:bCs/>
              </w:rPr>
              <w:t xml:space="preserve">Current </w:t>
            </w:r>
            <w:r w:rsidR="4C73A281" w:rsidRPr="00810BB8">
              <w:rPr>
                <w:rFonts w:ascii="Cambria" w:eastAsia="Cambria" w:hAnsi="Cambria" w:cs="Cambria"/>
                <w:b/>
                <w:bCs/>
              </w:rPr>
              <w:t>Annual Regulatory fee (</w:t>
            </w:r>
            <w:r w:rsidR="1179FBD6" w:rsidRPr="00810BB8">
              <w:rPr>
                <w:rFonts w:ascii="Cambria" w:eastAsia="Cambria" w:hAnsi="Cambria" w:cs="Cambria"/>
                <w:b/>
                <w:bCs/>
              </w:rPr>
              <w:t>GH</w:t>
            </w:r>
            <w:r w:rsidR="00221856" w:rsidRPr="00810BB8">
              <w:rPr>
                <w:rFonts w:ascii="Cambria" w:eastAsia="Cambria" w:hAnsi="Cambria" w:cs="Cambria"/>
                <w:b/>
                <w:bCs/>
                <w:lang w:eastAsia="en-GB"/>
              </w:rPr>
              <w:t>₵</w:t>
            </w:r>
            <w:r w:rsidR="1179FBD6" w:rsidRPr="00810BB8">
              <w:rPr>
                <w:rFonts w:ascii="Cambria" w:eastAsia="Cambria" w:hAnsi="Cambria" w:cs="Cambria"/>
                <w:b/>
                <w:bCs/>
              </w:rPr>
              <w:t>)</w:t>
            </w:r>
          </w:p>
        </w:tc>
        <w:tc>
          <w:tcPr>
            <w:tcW w:w="1111" w:type="dxa"/>
            <w:shd w:val="clear" w:color="auto" w:fill="auto"/>
            <w:tcMar>
              <w:left w:w="105" w:type="dxa"/>
              <w:right w:w="105" w:type="dxa"/>
            </w:tcMar>
          </w:tcPr>
          <w:p w14:paraId="1FCEB9F8" w14:textId="58742D10" w:rsidR="4C73A281" w:rsidRPr="00810BB8" w:rsidRDefault="4C73A281" w:rsidP="4C73A281">
            <w:pPr>
              <w:rPr>
                <w:rFonts w:ascii="Cambria" w:eastAsia="Cambria" w:hAnsi="Cambria" w:cs="Cambria"/>
              </w:rPr>
            </w:pPr>
            <w:r w:rsidRPr="00810BB8">
              <w:rPr>
                <w:rFonts w:ascii="Cambria" w:eastAsia="Cambria" w:hAnsi="Cambria" w:cs="Cambria"/>
                <w:b/>
                <w:bCs/>
              </w:rPr>
              <w:t>Annual Spectrum (</w:t>
            </w:r>
            <w:r w:rsidR="1179FBD6" w:rsidRPr="00810BB8">
              <w:rPr>
                <w:rFonts w:ascii="Cambria" w:eastAsia="Cambria" w:hAnsi="Cambria" w:cs="Cambria"/>
                <w:b/>
                <w:bCs/>
              </w:rPr>
              <w:t>GH</w:t>
            </w:r>
            <w:r w:rsidR="29C37C68" w:rsidRPr="00810BB8">
              <w:rPr>
                <w:rFonts w:ascii="Cambria" w:eastAsia="Cambria" w:hAnsi="Cambria" w:cs="Cambria"/>
                <w:b/>
                <w:bCs/>
                <w:lang w:eastAsia="en-GB"/>
              </w:rPr>
              <w:t>₵</w:t>
            </w:r>
            <w:r w:rsidR="1179FBD6" w:rsidRPr="00810BB8">
              <w:rPr>
                <w:rFonts w:ascii="Cambria" w:eastAsia="Cambria" w:hAnsi="Cambria" w:cs="Cambria"/>
                <w:b/>
                <w:bCs/>
              </w:rPr>
              <w:t>)</w:t>
            </w:r>
          </w:p>
        </w:tc>
        <w:tc>
          <w:tcPr>
            <w:tcW w:w="1275" w:type="dxa"/>
            <w:shd w:val="clear" w:color="auto" w:fill="auto"/>
            <w:tcMar>
              <w:left w:w="105" w:type="dxa"/>
              <w:right w:w="105" w:type="dxa"/>
            </w:tcMar>
          </w:tcPr>
          <w:p w14:paraId="37AEAE6F" w14:textId="46DDAD3E" w:rsidR="4C73A281" w:rsidRPr="00810BB8" w:rsidRDefault="4C73A281" w:rsidP="4C73A281">
            <w:pPr>
              <w:rPr>
                <w:rFonts w:ascii="Cambria" w:eastAsia="Cambria" w:hAnsi="Cambria" w:cs="Cambria"/>
              </w:rPr>
            </w:pPr>
            <w:r w:rsidRPr="00810BB8">
              <w:rPr>
                <w:rFonts w:ascii="Cambria" w:eastAsia="Cambria" w:hAnsi="Cambria" w:cs="Cambria"/>
                <w:b/>
                <w:bCs/>
              </w:rPr>
              <w:t>Proposed Fees</w:t>
            </w:r>
          </w:p>
          <w:p w14:paraId="4AC45A0F" w14:textId="1635CBAD" w:rsidR="4C73A281" w:rsidRPr="00810BB8" w:rsidRDefault="1179FBD6" w:rsidP="4C73A281">
            <w:pPr>
              <w:rPr>
                <w:rFonts w:ascii="Cambria" w:eastAsia="Cambria" w:hAnsi="Cambria" w:cs="Cambria"/>
              </w:rPr>
            </w:pPr>
            <w:r w:rsidRPr="00810BB8">
              <w:rPr>
                <w:rFonts w:ascii="Cambria" w:eastAsia="Cambria" w:hAnsi="Cambria" w:cs="Cambria"/>
                <w:b/>
                <w:bCs/>
              </w:rPr>
              <w:t>(GH</w:t>
            </w:r>
            <w:r w:rsidR="218976EC" w:rsidRPr="00810BB8">
              <w:rPr>
                <w:rFonts w:ascii="Cambria" w:eastAsia="Cambria" w:hAnsi="Cambria" w:cs="Cambria"/>
                <w:b/>
                <w:bCs/>
                <w:lang w:eastAsia="en-GB"/>
              </w:rPr>
              <w:t>₵</w:t>
            </w:r>
            <w:r w:rsidRPr="00810BB8">
              <w:rPr>
                <w:rFonts w:ascii="Cambria" w:eastAsia="Cambria" w:hAnsi="Cambria" w:cs="Cambria"/>
                <w:b/>
                <w:bCs/>
              </w:rPr>
              <w:t>)</w:t>
            </w:r>
          </w:p>
        </w:tc>
      </w:tr>
      <w:tr w:rsidR="4C73A281" w:rsidRPr="00810BB8" w14:paraId="715F84E6" w14:textId="77777777" w:rsidTr="00810BB8">
        <w:trPr>
          <w:trHeight w:val="300"/>
        </w:trPr>
        <w:tc>
          <w:tcPr>
            <w:tcW w:w="690" w:type="dxa"/>
            <w:shd w:val="clear" w:color="auto" w:fill="auto"/>
            <w:tcMar>
              <w:left w:w="105" w:type="dxa"/>
              <w:right w:w="105" w:type="dxa"/>
            </w:tcMar>
          </w:tcPr>
          <w:p w14:paraId="04ADE24F" w14:textId="655BD148"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lastRenderedPageBreak/>
              <w:t>i.</w:t>
            </w:r>
          </w:p>
        </w:tc>
        <w:tc>
          <w:tcPr>
            <w:tcW w:w="3285" w:type="dxa"/>
            <w:shd w:val="clear" w:color="auto" w:fill="auto"/>
            <w:tcMar>
              <w:left w:w="105" w:type="dxa"/>
              <w:right w:w="105" w:type="dxa"/>
            </w:tcMar>
          </w:tcPr>
          <w:p w14:paraId="4170C442" w14:textId="4C26807F"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Category One Equipment (PDAs, Mobile handsets, POS, Tablets, Telephone sets, IP Phones, Mobile Dongles, etc.)</w:t>
            </w:r>
          </w:p>
        </w:tc>
        <w:tc>
          <w:tcPr>
            <w:tcW w:w="1215" w:type="dxa"/>
            <w:shd w:val="clear" w:color="auto" w:fill="auto"/>
            <w:tcMar>
              <w:left w:w="105" w:type="dxa"/>
              <w:right w:w="105" w:type="dxa"/>
            </w:tcMar>
          </w:tcPr>
          <w:p w14:paraId="2FB59D23" w14:textId="3501F5E0"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192.50</w:t>
            </w:r>
          </w:p>
          <w:p w14:paraId="21B6B331" w14:textId="4E497BE2" w:rsidR="4C73A281" w:rsidRPr="00810BB8" w:rsidRDefault="4C73A281" w:rsidP="4C73A281">
            <w:pPr>
              <w:jc w:val="right"/>
              <w:rPr>
                <w:rFonts w:ascii="Cambria" w:eastAsia="Cambria" w:hAnsi="Cambria" w:cs="Cambria"/>
                <w:sz w:val="24"/>
                <w:szCs w:val="16"/>
              </w:rPr>
            </w:pPr>
          </w:p>
        </w:tc>
        <w:tc>
          <w:tcPr>
            <w:tcW w:w="945" w:type="dxa"/>
            <w:vMerge w:val="restart"/>
            <w:shd w:val="clear" w:color="auto" w:fill="auto"/>
            <w:tcMar>
              <w:left w:w="105" w:type="dxa"/>
              <w:right w:w="105" w:type="dxa"/>
            </w:tcMar>
            <w:vAlign w:val="center"/>
          </w:tcPr>
          <w:p w14:paraId="01F1B67F" w14:textId="45F9ED3F"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N/A</w:t>
            </w:r>
          </w:p>
          <w:p w14:paraId="5FFBB752" w14:textId="40379724" w:rsidR="4C73A281" w:rsidRPr="00810BB8" w:rsidRDefault="4C73A281" w:rsidP="4C73A281">
            <w:pPr>
              <w:jc w:val="right"/>
              <w:rPr>
                <w:rFonts w:ascii="Cambria" w:eastAsia="Cambria" w:hAnsi="Cambria" w:cs="Cambria"/>
                <w:sz w:val="24"/>
                <w:szCs w:val="16"/>
              </w:rPr>
            </w:pPr>
          </w:p>
        </w:tc>
        <w:tc>
          <w:tcPr>
            <w:tcW w:w="1110" w:type="dxa"/>
            <w:shd w:val="clear" w:color="auto" w:fill="auto"/>
            <w:tcMar>
              <w:left w:w="105" w:type="dxa"/>
              <w:right w:w="105" w:type="dxa"/>
            </w:tcMar>
          </w:tcPr>
          <w:p w14:paraId="6A7317C8" w14:textId="0C664F06"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2,310.00</w:t>
            </w:r>
          </w:p>
        </w:tc>
        <w:tc>
          <w:tcPr>
            <w:tcW w:w="1111" w:type="dxa"/>
            <w:vMerge w:val="restart"/>
            <w:shd w:val="clear" w:color="auto" w:fill="auto"/>
            <w:tcMar>
              <w:left w:w="105" w:type="dxa"/>
              <w:right w:w="105" w:type="dxa"/>
            </w:tcMar>
            <w:vAlign w:val="center"/>
          </w:tcPr>
          <w:p w14:paraId="3AFE9C55" w14:textId="44C61B3E"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N/A</w:t>
            </w:r>
          </w:p>
          <w:p w14:paraId="147F1507" w14:textId="3C32BBED" w:rsidR="4C73A281" w:rsidRPr="00810BB8" w:rsidRDefault="4C73A281" w:rsidP="4C73A281">
            <w:pPr>
              <w:jc w:val="right"/>
              <w:rPr>
                <w:rFonts w:ascii="Cambria" w:eastAsia="Cambria" w:hAnsi="Cambria" w:cs="Cambria"/>
                <w:sz w:val="24"/>
                <w:szCs w:val="16"/>
              </w:rPr>
            </w:pPr>
          </w:p>
          <w:p w14:paraId="48B89143" w14:textId="248564A1" w:rsidR="4C73A281" w:rsidRPr="00810BB8" w:rsidRDefault="4C73A281" w:rsidP="4C73A281">
            <w:pPr>
              <w:jc w:val="right"/>
              <w:rPr>
                <w:rFonts w:ascii="Cambria" w:eastAsia="Cambria" w:hAnsi="Cambria" w:cs="Cambria"/>
                <w:sz w:val="24"/>
                <w:szCs w:val="16"/>
              </w:rPr>
            </w:pPr>
          </w:p>
        </w:tc>
        <w:tc>
          <w:tcPr>
            <w:tcW w:w="1275" w:type="dxa"/>
            <w:shd w:val="clear" w:color="auto" w:fill="auto"/>
            <w:tcMar>
              <w:left w:w="105" w:type="dxa"/>
              <w:right w:w="105" w:type="dxa"/>
            </w:tcMar>
          </w:tcPr>
          <w:p w14:paraId="7126A131" w14:textId="7B176DB0"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3,100.00</w:t>
            </w:r>
          </w:p>
        </w:tc>
      </w:tr>
      <w:tr w:rsidR="4C73A281" w:rsidRPr="00810BB8" w14:paraId="019A45F3" w14:textId="77777777" w:rsidTr="00810BB8">
        <w:trPr>
          <w:trHeight w:val="300"/>
        </w:trPr>
        <w:tc>
          <w:tcPr>
            <w:tcW w:w="690" w:type="dxa"/>
            <w:shd w:val="clear" w:color="auto" w:fill="auto"/>
            <w:tcMar>
              <w:left w:w="105" w:type="dxa"/>
              <w:right w:w="105" w:type="dxa"/>
            </w:tcMar>
          </w:tcPr>
          <w:p w14:paraId="0BF22DA5" w14:textId="3BD55C4F"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ii.</w:t>
            </w:r>
          </w:p>
        </w:tc>
        <w:tc>
          <w:tcPr>
            <w:tcW w:w="3285" w:type="dxa"/>
            <w:shd w:val="clear" w:color="auto" w:fill="auto"/>
            <w:tcMar>
              <w:left w:w="105" w:type="dxa"/>
              <w:right w:w="105" w:type="dxa"/>
            </w:tcMar>
          </w:tcPr>
          <w:p w14:paraId="6CB5C9C9" w14:textId="2E6BAAD5"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Category Two Modular and Low powered Devices (Wi-Fi, Bluetooth, Keyless entry cards, etc.…)</w:t>
            </w:r>
          </w:p>
        </w:tc>
        <w:tc>
          <w:tcPr>
            <w:tcW w:w="1215" w:type="dxa"/>
            <w:shd w:val="clear" w:color="auto" w:fill="auto"/>
            <w:tcMar>
              <w:left w:w="105" w:type="dxa"/>
              <w:right w:w="105" w:type="dxa"/>
            </w:tcMar>
          </w:tcPr>
          <w:p w14:paraId="414F7885" w14:textId="610F45EF"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192.50</w:t>
            </w:r>
          </w:p>
          <w:p w14:paraId="3FE50A97" w14:textId="2CFE58D1" w:rsidR="4C73A281" w:rsidRPr="00810BB8" w:rsidRDefault="4C73A281" w:rsidP="4C73A281">
            <w:pPr>
              <w:jc w:val="right"/>
              <w:rPr>
                <w:rFonts w:ascii="Cambria" w:eastAsia="Cambria" w:hAnsi="Cambria" w:cs="Cambria"/>
                <w:sz w:val="24"/>
                <w:szCs w:val="16"/>
              </w:rPr>
            </w:pPr>
          </w:p>
        </w:tc>
        <w:tc>
          <w:tcPr>
            <w:tcW w:w="945" w:type="dxa"/>
            <w:vMerge/>
            <w:shd w:val="clear" w:color="auto" w:fill="auto"/>
            <w:vAlign w:val="center"/>
          </w:tcPr>
          <w:p w14:paraId="2A7EC450" w14:textId="77777777" w:rsidR="0044318B" w:rsidRPr="00810BB8" w:rsidRDefault="0044318B">
            <w:pPr>
              <w:rPr>
                <w:rFonts w:ascii="Cambria" w:hAnsi="Cambria"/>
                <w:sz w:val="24"/>
              </w:rPr>
            </w:pPr>
          </w:p>
        </w:tc>
        <w:tc>
          <w:tcPr>
            <w:tcW w:w="1110" w:type="dxa"/>
            <w:shd w:val="clear" w:color="auto" w:fill="auto"/>
            <w:tcMar>
              <w:left w:w="105" w:type="dxa"/>
              <w:right w:w="105" w:type="dxa"/>
            </w:tcMar>
          </w:tcPr>
          <w:p w14:paraId="1DA1F7E6" w14:textId="44B6BD41"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1,925.00</w:t>
            </w:r>
          </w:p>
        </w:tc>
        <w:tc>
          <w:tcPr>
            <w:tcW w:w="1111" w:type="dxa"/>
            <w:vMerge/>
            <w:shd w:val="clear" w:color="auto" w:fill="auto"/>
            <w:vAlign w:val="center"/>
          </w:tcPr>
          <w:p w14:paraId="3CB96CCF" w14:textId="77777777" w:rsidR="0044318B" w:rsidRPr="00810BB8" w:rsidRDefault="0044318B">
            <w:pPr>
              <w:rPr>
                <w:rFonts w:ascii="Cambria" w:hAnsi="Cambria"/>
                <w:sz w:val="24"/>
              </w:rPr>
            </w:pPr>
          </w:p>
        </w:tc>
        <w:tc>
          <w:tcPr>
            <w:tcW w:w="1275" w:type="dxa"/>
            <w:shd w:val="clear" w:color="auto" w:fill="auto"/>
            <w:tcMar>
              <w:left w:w="105" w:type="dxa"/>
              <w:right w:w="105" w:type="dxa"/>
            </w:tcMar>
          </w:tcPr>
          <w:p w14:paraId="1318E78F" w14:textId="423782EB"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2,600.00</w:t>
            </w:r>
          </w:p>
        </w:tc>
      </w:tr>
      <w:tr w:rsidR="4C73A281" w:rsidRPr="00810BB8" w14:paraId="0E932CFD" w14:textId="77777777" w:rsidTr="00810BB8">
        <w:trPr>
          <w:trHeight w:val="300"/>
        </w:trPr>
        <w:tc>
          <w:tcPr>
            <w:tcW w:w="690" w:type="dxa"/>
            <w:vMerge w:val="restart"/>
            <w:shd w:val="clear" w:color="auto" w:fill="auto"/>
            <w:tcMar>
              <w:left w:w="105" w:type="dxa"/>
              <w:right w:w="105" w:type="dxa"/>
            </w:tcMar>
          </w:tcPr>
          <w:p w14:paraId="59B28A66" w14:textId="54EF2FA7"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iii.</w:t>
            </w:r>
          </w:p>
        </w:tc>
        <w:tc>
          <w:tcPr>
            <w:tcW w:w="3285" w:type="dxa"/>
            <w:shd w:val="clear" w:color="auto" w:fill="auto"/>
            <w:tcMar>
              <w:left w:w="105" w:type="dxa"/>
              <w:right w:w="105" w:type="dxa"/>
            </w:tcMar>
          </w:tcPr>
          <w:p w14:paraId="2D29560B" w14:textId="44710845"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Category Three Network Equipment</w:t>
            </w:r>
          </w:p>
        </w:tc>
        <w:tc>
          <w:tcPr>
            <w:tcW w:w="1215" w:type="dxa"/>
            <w:vMerge w:val="restart"/>
            <w:shd w:val="clear" w:color="auto" w:fill="auto"/>
            <w:tcMar>
              <w:left w:w="105" w:type="dxa"/>
              <w:right w:w="105" w:type="dxa"/>
            </w:tcMar>
          </w:tcPr>
          <w:p w14:paraId="7B64702C" w14:textId="5E024732"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192.50</w:t>
            </w:r>
          </w:p>
          <w:p w14:paraId="214DFA1A" w14:textId="5D1CCEB9" w:rsidR="4C73A281" w:rsidRPr="00810BB8" w:rsidRDefault="4C73A281" w:rsidP="4C73A281">
            <w:pPr>
              <w:jc w:val="right"/>
              <w:rPr>
                <w:rFonts w:ascii="Cambria" w:eastAsia="Cambria" w:hAnsi="Cambria" w:cs="Cambria"/>
                <w:sz w:val="24"/>
                <w:szCs w:val="16"/>
              </w:rPr>
            </w:pPr>
          </w:p>
        </w:tc>
        <w:tc>
          <w:tcPr>
            <w:tcW w:w="945" w:type="dxa"/>
            <w:vMerge/>
            <w:shd w:val="clear" w:color="auto" w:fill="auto"/>
            <w:vAlign w:val="center"/>
          </w:tcPr>
          <w:p w14:paraId="4DB0D1F9" w14:textId="77777777" w:rsidR="0044318B" w:rsidRPr="00810BB8" w:rsidRDefault="0044318B">
            <w:pPr>
              <w:rPr>
                <w:rFonts w:ascii="Cambria" w:hAnsi="Cambria"/>
                <w:sz w:val="24"/>
              </w:rPr>
            </w:pPr>
          </w:p>
        </w:tc>
        <w:tc>
          <w:tcPr>
            <w:tcW w:w="1110" w:type="dxa"/>
            <w:vMerge w:val="restart"/>
            <w:shd w:val="clear" w:color="auto" w:fill="auto"/>
            <w:tcMar>
              <w:left w:w="105" w:type="dxa"/>
              <w:right w:w="105" w:type="dxa"/>
            </w:tcMar>
          </w:tcPr>
          <w:p w14:paraId="0B7D10A2" w14:textId="754A62D9"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1,925.00</w:t>
            </w:r>
          </w:p>
        </w:tc>
        <w:tc>
          <w:tcPr>
            <w:tcW w:w="1111" w:type="dxa"/>
            <w:vMerge/>
            <w:shd w:val="clear" w:color="auto" w:fill="auto"/>
            <w:vAlign w:val="center"/>
          </w:tcPr>
          <w:p w14:paraId="5D61F347" w14:textId="77777777" w:rsidR="0044318B" w:rsidRPr="00810BB8" w:rsidRDefault="0044318B">
            <w:pPr>
              <w:rPr>
                <w:rFonts w:ascii="Cambria" w:hAnsi="Cambria"/>
                <w:sz w:val="24"/>
              </w:rPr>
            </w:pPr>
          </w:p>
        </w:tc>
        <w:tc>
          <w:tcPr>
            <w:tcW w:w="1275" w:type="dxa"/>
            <w:vMerge w:val="restart"/>
            <w:shd w:val="clear" w:color="auto" w:fill="auto"/>
            <w:tcMar>
              <w:left w:w="105" w:type="dxa"/>
              <w:right w:w="105" w:type="dxa"/>
            </w:tcMar>
          </w:tcPr>
          <w:p w14:paraId="4D66E2C7" w14:textId="0BBEE828"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2,600.00</w:t>
            </w:r>
          </w:p>
        </w:tc>
      </w:tr>
      <w:tr w:rsidR="4C73A281" w:rsidRPr="00810BB8" w14:paraId="4A8D328B" w14:textId="77777777" w:rsidTr="00810BB8">
        <w:trPr>
          <w:trHeight w:val="300"/>
        </w:trPr>
        <w:tc>
          <w:tcPr>
            <w:tcW w:w="690" w:type="dxa"/>
            <w:vMerge/>
            <w:shd w:val="clear" w:color="auto" w:fill="auto"/>
            <w:vAlign w:val="center"/>
          </w:tcPr>
          <w:p w14:paraId="322F4487" w14:textId="77777777" w:rsidR="0044318B" w:rsidRPr="00810BB8" w:rsidRDefault="0044318B">
            <w:pPr>
              <w:rPr>
                <w:rFonts w:ascii="Cambria" w:hAnsi="Cambria"/>
                <w:sz w:val="24"/>
              </w:rPr>
            </w:pPr>
          </w:p>
        </w:tc>
        <w:tc>
          <w:tcPr>
            <w:tcW w:w="3285" w:type="dxa"/>
            <w:shd w:val="clear" w:color="auto" w:fill="auto"/>
            <w:tcMar>
              <w:left w:w="105" w:type="dxa"/>
              <w:right w:w="105" w:type="dxa"/>
            </w:tcMar>
          </w:tcPr>
          <w:p w14:paraId="62B0A0CB" w14:textId="32C9B9E5"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Class 1 (E.g. routers, switches, Modems, PBX, etc.)</w:t>
            </w:r>
          </w:p>
        </w:tc>
        <w:tc>
          <w:tcPr>
            <w:tcW w:w="1215" w:type="dxa"/>
            <w:vMerge/>
            <w:shd w:val="clear" w:color="auto" w:fill="auto"/>
            <w:vAlign w:val="center"/>
          </w:tcPr>
          <w:p w14:paraId="2F775526" w14:textId="77777777" w:rsidR="0044318B" w:rsidRPr="00810BB8" w:rsidRDefault="0044318B">
            <w:pPr>
              <w:rPr>
                <w:rFonts w:ascii="Cambria" w:hAnsi="Cambria"/>
                <w:sz w:val="24"/>
              </w:rPr>
            </w:pPr>
          </w:p>
        </w:tc>
        <w:tc>
          <w:tcPr>
            <w:tcW w:w="945" w:type="dxa"/>
            <w:vMerge/>
            <w:shd w:val="clear" w:color="auto" w:fill="auto"/>
            <w:vAlign w:val="center"/>
          </w:tcPr>
          <w:p w14:paraId="114BA81F" w14:textId="77777777" w:rsidR="0044318B" w:rsidRPr="00810BB8" w:rsidRDefault="0044318B">
            <w:pPr>
              <w:rPr>
                <w:rFonts w:ascii="Cambria" w:hAnsi="Cambria"/>
                <w:sz w:val="24"/>
              </w:rPr>
            </w:pPr>
          </w:p>
        </w:tc>
        <w:tc>
          <w:tcPr>
            <w:tcW w:w="1110" w:type="dxa"/>
            <w:vMerge/>
            <w:shd w:val="clear" w:color="auto" w:fill="auto"/>
            <w:vAlign w:val="center"/>
          </w:tcPr>
          <w:p w14:paraId="67DE49A6" w14:textId="77777777" w:rsidR="0044318B" w:rsidRPr="00810BB8" w:rsidRDefault="0044318B">
            <w:pPr>
              <w:rPr>
                <w:rFonts w:ascii="Cambria" w:hAnsi="Cambria"/>
                <w:sz w:val="24"/>
              </w:rPr>
            </w:pPr>
          </w:p>
        </w:tc>
        <w:tc>
          <w:tcPr>
            <w:tcW w:w="1111" w:type="dxa"/>
            <w:vMerge/>
            <w:shd w:val="clear" w:color="auto" w:fill="auto"/>
            <w:vAlign w:val="center"/>
          </w:tcPr>
          <w:p w14:paraId="0A9FF6A0" w14:textId="77777777" w:rsidR="0044318B" w:rsidRPr="00810BB8" w:rsidRDefault="0044318B">
            <w:pPr>
              <w:rPr>
                <w:rFonts w:ascii="Cambria" w:hAnsi="Cambria"/>
                <w:sz w:val="24"/>
              </w:rPr>
            </w:pPr>
          </w:p>
        </w:tc>
        <w:tc>
          <w:tcPr>
            <w:tcW w:w="1275" w:type="dxa"/>
            <w:vMerge/>
            <w:shd w:val="clear" w:color="auto" w:fill="auto"/>
            <w:vAlign w:val="center"/>
          </w:tcPr>
          <w:p w14:paraId="22C5375C" w14:textId="77777777" w:rsidR="0044318B" w:rsidRPr="00810BB8" w:rsidRDefault="0044318B">
            <w:pPr>
              <w:rPr>
                <w:rFonts w:ascii="Cambria" w:hAnsi="Cambria"/>
                <w:sz w:val="24"/>
              </w:rPr>
            </w:pPr>
          </w:p>
        </w:tc>
      </w:tr>
      <w:tr w:rsidR="4C73A281" w:rsidRPr="00810BB8" w14:paraId="5EFB8936" w14:textId="77777777" w:rsidTr="00810BB8">
        <w:trPr>
          <w:trHeight w:val="300"/>
        </w:trPr>
        <w:tc>
          <w:tcPr>
            <w:tcW w:w="690" w:type="dxa"/>
            <w:vMerge w:val="restart"/>
            <w:shd w:val="clear" w:color="auto" w:fill="auto"/>
            <w:tcMar>
              <w:left w:w="105" w:type="dxa"/>
              <w:right w:w="105" w:type="dxa"/>
            </w:tcMar>
          </w:tcPr>
          <w:p w14:paraId="76EF0D9D" w14:textId="69701A35"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iv.</w:t>
            </w:r>
          </w:p>
        </w:tc>
        <w:tc>
          <w:tcPr>
            <w:tcW w:w="3285" w:type="dxa"/>
            <w:shd w:val="clear" w:color="auto" w:fill="auto"/>
            <w:tcMar>
              <w:left w:w="105" w:type="dxa"/>
              <w:right w:w="105" w:type="dxa"/>
            </w:tcMar>
          </w:tcPr>
          <w:p w14:paraId="11BD2589" w14:textId="46D50BF4"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Category Three Network Equipment</w:t>
            </w:r>
          </w:p>
        </w:tc>
        <w:tc>
          <w:tcPr>
            <w:tcW w:w="1215" w:type="dxa"/>
            <w:vMerge w:val="restart"/>
            <w:shd w:val="clear" w:color="auto" w:fill="auto"/>
            <w:tcMar>
              <w:left w:w="105" w:type="dxa"/>
              <w:right w:w="105" w:type="dxa"/>
            </w:tcMar>
          </w:tcPr>
          <w:p w14:paraId="1007B36A" w14:textId="492A7460"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385.00</w:t>
            </w:r>
          </w:p>
        </w:tc>
        <w:tc>
          <w:tcPr>
            <w:tcW w:w="945" w:type="dxa"/>
            <w:vMerge/>
            <w:shd w:val="clear" w:color="auto" w:fill="auto"/>
            <w:vAlign w:val="center"/>
          </w:tcPr>
          <w:p w14:paraId="32307C7D" w14:textId="77777777" w:rsidR="0044318B" w:rsidRPr="00810BB8" w:rsidRDefault="0044318B">
            <w:pPr>
              <w:rPr>
                <w:rFonts w:ascii="Cambria" w:hAnsi="Cambria"/>
                <w:sz w:val="24"/>
              </w:rPr>
            </w:pPr>
          </w:p>
        </w:tc>
        <w:tc>
          <w:tcPr>
            <w:tcW w:w="1110" w:type="dxa"/>
            <w:vMerge w:val="restart"/>
            <w:shd w:val="clear" w:color="auto" w:fill="auto"/>
            <w:tcMar>
              <w:left w:w="105" w:type="dxa"/>
              <w:right w:w="105" w:type="dxa"/>
            </w:tcMar>
          </w:tcPr>
          <w:p w14:paraId="154D899D" w14:textId="3848FC76"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5,775.00</w:t>
            </w:r>
          </w:p>
        </w:tc>
        <w:tc>
          <w:tcPr>
            <w:tcW w:w="1111" w:type="dxa"/>
            <w:vMerge/>
            <w:shd w:val="clear" w:color="auto" w:fill="auto"/>
            <w:vAlign w:val="center"/>
          </w:tcPr>
          <w:p w14:paraId="23CE889F" w14:textId="77777777" w:rsidR="0044318B" w:rsidRPr="00810BB8" w:rsidRDefault="0044318B">
            <w:pPr>
              <w:rPr>
                <w:rFonts w:ascii="Cambria" w:hAnsi="Cambria"/>
                <w:sz w:val="24"/>
              </w:rPr>
            </w:pPr>
          </w:p>
        </w:tc>
        <w:tc>
          <w:tcPr>
            <w:tcW w:w="1275" w:type="dxa"/>
            <w:vMerge w:val="restart"/>
            <w:shd w:val="clear" w:color="auto" w:fill="auto"/>
            <w:tcMar>
              <w:left w:w="105" w:type="dxa"/>
              <w:right w:w="105" w:type="dxa"/>
            </w:tcMar>
          </w:tcPr>
          <w:p w14:paraId="36FA4478" w14:textId="18A9B54A"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7,600.00</w:t>
            </w:r>
          </w:p>
        </w:tc>
      </w:tr>
      <w:tr w:rsidR="4C73A281" w:rsidRPr="00810BB8" w14:paraId="246ACD60" w14:textId="77777777" w:rsidTr="00810BB8">
        <w:trPr>
          <w:trHeight w:val="300"/>
        </w:trPr>
        <w:tc>
          <w:tcPr>
            <w:tcW w:w="690" w:type="dxa"/>
            <w:vMerge/>
            <w:shd w:val="clear" w:color="auto" w:fill="auto"/>
            <w:vAlign w:val="center"/>
          </w:tcPr>
          <w:p w14:paraId="2B17977E" w14:textId="77777777" w:rsidR="0044318B" w:rsidRPr="00810BB8" w:rsidRDefault="0044318B">
            <w:pPr>
              <w:rPr>
                <w:rFonts w:ascii="Cambria" w:hAnsi="Cambria"/>
                <w:sz w:val="24"/>
              </w:rPr>
            </w:pPr>
          </w:p>
        </w:tc>
        <w:tc>
          <w:tcPr>
            <w:tcW w:w="3285" w:type="dxa"/>
            <w:shd w:val="clear" w:color="auto" w:fill="auto"/>
            <w:tcMar>
              <w:left w:w="105" w:type="dxa"/>
              <w:right w:w="105" w:type="dxa"/>
            </w:tcMar>
          </w:tcPr>
          <w:p w14:paraId="50BDBBC3" w14:textId="4CD45AEE"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Class 2(E.g. BSCs, MScs, BTS, PSTN Switches, Media gateways, etc.)</w:t>
            </w:r>
          </w:p>
        </w:tc>
        <w:tc>
          <w:tcPr>
            <w:tcW w:w="1215" w:type="dxa"/>
            <w:vMerge/>
            <w:shd w:val="clear" w:color="auto" w:fill="auto"/>
            <w:vAlign w:val="center"/>
          </w:tcPr>
          <w:p w14:paraId="3EC56AEE" w14:textId="77777777" w:rsidR="0044318B" w:rsidRPr="00810BB8" w:rsidRDefault="0044318B">
            <w:pPr>
              <w:rPr>
                <w:rFonts w:ascii="Cambria" w:hAnsi="Cambria"/>
                <w:sz w:val="24"/>
              </w:rPr>
            </w:pPr>
          </w:p>
        </w:tc>
        <w:tc>
          <w:tcPr>
            <w:tcW w:w="945" w:type="dxa"/>
            <w:vMerge/>
            <w:shd w:val="clear" w:color="auto" w:fill="auto"/>
            <w:vAlign w:val="center"/>
          </w:tcPr>
          <w:p w14:paraId="09FD7117" w14:textId="77777777" w:rsidR="0044318B" w:rsidRPr="00810BB8" w:rsidRDefault="0044318B">
            <w:pPr>
              <w:rPr>
                <w:rFonts w:ascii="Cambria" w:hAnsi="Cambria"/>
                <w:sz w:val="24"/>
              </w:rPr>
            </w:pPr>
          </w:p>
        </w:tc>
        <w:tc>
          <w:tcPr>
            <w:tcW w:w="1110" w:type="dxa"/>
            <w:vMerge/>
            <w:shd w:val="clear" w:color="auto" w:fill="auto"/>
            <w:vAlign w:val="center"/>
          </w:tcPr>
          <w:p w14:paraId="245CC2E4" w14:textId="77777777" w:rsidR="0044318B" w:rsidRPr="00810BB8" w:rsidRDefault="0044318B">
            <w:pPr>
              <w:rPr>
                <w:rFonts w:ascii="Cambria" w:hAnsi="Cambria"/>
                <w:sz w:val="24"/>
              </w:rPr>
            </w:pPr>
          </w:p>
        </w:tc>
        <w:tc>
          <w:tcPr>
            <w:tcW w:w="1111" w:type="dxa"/>
            <w:vMerge/>
            <w:shd w:val="clear" w:color="auto" w:fill="auto"/>
            <w:vAlign w:val="center"/>
          </w:tcPr>
          <w:p w14:paraId="72AF7B07" w14:textId="77777777" w:rsidR="0044318B" w:rsidRPr="00810BB8" w:rsidRDefault="0044318B">
            <w:pPr>
              <w:rPr>
                <w:rFonts w:ascii="Cambria" w:hAnsi="Cambria"/>
                <w:sz w:val="24"/>
              </w:rPr>
            </w:pPr>
          </w:p>
        </w:tc>
        <w:tc>
          <w:tcPr>
            <w:tcW w:w="1275" w:type="dxa"/>
            <w:vMerge/>
            <w:shd w:val="clear" w:color="auto" w:fill="auto"/>
            <w:vAlign w:val="center"/>
          </w:tcPr>
          <w:p w14:paraId="7816FEC0" w14:textId="77777777" w:rsidR="0044318B" w:rsidRPr="00810BB8" w:rsidRDefault="0044318B">
            <w:pPr>
              <w:rPr>
                <w:rFonts w:ascii="Cambria" w:hAnsi="Cambria"/>
                <w:sz w:val="24"/>
              </w:rPr>
            </w:pPr>
          </w:p>
        </w:tc>
      </w:tr>
      <w:tr w:rsidR="4C73A281" w:rsidRPr="00810BB8" w14:paraId="7AEA6C01" w14:textId="77777777" w:rsidTr="00810BB8">
        <w:trPr>
          <w:trHeight w:val="300"/>
        </w:trPr>
        <w:tc>
          <w:tcPr>
            <w:tcW w:w="690" w:type="dxa"/>
            <w:vMerge w:val="restart"/>
            <w:shd w:val="clear" w:color="auto" w:fill="auto"/>
            <w:tcMar>
              <w:left w:w="105" w:type="dxa"/>
              <w:right w:w="105" w:type="dxa"/>
            </w:tcMar>
          </w:tcPr>
          <w:p w14:paraId="6F6F8605" w14:textId="79A73F06"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v.</w:t>
            </w:r>
          </w:p>
        </w:tc>
        <w:tc>
          <w:tcPr>
            <w:tcW w:w="3285" w:type="dxa"/>
            <w:shd w:val="clear" w:color="auto" w:fill="auto"/>
            <w:tcMar>
              <w:left w:w="105" w:type="dxa"/>
              <w:right w:w="105" w:type="dxa"/>
            </w:tcMar>
          </w:tcPr>
          <w:p w14:paraId="4C3DB9AC" w14:textId="17EEC1BB"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Category Four</w:t>
            </w:r>
          </w:p>
        </w:tc>
        <w:tc>
          <w:tcPr>
            <w:tcW w:w="1215" w:type="dxa"/>
            <w:vMerge w:val="restart"/>
            <w:shd w:val="clear" w:color="auto" w:fill="auto"/>
            <w:tcMar>
              <w:left w:w="105" w:type="dxa"/>
              <w:right w:w="105" w:type="dxa"/>
            </w:tcMar>
          </w:tcPr>
          <w:p w14:paraId="59739043" w14:textId="510BB19E"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385.00</w:t>
            </w:r>
          </w:p>
        </w:tc>
        <w:tc>
          <w:tcPr>
            <w:tcW w:w="945" w:type="dxa"/>
            <w:vMerge/>
            <w:shd w:val="clear" w:color="auto" w:fill="auto"/>
            <w:vAlign w:val="center"/>
          </w:tcPr>
          <w:p w14:paraId="5CF42119" w14:textId="77777777" w:rsidR="0044318B" w:rsidRPr="00810BB8" w:rsidRDefault="0044318B">
            <w:pPr>
              <w:rPr>
                <w:rFonts w:ascii="Cambria" w:hAnsi="Cambria"/>
                <w:sz w:val="24"/>
              </w:rPr>
            </w:pPr>
          </w:p>
        </w:tc>
        <w:tc>
          <w:tcPr>
            <w:tcW w:w="1110" w:type="dxa"/>
            <w:vMerge w:val="restart"/>
            <w:shd w:val="clear" w:color="auto" w:fill="auto"/>
            <w:tcMar>
              <w:left w:w="105" w:type="dxa"/>
              <w:right w:w="105" w:type="dxa"/>
            </w:tcMar>
          </w:tcPr>
          <w:p w14:paraId="7F628C6E" w14:textId="42005C85"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3,850.00</w:t>
            </w:r>
          </w:p>
        </w:tc>
        <w:tc>
          <w:tcPr>
            <w:tcW w:w="1111" w:type="dxa"/>
            <w:vMerge/>
            <w:shd w:val="clear" w:color="auto" w:fill="auto"/>
            <w:vAlign w:val="center"/>
          </w:tcPr>
          <w:p w14:paraId="2F55CE81" w14:textId="77777777" w:rsidR="0044318B" w:rsidRPr="00810BB8" w:rsidRDefault="0044318B">
            <w:pPr>
              <w:rPr>
                <w:rFonts w:ascii="Cambria" w:hAnsi="Cambria"/>
                <w:sz w:val="24"/>
              </w:rPr>
            </w:pPr>
          </w:p>
        </w:tc>
        <w:tc>
          <w:tcPr>
            <w:tcW w:w="1275" w:type="dxa"/>
            <w:vMerge w:val="restart"/>
            <w:shd w:val="clear" w:color="auto" w:fill="auto"/>
            <w:tcMar>
              <w:left w:w="105" w:type="dxa"/>
              <w:right w:w="105" w:type="dxa"/>
            </w:tcMar>
          </w:tcPr>
          <w:p w14:paraId="5CD184FD" w14:textId="6B9AF5EF"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5,200.00</w:t>
            </w:r>
          </w:p>
        </w:tc>
      </w:tr>
      <w:tr w:rsidR="4C73A281" w:rsidRPr="00810BB8" w14:paraId="34A3E5D4" w14:textId="77777777" w:rsidTr="00810BB8">
        <w:trPr>
          <w:trHeight w:val="300"/>
        </w:trPr>
        <w:tc>
          <w:tcPr>
            <w:tcW w:w="690" w:type="dxa"/>
            <w:vMerge/>
            <w:shd w:val="clear" w:color="auto" w:fill="auto"/>
            <w:vAlign w:val="center"/>
          </w:tcPr>
          <w:p w14:paraId="1E01F91E" w14:textId="77777777" w:rsidR="0044318B" w:rsidRPr="00810BB8" w:rsidRDefault="0044318B">
            <w:pPr>
              <w:rPr>
                <w:rFonts w:ascii="Cambria" w:hAnsi="Cambria"/>
                <w:sz w:val="24"/>
              </w:rPr>
            </w:pPr>
          </w:p>
        </w:tc>
        <w:tc>
          <w:tcPr>
            <w:tcW w:w="3285" w:type="dxa"/>
            <w:shd w:val="clear" w:color="auto" w:fill="auto"/>
            <w:tcMar>
              <w:left w:w="105" w:type="dxa"/>
              <w:right w:w="105" w:type="dxa"/>
            </w:tcMar>
          </w:tcPr>
          <w:p w14:paraId="2FFFA21A" w14:textId="4D0386A6"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Radio, Broadcast, Satellite, (UHF, VHF, FM/TV Transmitters, Microwave, VSAT Transceivers)</w:t>
            </w:r>
          </w:p>
        </w:tc>
        <w:tc>
          <w:tcPr>
            <w:tcW w:w="1215" w:type="dxa"/>
            <w:vMerge/>
            <w:shd w:val="clear" w:color="auto" w:fill="auto"/>
            <w:vAlign w:val="center"/>
          </w:tcPr>
          <w:p w14:paraId="0EBCB28C" w14:textId="77777777" w:rsidR="0044318B" w:rsidRPr="00810BB8" w:rsidRDefault="0044318B">
            <w:pPr>
              <w:rPr>
                <w:rFonts w:ascii="Cambria" w:hAnsi="Cambria"/>
                <w:sz w:val="24"/>
              </w:rPr>
            </w:pPr>
          </w:p>
        </w:tc>
        <w:tc>
          <w:tcPr>
            <w:tcW w:w="945" w:type="dxa"/>
            <w:vMerge/>
            <w:shd w:val="clear" w:color="auto" w:fill="auto"/>
            <w:vAlign w:val="center"/>
          </w:tcPr>
          <w:p w14:paraId="64BFFC44" w14:textId="77777777" w:rsidR="0044318B" w:rsidRPr="00810BB8" w:rsidRDefault="0044318B">
            <w:pPr>
              <w:rPr>
                <w:rFonts w:ascii="Cambria" w:hAnsi="Cambria"/>
                <w:sz w:val="24"/>
              </w:rPr>
            </w:pPr>
          </w:p>
        </w:tc>
        <w:tc>
          <w:tcPr>
            <w:tcW w:w="1110" w:type="dxa"/>
            <w:vMerge/>
            <w:shd w:val="clear" w:color="auto" w:fill="auto"/>
            <w:vAlign w:val="center"/>
          </w:tcPr>
          <w:p w14:paraId="41ED46E1" w14:textId="77777777" w:rsidR="0044318B" w:rsidRPr="00810BB8" w:rsidRDefault="0044318B">
            <w:pPr>
              <w:rPr>
                <w:rFonts w:ascii="Cambria" w:hAnsi="Cambria"/>
                <w:sz w:val="24"/>
              </w:rPr>
            </w:pPr>
          </w:p>
        </w:tc>
        <w:tc>
          <w:tcPr>
            <w:tcW w:w="1111" w:type="dxa"/>
            <w:vMerge/>
            <w:shd w:val="clear" w:color="auto" w:fill="auto"/>
            <w:vAlign w:val="center"/>
          </w:tcPr>
          <w:p w14:paraId="4DFC8CB9" w14:textId="77777777" w:rsidR="0044318B" w:rsidRPr="00810BB8" w:rsidRDefault="0044318B">
            <w:pPr>
              <w:rPr>
                <w:rFonts w:ascii="Cambria" w:hAnsi="Cambria"/>
                <w:sz w:val="24"/>
              </w:rPr>
            </w:pPr>
          </w:p>
        </w:tc>
        <w:tc>
          <w:tcPr>
            <w:tcW w:w="1275" w:type="dxa"/>
            <w:vMerge/>
            <w:shd w:val="clear" w:color="auto" w:fill="auto"/>
            <w:vAlign w:val="center"/>
          </w:tcPr>
          <w:p w14:paraId="1D0A2ADD" w14:textId="77777777" w:rsidR="0044318B" w:rsidRPr="00810BB8" w:rsidRDefault="0044318B">
            <w:pPr>
              <w:rPr>
                <w:rFonts w:ascii="Cambria" w:hAnsi="Cambria"/>
                <w:sz w:val="24"/>
              </w:rPr>
            </w:pPr>
          </w:p>
        </w:tc>
      </w:tr>
      <w:tr w:rsidR="4C73A281" w:rsidRPr="00810BB8" w14:paraId="3B2E33EB" w14:textId="77777777" w:rsidTr="00810BB8">
        <w:trPr>
          <w:trHeight w:val="300"/>
        </w:trPr>
        <w:tc>
          <w:tcPr>
            <w:tcW w:w="690" w:type="dxa"/>
            <w:shd w:val="clear" w:color="auto" w:fill="auto"/>
            <w:tcMar>
              <w:left w:w="105" w:type="dxa"/>
              <w:right w:w="105" w:type="dxa"/>
            </w:tcMar>
          </w:tcPr>
          <w:p w14:paraId="33B18BC4" w14:textId="41F5B940"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vi</w:t>
            </w:r>
          </w:p>
        </w:tc>
        <w:tc>
          <w:tcPr>
            <w:tcW w:w="3285" w:type="dxa"/>
            <w:shd w:val="clear" w:color="auto" w:fill="auto"/>
            <w:tcMar>
              <w:left w:w="105" w:type="dxa"/>
              <w:right w:w="105" w:type="dxa"/>
            </w:tcMar>
          </w:tcPr>
          <w:p w14:paraId="50A92988" w14:textId="3B4D3B49"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Frequency Dependant Medical Equipment</w:t>
            </w:r>
          </w:p>
        </w:tc>
        <w:tc>
          <w:tcPr>
            <w:tcW w:w="1215" w:type="dxa"/>
            <w:shd w:val="clear" w:color="auto" w:fill="auto"/>
            <w:tcMar>
              <w:left w:w="105" w:type="dxa"/>
              <w:right w:w="105" w:type="dxa"/>
            </w:tcMar>
          </w:tcPr>
          <w:p w14:paraId="09FB33F2" w14:textId="79DA0EAE"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385</w:t>
            </w:r>
          </w:p>
        </w:tc>
        <w:tc>
          <w:tcPr>
            <w:tcW w:w="945" w:type="dxa"/>
            <w:vMerge/>
            <w:shd w:val="clear" w:color="auto" w:fill="auto"/>
            <w:vAlign w:val="center"/>
          </w:tcPr>
          <w:p w14:paraId="1FF06A65" w14:textId="77777777" w:rsidR="0044318B" w:rsidRPr="00810BB8" w:rsidRDefault="0044318B">
            <w:pPr>
              <w:rPr>
                <w:rFonts w:ascii="Cambria" w:hAnsi="Cambria"/>
                <w:sz w:val="24"/>
              </w:rPr>
            </w:pPr>
          </w:p>
        </w:tc>
        <w:tc>
          <w:tcPr>
            <w:tcW w:w="1110" w:type="dxa"/>
            <w:shd w:val="clear" w:color="auto" w:fill="auto"/>
            <w:tcMar>
              <w:left w:w="105" w:type="dxa"/>
              <w:right w:w="105" w:type="dxa"/>
            </w:tcMar>
          </w:tcPr>
          <w:p w14:paraId="29740365" w14:textId="33F9FAB1"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5,775.00</w:t>
            </w:r>
          </w:p>
        </w:tc>
        <w:tc>
          <w:tcPr>
            <w:tcW w:w="1111" w:type="dxa"/>
            <w:vMerge/>
            <w:shd w:val="clear" w:color="auto" w:fill="auto"/>
            <w:vAlign w:val="center"/>
          </w:tcPr>
          <w:p w14:paraId="541F7DC6" w14:textId="77777777" w:rsidR="0044318B" w:rsidRPr="00810BB8" w:rsidRDefault="0044318B">
            <w:pPr>
              <w:rPr>
                <w:rFonts w:ascii="Cambria" w:hAnsi="Cambria"/>
                <w:sz w:val="24"/>
              </w:rPr>
            </w:pPr>
          </w:p>
        </w:tc>
        <w:tc>
          <w:tcPr>
            <w:tcW w:w="1275" w:type="dxa"/>
            <w:shd w:val="clear" w:color="auto" w:fill="auto"/>
            <w:tcMar>
              <w:left w:w="105" w:type="dxa"/>
              <w:right w:w="105" w:type="dxa"/>
            </w:tcMar>
          </w:tcPr>
          <w:p w14:paraId="2D5844F7" w14:textId="63874F12"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7,600.00</w:t>
            </w:r>
          </w:p>
        </w:tc>
      </w:tr>
      <w:tr w:rsidR="4C73A281" w:rsidRPr="00810BB8" w14:paraId="61DDDCDC" w14:textId="77777777" w:rsidTr="00810BB8">
        <w:trPr>
          <w:trHeight w:val="300"/>
        </w:trPr>
        <w:tc>
          <w:tcPr>
            <w:tcW w:w="690" w:type="dxa"/>
            <w:shd w:val="clear" w:color="auto" w:fill="auto"/>
            <w:tcMar>
              <w:left w:w="105" w:type="dxa"/>
              <w:right w:w="105" w:type="dxa"/>
            </w:tcMar>
          </w:tcPr>
          <w:p w14:paraId="1FC28A76" w14:textId="534DD10C"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vi.</w:t>
            </w:r>
          </w:p>
        </w:tc>
        <w:tc>
          <w:tcPr>
            <w:tcW w:w="3285" w:type="dxa"/>
            <w:shd w:val="clear" w:color="auto" w:fill="auto"/>
            <w:tcMar>
              <w:left w:w="105" w:type="dxa"/>
              <w:right w:w="105" w:type="dxa"/>
            </w:tcMar>
          </w:tcPr>
          <w:p w14:paraId="2BDEE142" w14:textId="303AD29A"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Request to change/replace Type Approval Certificate)</w:t>
            </w:r>
          </w:p>
        </w:tc>
        <w:tc>
          <w:tcPr>
            <w:tcW w:w="1215" w:type="dxa"/>
            <w:shd w:val="clear" w:color="auto" w:fill="auto"/>
            <w:tcMar>
              <w:left w:w="105" w:type="dxa"/>
              <w:right w:w="105" w:type="dxa"/>
            </w:tcMar>
          </w:tcPr>
          <w:p w14:paraId="1589730F" w14:textId="07958C68"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385.00</w:t>
            </w:r>
          </w:p>
        </w:tc>
        <w:tc>
          <w:tcPr>
            <w:tcW w:w="945" w:type="dxa"/>
            <w:vMerge/>
            <w:shd w:val="clear" w:color="auto" w:fill="auto"/>
            <w:vAlign w:val="center"/>
          </w:tcPr>
          <w:p w14:paraId="3CF717AF" w14:textId="77777777" w:rsidR="0044318B" w:rsidRPr="00810BB8" w:rsidRDefault="0044318B">
            <w:pPr>
              <w:rPr>
                <w:rFonts w:ascii="Cambria" w:hAnsi="Cambria"/>
                <w:sz w:val="24"/>
              </w:rPr>
            </w:pPr>
          </w:p>
        </w:tc>
        <w:tc>
          <w:tcPr>
            <w:tcW w:w="1110" w:type="dxa"/>
            <w:vMerge w:val="restart"/>
            <w:shd w:val="clear" w:color="auto" w:fill="auto"/>
            <w:tcMar>
              <w:left w:w="105" w:type="dxa"/>
              <w:right w:w="105" w:type="dxa"/>
            </w:tcMar>
            <w:vAlign w:val="center"/>
          </w:tcPr>
          <w:p w14:paraId="7CD9D2BB" w14:textId="535D1DC7"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N/A</w:t>
            </w:r>
          </w:p>
          <w:p w14:paraId="5A3BC41D" w14:textId="2B565034" w:rsidR="4C73A281" w:rsidRPr="00810BB8" w:rsidRDefault="4C73A281" w:rsidP="4C73A281">
            <w:pPr>
              <w:jc w:val="right"/>
              <w:rPr>
                <w:rFonts w:ascii="Cambria" w:eastAsia="Cambria" w:hAnsi="Cambria" w:cs="Cambria"/>
                <w:sz w:val="24"/>
                <w:szCs w:val="16"/>
              </w:rPr>
            </w:pPr>
          </w:p>
        </w:tc>
        <w:tc>
          <w:tcPr>
            <w:tcW w:w="1111" w:type="dxa"/>
            <w:vMerge/>
            <w:shd w:val="clear" w:color="auto" w:fill="auto"/>
            <w:vAlign w:val="center"/>
          </w:tcPr>
          <w:p w14:paraId="4DE30C42" w14:textId="77777777" w:rsidR="0044318B" w:rsidRPr="00810BB8" w:rsidRDefault="0044318B">
            <w:pPr>
              <w:rPr>
                <w:rFonts w:ascii="Cambria" w:hAnsi="Cambria"/>
                <w:sz w:val="24"/>
              </w:rPr>
            </w:pPr>
          </w:p>
        </w:tc>
        <w:tc>
          <w:tcPr>
            <w:tcW w:w="1275" w:type="dxa"/>
            <w:shd w:val="clear" w:color="auto" w:fill="auto"/>
            <w:tcMar>
              <w:left w:w="105" w:type="dxa"/>
              <w:right w:w="105" w:type="dxa"/>
            </w:tcMar>
          </w:tcPr>
          <w:p w14:paraId="50354ACF" w14:textId="583D87A7"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500.00</w:t>
            </w:r>
          </w:p>
        </w:tc>
      </w:tr>
      <w:tr w:rsidR="4C73A281" w:rsidRPr="00810BB8" w14:paraId="5D2F9C0F" w14:textId="77777777" w:rsidTr="00810BB8">
        <w:trPr>
          <w:trHeight w:val="300"/>
        </w:trPr>
        <w:tc>
          <w:tcPr>
            <w:tcW w:w="690" w:type="dxa"/>
            <w:shd w:val="clear" w:color="auto" w:fill="auto"/>
            <w:tcMar>
              <w:left w:w="105" w:type="dxa"/>
              <w:right w:w="105" w:type="dxa"/>
            </w:tcMar>
          </w:tcPr>
          <w:p w14:paraId="05FF33CE" w14:textId="45AD9F24"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vii.</w:t>
            </w:r>
          </w:p>
        </w:tc>
        <w:tc>
          <w:tcPr>
            <w:tcW w:w="3285" w:type="dxa"/>
            <w:shd w:val="clear" w:color="auto" w:fill="auto"/>
            <w:tcMar>
              <w:left w:w="105" w:type="dxa"/>
              <w:right w:w="105" w:type="dxa"/>
            </w:tcMar>
          </w:tcPr>
          <w:p w14:paraId="0305498F" w14:textId="3E03160E"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DTT Receiver Conformance Certification</w:t>
            </w:r>
          </w:p>
        </w:tc>
        <w:tc>
          <w:tcPr>
            <w:tcW w:w="1215" w:type="dxa"/>
            <w:vMerge w:val="restart"/>
            <w:shd w:val="clear" w:color="auto" w:fill="auto"/>
            <w:tcMar>
              <w:left w:w="105" w:type="dxa"/>
              <w:right w:w="105" w:type="dxa"/>
            </w:tcMar>
            <w:vAlign w:val="center"/>
          </w:tcPr>
          <w:p w14:paraId="642FF7BE" w14:textId="0D027B8C"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N/A</w:t>
            </w:r>
          </w:p>
          <w:p w14:paraId="0BE61EE2" w14:textId="65EAB989" w:rsidR="4C73A281" w:rsidRPr="00810BB8" w:rsidRDefault="4C73A281" w:rsidP="4C73A281">
            <w:pPr>
              <w:jc w:val="right"/>
              <w:rPr>
                <w:rFonts w:ascii="Cambria" w:eastAsia="Cambria" w:hAnsi="Cambria" w:cs="Cambria"/>
                <w:sz w:val="24"/>
                <w:szCs w:val="16"/>
              </w:rPr>
            </w:pPr>
          </w:p>
        </w:tc>
        <w:tc>
          <w:tcPr>
            <w:tcW w:w="945" w:type="dxa"/>
            <w:shd w:val="clear" w:color="auto" w:fill="auto"/>
            <w:tcMar>
              <w:left w:w="105" w:type="dxa"/>
              <w:right w:w="105" w:type="dxa"/>
            </w:tcMar>
          </w:tcPr>
          <w:p w14:paraId="412E882B" w14:textId="62FCB1A8"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1,925.00</w:t>
            </w:r>
          </w:p>
        </w:tc>
        <w:tc>
          <w:tcPr>
            <w:tcW w:w="1110" w:type="dxa"/>
            <w:vMerge/>
            <w:shd w:val="clear" w:color="auto" w:fill="auto"/>
            <w:vAlign w:val="center"/>
          </w:tcPr>
          <w:p w14:paraId="325D1F30" w14:textId="77777777" w:rsidR="0044318B" w:rsidRPr="00810BB8" w:rsidRDefault="0044318B">
            <w:pPr>
              <w:rPr>
                <w:rFonts w:ascii="Cambria" w:hAnsi="Cambria"/>
                <w:sz w:val="24"/>
              </w:rPr>
            </w:pPr>
          </w:p>
        </w:tc>
        <w:tc>
          <w:tcPr>
            <w:tcW w:w="1111" w:type="dxa"/>
            <w:vMerge/>
            <w:shd w:val="clear" w:color="auto" w:fill="auto"/>
            <w:vAlign w:val="center"/>
          </w:tcPr>
          <w:p w14:paraId="32034E4C" w14:textId="77777777" w:rsidR="0044318B" w:rsidRPr="00810BB8" w:rsidRDefault="0044318B">
            <w:pPr>
              <w:rPr>
                <w:rFonts w:ascii="Cambria" w:hAnsi="Cambria"/>
                <w:sz w:val="24"/>
              </w:rPr>
            </w:pPr>
          </w:p>
        </w:tc>
        <w:tc>
          <w:tcPr>
            <w:tcW w:w="1275" w:type="dxa"/>
            <w:shd w:val="clear" w:color="auto" w:fill="auto"/>
            <w:tcMar>
              <w:left w:w="105" w:type="dxa"/>
              <w:right w:w="105" w:type="dxa"/>
            </w:tcMar>
          </w:tcPr>
          <w:p w14:paraId="4039957F" w14:textId="5F630004" w:rsidR="4C73A281" w:rsidRPr="00810BB8" w:rsidRDefault="4C73A281" w:rsidP="4C73A281">
            <w:pPr>
              <w:jc w:val="center"/>
              <w:rPr>
                <w:rFonts w:ascii="Cambria" w:eastAsia="Cambria" w:hAnsi="Cambria" w:cs="Cambria"/>
                <w:sz w:val="24"/>
                <w:szCs w:val="16"/>
              </w:rPr>
            </w:pPr>
            <w:r w:rsidRPr="00810BB8">
              <w:rPr>
                <w:rFonts w:ascii="Cambria" w:eastAsia="Cambria" w:hAnsi="Cambria" w:cs="Cambria"/>
                <w:sz w:val="24"/>
                <w:szCs w:val="16"/>
              </w:rPr>
              <w:t>2,400.00</w:t>
            </w:r>
          </w:p>
        </w:tc>
      </w:tr>
      <w:tr w:rsidR="4C73A281" w:rsidRPr="00810BB8" w14:paraId="34119112" w14:textId="77777777" w:rsidTr="00810BB8">
        <w:trPr>
          <w:trHeight w:val="300"/>
        </w:trPr>
        <w:tc>
          <w:tcPr>
            <w:tcW w:w="690" w:type="dxa"/>
            <w:shd w:val="clear" w:color="auto" w:fill="auto"/>
            <w:tcMar>
              <w:left w:w="105" w:type="dxa"/>
              <w:right w:w="105" w:type="dxa"/>
            </w:tcMar>
          </w:tcPr>
          <w:p w14:paraId="444C03B4" w14:textId="3246F128"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viii.</w:t>
            </w:r>
          </w:p>
        </w:tc>
        <w:tc>
          <w:tcPr>
            <w:tcW w:w="3285" w:type="dxa"/>
            <w:shd w:val="clear" w:color="auto" w:fill="auto"/>
            <w:tcMar>
              <w:left w:w="105" w:type="dxa"/>
              <w:right w:w="105" w:type="dxa"/>
            </w:tcMar>
          </w:tcPr>
          <w:p w14:paraId="363DD719" w14:textId="186E8AE0" w:rsidR="4C73A281" w:rsidRPr="00810BB8" w:rsidRDefault="4C73A281" w:rsidP="4C73A281">
            <w:pPr>
              <w:rPr>
                <w:rFonts w:ascii="Cambria" w:eastAsia="Cambria" w:hAnsi="Cambria" w:cs="Cambria"/>
                <w:sz w:val="24"/>
                <w:szCs w:val="16"/>
              </w:rPr>
            </w:pPr>
            <w:r w:rsidRPr="00810BB8">
              <w:rPr>
                <w:rFonts w:ascii="Cambria" w:eastAsia="Cambria" w:hAnsi="Cambria" w:cs="Cambria"/>
                <w:sz w:val="24"/>
                <w:szCs w:val="16"/>
              </w:rPr>
              <w:t>DTT Receiver Test Suit</w:t>
            </w:r>
          </w:p>
        </w:tc>
        <w:tc>
          <w:tcPr>
            <w:tcW w:w="1215" w:type="dxa"/>
            <w:vMerge/>
            <w:shd w:val="clear" w:color="auto" w:fill="auto"/>
            <w:vAlign w:val="center"/>
          </w:tcPr>
          <w:p w14:paraId="14F62C30" w14:textId="77777777" w:rsidR="0044318B" w:rsidRPr="00810BB8" w:rsidRDefault="0044318B">
            <w:pPr>
              <w:rPr>
                <w:rFonts w:ascii="Cambria" w:hAnsi="Cambria"/>
                <w:sz w:val="24"/>
              </w:rPr>
            </w:pPr>
          </w:p>
        </w:tc>
        <w:tc>
          <w:tcPr>
            <w:tcW w:w="945" w:type="dxa"/>
            <w:shd w:val="clear" w:color="auto" w:fill="auto"/>
            <w:tcMar>
              <w:left w:w="105" w:type="dxa"/>
              <w:right w:w="105" w:type="dxa"/>
            </w:tcMar>
          </w:tcPr>
          <w:p w14:paraId="56AF2604" w14:textId="5AC0371F" w:rsidR="4C73A281" w:rsidRPr="00810BB8" w:rsidRDefault="4C73A281" w:rsidP="4C73A281">
            <w:pPr>
              <w:jc w:val="right"/>
              <w:rPr>
                <w:rFonts w:ascii="Cambria" w:eastAsia="Cambria" w:hAnsi="Cambria" w:cs="Cambria"/>
                <w:sz w:val="24"/>
                <w:szCs w:val="16"/>
              </w:rPr>
            </w:pPr>
            <w:r w:rsidRPr="00810BB8">
              <w:rPr>
                <w:rFonts w:ascii="Cambria" w:eastAsia="Cambria" w:hAnsi="Cambria" w:cs="Cambria"/>
                <w:sz w:val="24"/>
                <w:szCs w:val="16"/>
              </w:rPr>
              <w:t>1,925.00</w:t>
            </w:r>
          </w:p>
        </w:tc>
        <w:tc>
          <w:tcPr>
            <w:tcW w:w="1110" w:type="dxa"/>
            <w:vMerge/>
            <w:shd w:val="clear" w:color="auto" w:fill="auto"/>
            <w:vAlign w:val="center"/>
          </w:tcPr>
          <w:p w14:paraId="3B55D53D" w14:textId="77777777" w:rsidR="0044318B" w:rsidRPr="00810BB8" w:rsidRDefault="0044318B">
            <w:pPr>
              <w:rPr>
                <w:rFonts w:ascii="Cambria" w:hAnsi="Cambria"/>
                <w:sz w:val="24"/>
              </w:rPr>
            </w:pPr>
          </w:p>
        </w:tc>
        <w:tc>
          <w:tcPr>
            <w:tcW w:w="1111" w:type="dxa"/>
            <w:vMerge/>
            <w:shd w:val="clear" w:color="auto" w:fill="auto"/>
            <w:vAlign w:val="center"/>
          </w:tcPr>
          <w:p w14:paraId="0C3F23AF" w14:textId="77777777" w:rsidR="0044318B" w:rsidRPr="00810BB8" w:rsidRDefault="0044318B">
            <w:pPr>
              <w:rPr>
                <w:rFonts w:ascii="Cambria" w:hAnsi="Cambria"/>
                <w:sz w:val="24"/>
              </w:rPr>
            </w:pPr>
          </w:p>
        </w:tc>
        <w:tc>
          <w:tcPr>
            <w:tcW w:w="1275" w:type="dxa"/>
            <w:shd w:val="clear" w:color="auto" w:fill="auto"/>
            <w:tcMar>
              <w:left w:w="105" w:type="dxa"/>
              <w:right w:w="105" w:type="dxa"/>
            </w:tcMar>
          </w:tcPr>
          <w:p w14:paraId="6336A3DE" w14:textId="7BBC6B8D" w:rsidR="4C73A281" w:rsidRPr="00810BB8" w:rsidRDefault="4C73A281" w:rsidP="4C73A281">
            <w:pPr>
              <w:jc w:val="center"/>
              <w:rPr>
                <w:rFonts w:ascii="Cambria" w:eastAsia="Cambria" w:hAnsi="Cambria" w:cs="Cambria"/>
                <w:sz w:val="24"/>
                <w:szCs w:val="16"/>
              </w:rPr>
            </w:pPr>
            <w:r w:rsidRPr="00810BB8">
              <w:rPr>
                <w:rFonts w:ascii="Cambria" w:eastAsia="Cambria" w:hAnsi="Cambria" w:cs="Cambria"/>
                <w:sz w:val="24"/>
                <w:szCs w:val="16"/>
              </w:rPr>
              <w:t>2,400.00</w:t>
            </w:r>
          </w:p>
        </w:tc>
      </w:tr>
    </w:tbl>
    <w:p w14:paraId="1926DDC4" w14:textId="45767DA9" w:rsidR="00C31AB5" w:rsidRPr="001A3BB3" w:rsidRDefault="00C31AB5" w:rsidP="4C73A281">
      <w:pPr>
        <w:rPr>
          <w:rFonts w:ascii="Cambria" w:eastAsia="Cambria" w:hAnsi="Cambria" w:cs="Cambria"/>
          <w:color w:val="000000" w:themeColor="text1"/>
          <w:sz w:val="12"/>
          <w:szCs w:val="12"/>
        </w:rPr>
      </w:pPr>
    </w:p>
    <w:p w14:paraId="377BDBF2" w14:textId="0ED7DBEA" w:rsidR="00C31AB5" w:rsidRPr="001A3BB3" w:rsidRDefault="125427A0" w:rsidP="0092343E">
      <w:pPr>
        <w:pStyle w:val="Heading2"/>
        <w:numPr>
          <w:ilvl w:val="1"/>
          <w:numId w:val="15"/>
        </w:numPr>
        <w:rPr>
          <w:rFonts w:ascii="Cambria" w:hAnsi="Cambria"/>
        </w:rPr>
      </w:pPr>
      <w:bookmarkStart w:id="70" w:name="_Toc196493770"/>
      <w:r w:rsidRPr="001A3BB3">
        <w:rPr>
          <w:rFonts w:ascii="Cambria" w:hAnsi="Cambria"/>
        </w:rPr>
        <w:t>Importation Charge</w:t>
      </w:r>
      <w:bookmarkEnd w:id="70"/>
    </w:p>
    <w:p w14:paraId="0315CA9D" w14:textId="43457FD0" w:rsidR="00C31AB5" w:rsidRPr="001A3BB3" w:rsidRDefault="00C31AB5" w:rsidP="4C73A281">
      <w:pPr>
        <w:spacing w:after="0" w:line="240" w:lineRule="auto"/>
        <w:rPr>
          <w:rFonts w:ascii="Cambria" w:eastAsia="Cambria" w:hAnsi="Cambria" w:cs="Cambria"/>
          <w:color w:val="000000" w:themeColor="text1"/>
          <w:szCs w:val="24"/>
        </w:rPr>
      </w:pPr>
    </w:p>
    <w:p w14:paraId="6492447D" w14:textId="2287810B" w:rsidR="00C31AB5" w:rsidRPr="001A3BB3" w:rsidRDefault="125427A0" w:rsidP="008C3782">
      <w:pPr>
        <w:jc w:val="both"/>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The </w:t>
      </w:r>
      <w:r w:rsidR="00045835" w:rsidRPr="001A3BB3">
        <w:rPr>
          <w:rFonts w:ascii="Cambria" w:eastAsia="Cambria" w:hAnsi="Cambria" w:cs="Cambria"/>
          <w:color w:val="000000" w:themeColor="text1"/>
          <w:sz w:val="24"/>
          <w:szCs w:val="24"/>
        </w:rPr>
        <w:t>Authority</w:t>
      </w:r>
      <w:r w:rsidRPr="001A3BB3">
        <w:rPr>
          <w:rFonts w:ascii="Cambria" w:eastAsia="Cambria" w:hAnsi="Cambria" w:cs="Cambria"/>
          <w:color w:val="000000" w:themeColor="text1"/>
          <w:sz w:val="24"/>
          <w:szCs w:val="24"/>
        </w:rPr>
        <w:t xml:space="preserve"> proposes </w:t>
      </w:r>
      <w:r w:rsidR="003D7E21" w:rsidRPr="001A3BB3">
        <w:rPr>
          <w:rFonts w:ascii="Cambria" w:eastAsia="Cambria" w:hAnsi="Cambria" w:cs="Cambria"/>
          <w:color w:val="000000" w:themeColor="text1"/>
          <w:sz w:val="24"/>
          <w:szCs w:val="24"/>
        </w:rPr>
        <w:t xml:space="preserve">a </w:t>
      </w:r>
      <w:r w:rsidRPr="001A3BB3">
        <w:rPr>
          <w:rFonts w:ascii="Cambria" w:eastAsia="Cambria" w:hAnsi="Cambria" w:cs="Cambria"/>
          <w:color w:val="000000" w:themeColor="text1"/>
          <w:sz w:val="24"/>
          <w:szCs w:val="24"/>
        </w:rPr>
        <w:t>re</w:t>
      </w:r>
      <w:r w:rsidR="00C10339" w:rsidRPr="001A3BB3">
        <w:rPr>
          <w:rFonts w:ascii="Cambria" w:eastAsia="Cambria" w:hAnsi="Cambria" w:cs="Cambria"/>
          <w:color w:val="000000" w:themeColor="text1"/>
          <w:sz w:val="24"/>
          <w:szCs w:val="24"/>
        </w:rPr>
        <w:t>-</w:t>
      </w:r>
      <w:r w:rsidRPr="001A3BB3">
        <w:rPr>
          <w:rFonts w:ascii="Cambria" w:eastAsia="Cambria" w:hAnsi="Cambria" w:cs="Cambria"/>
          <w:color w:val="000000" w:themeColor="text1"/>
          <w:sz w:val="24"/>
          <w:szCs w:val="24"/>
        </w:rPr>
        <w:t xml:space="preserve">categorisation of </w:t>
      </w:r>
      <w:r w:rsidR="002B12B6" w:rsidRPr="001A3BB3">
        <w:rPr>
          <w:rFonts w:ascii="Cambria" w:eastAsia="Cambria" w:hAnsi="Cambria" w:cs="Cambria"/>
          <w:color w:val="000000" w:themeColor="text1"/>
          <w:sz w:val="24"/>
          <w:szCs w:val="24"/>
        </w:rPr>
        <w:t xml:space="preserve">the importation charges. The </w:t>
      </w:r>
      <w:r w:rsidR="00B54615" w:rsidRPr="001A3BB3">
        <w:rPr>
          <w:rFonts w:ascii="Cambria" w:eastAsia="Cambria" w:hAnsi="Cambria" w:cs="Cambria"/>
          <w:color w:val="000000" w:themeColor="text1"/>
          <w:sz w:val="24"/>
          <w:szCs w:val="24"/>
        </w:rPr>
        <w:t>Authority</w:t>
      </w:r>
      <w:r w:rsidRPr="001A3BB3">
        <w:rPr>
          <w:rFonts w:ascii="Cambria" w:eastAsia="Cambria" w:hAnsi="Cambria" w:cs="Cambria"/>
          <w:color w:val="000000" w:themeColor="text1"/>
          <w:sz w:val="24"/>
          <w:szCs w:val="24"/>
        </w:rPr>
        <w:t xml:space="preserve"> proposes that the r</w:t>
      </w:r>
      <w:r w:rsidR="00905C7E" w:rsidRPr="001A3BB3">
        <w:rPr>
          <w:rFonts w:ascii="Cambria" w:eastAsia="Cambria" w:hAnsi="Cambria" w:cs="Cambria"/>
          <w:color w:val="000000" w:themeColor="text1"/>
          <w:sz w:val="24"/>
          <w:szCs w:val="24"/>
        </w:rPr>
        <w:t>e-</w:t>
      </w:r>
      <w:r w:rsidRPr="001A3BB3">
        <w:rPr>
          <w:rFonts w:ascii="Cambria" w:eastAsia="Cambria" w:hAnsi="Cambria" w:cs="Cambria"/>
          <w:color w:val="000000" w:themeColor="text1"/>
          <w:sz w:val="24"/>
          <w:szCs w:val="24"/>
        </w:rPr>
        <w:t>c</w:t>
      </w:r>
      <w:r w:rsidR="003D7E21" w:rsidRPr="001A3BB3">
        <w:rPr>
          <w:rFonts w:ascii="Cambria" w:eastAsia="Cambria" w:hAnsi="Cambria" w:cs="Cambria"/>
          <w:color w:val="000000" w:themeColor="text1"/>
          <w:sz w:val="24"/>
          <w:szCs w:val="24"/>
        </w:rPr>
        <w:t>a</w:t>
      </w:r>
      <w:r w:rsidRPr="001A3BB3">
        <w:rPr>
          <w:rFonts w:ascii="Cambria" w:eastAsia="Cambria" w:hAnsi="Cambria" w:cs="Cambria"/>
          <w:color w:val="000000" w:themeColor="text1"/>
          <w:sz w:val="24"/>
          <w:szCs w:val="24"/>
        </w:rPr>
        <w:t xml:space="preserve">tegorisation be based on the Type Approval </w:t>
      </w:r>
      <w:r w:rsidR="00905C7E" w:rsidRPr="001A3BB3">
        <w:rPr>
          <w:rFonts w:ascii="Cambria" w:eastAsia="Cambria" w:hAnsi="Cambria" w:cs="Cambria"/>
          <w:color w:val="000000" w:themeColor="text1"/>
          <w:sz w:val="24"/>
          <w:szCs w:val="24"/>
        </w:rPr>
        <w:t>categories</w:t>
      </w:r>
      <w:r w:rsidRPr="001A3BB3">
        <w:rPr>
          <w:rFonts w:ascii="Cambria" w:eastAsia="Cambria" w:hAnsi="Cambria" w:cs="Cambria"/>
          <w:color w:val="000000" w:themeColor="text1"/>
          <w:sz w:val="24"/>
          <w:szCs w:val="24"/>
        </w:rPr>
        <w:t xml:space="preserve"> and the revised fees be 80% of the dealership licence fee for class A and B.</w:t>
      </w:r>
    </w:p>
    <w:p w14:paraId="0181FA2D" w14:textId="69387FF4" w:rsidR="00C31AB5" w:rsidRPr="001A3BB3" w:rsidRDefault="00DF2CFC" w:rsidP="00DF2CFC">
      <w:pPr>
        <w:pStyle w:val="Style1"/>
        <w:rPr>
          <w:rFonts w:ascii="Cambria" w:hAnsi="Cambria"/>
        </w:rPr>
      </w:pPr>
      <w:bookmarkStart w:id="71" w:name="_Toc196486809"/>
      <w:r w:rsidRPr="001A3BB3">
        <w:rPr>
          <w:rFonts w:ascii="Cambria" w:hAnsi="Cambria"/>
        </w:rPr>
        <w:t xml:space="preserve">Table </w:t>
      </w:r>
      <w:r w:rsidRPr="001A3BB3">
        <w:rPr>
          <w:rFonts w:ascii="Cambria" w:hAnsi="Cambria"/>
        </w:rPr>
        <w:fldChar w:fldCharType="begin"/>
      </w:r>
      <w:r w:rsidRPr="001A3BB3">
        <w:rPr>
          <w:rFonts w:ascii="Cambria" w:hAnsi="Cambria"/>
        </w:rPr>
        <w:instrText xml:space="preserve"> SEQ Table \* ARABIC </w:instrText>
      </w:r>
      <w:r w:rsidRPr="001A3BB3">
        <w:rPr>
          <w:rFonts w:ascii="Cambria" w:hAnsi="Cambria"/>
        </w:rPr>
        <w:fldChar w:fldCharType="separate"/>
      </w:r>
      <w:r w:rsidR="00314B7A">
        <w:rPr>
          <w:rFonts w:ascii="Cambria" w:hAnsi="Cambria"/>
          <w:noProof/>
        </w:rPr>
        <w:t>18</w:t>
      </w:r>
      <w:r w:rsidRPr="001A3BB3">
        <w:rPr>
          <w:rFonts w:ascii="Cambria" w:hAnsi="Cambria"/>
        </w:rPr>
        <w:fldChar w:fldCharType="end"/>
      </w:r>
      <w:r w:rsidR="00395B70" w:rsidRPr="001A3BB3">
        <w:rPr>
          <w:rFonts w:ascii="Cambria" w:hAnsi="Cambria"/>
        </w:rPr>
        <w:t>. Proposed fees for</w:t>
      </w:r>
      <w:r w:rsidRPr="001A3BB3">
        <w:rPr>
          <w:rFonts w:ascii="Cambria" w:hAnsi="Cambria"/>
        </w:rPr>
        <w:t xml:space="preserve"> </w:t>
      </w:r>
      <w:r w:rsidR="125427A0" w:rsidRPr="001A3BB3">
        <w:rPr>
          <w:rFonts w:ascii="Cambria" w:hAnsi="Cambria"/>
        </w:rPr>
        <w:t>Importation charge</w:t>
      </w:r>
      <w:bookmarkEnd w:id="71"/>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90"/>
        <w:gridCol w:w="5685"/>
        <w:gridCol w:w="1995"/>
      </w:tblGrid>
      <w:tr w:rsidR="4C73A281" w:rsidRPr="001A3BB3" w14:paraId="36F21D2E" w14:textId="77777777" w:rsidTr="001A2E73">
        <w:trPr>
          <w:trHeight w:val="300"/>
          <w:tblHeader/>
        </w:trPr>
        <w:tc>
          <w:tcPr>
            <w:tcW w:w="990" w:type="dxa"/>
            <w:shd w:val="clear" w:color="auto" w:fill="auto"/>
            <w:tcMar>
              <w:left w:w="105" w:type="dxa"/>
              <w:right w:w="105" w:type="dxa"/>
            </w:tcMar>
          </w:tcPr>
          <w:p w14:paraId="22CCEC82" w14:textId="5FEFCC17" w:rsidR="4C73A281" w:rsidRPr="001A3BB3" w:rsidRDefault="4C73A281" w:rsidP="4C73A281">
            <w:pPr>
              <w:rPr>
                <w:rFonts w:ascii="Cambria" w:eastAsia="Cambria" w:hAnsi="Cambria" w:cs="Cambria"/>
                <w:sz w:val="24"/>
                <w:szCs w:val="24"/>
              </w:rPr>
            </w:pPr>
            <w:r w:rsidRPr="001A3BB3">
              <w:rPr>
                <w:rFonts w:ascii="Cambria" w:eastAsia="Cambria" w:hAnsi="Cambria" w:cs="Cambria"/>
                <w:sz w:val="24"/>
                <w:szCs w:val="24"/>
              </w:rPr>
              <w:t>No.</w:t>
            </w:r>
          </w:p>
        </w:tc>
        <w:tc>
          <w:tcPr>
            <w:tcW w:w="5685" w:type="dxa"/>
            <w:shd w:val="clear" w:color="auto" w:fill="auto"/>
            <w:tcMar>
              <w:left w:w="105" w:type="dxa"/>
              <w:right w:w="105" w:type="dxa"/>
            </w:tcMar>
          </w:tcPr>
          <w:p w14:paraId="6197E8DD" w14:textId="3200FC6F" w:rsidR="4C73A281" w:rsidRPr="001A3BB3" w:rsidRDefault="4C73A281" w:rsidP="4C73A281">
            <w:pPr>
              <w:rPr>
                <w:rFonts w:ascii="Cambria" w:eastAsia="Cambria" w:hAnsi="Cambria" w:cs="Cambria"/>
                <w:sz w:val="24"/>
                <w:szCs w:val="24"/>
              </w:rPr>
            </w:pPr>
            <w:r w:rsidRPr="001A3BB3">
              <w:rPr>
                <w:rFonts w:ascii="Cambria" w:eastAsia="Cambria" w:hAnsi="Cambria" w:cs="Cambria"/>
                <w:b/>
                <w:bCs/>
                <w:sz w:val="24"/>
                <w:szCs w:val="24"/>
              </w:rPr>
              <w:t>Details of Importation Charges</w:t>
            </w:r>
          </w:p>
        </w:tc>
        <w:tc>
          <w:tcPr>
            <w:tcW w:w="1995" w:type="dxa"/>
            <w:shd w:val="clear" w:color="auto" w:fill="auto"/>
            <w:tcMar>
              <w:left w:w="105" w:type="dxa"/>
              <w:right w:w="105" w:type="dxa"/>
            </w:tcMar>
          </w:tcPr>
          <w:p w14:paraId="4F63CAFB" w14:textId="6F8AC7AE" w:rsidR="4C73A281" w:rsidRPr="001A3BB3" w:rsidRDefault="4C73A281" w:rsidP="4C73A281">
            <w:pPr>
              <w:rPr>
                <w:rFonts w:ascii="Cambria" w:eastAsia="Cambria" w:hAnsi="Cambria" w:cs="Cambria"/>
                <w:sz w:val="24"/>
                <w:szCs w:val="24"/>
              </w:rPr>
            </w:pPr>
            <w:r w:rsidRPr="001A3BB3">
              <w:rPr>
                <w:rFonts w:ascii="Cambria" w:eastAsia="Cambria" w:hAnsi="Cambria" w:cs="Cambria"/>
                <w:b/>
                <w:bCs/>
                <w:sz w:val="24"/>
                <w:szCs w:val="24"/>
              </w:rPr>
              <w:t>Proposed Fees</w:t>
            </w:r>
          </w:p>
          <w:p w14:paraId="4CEA1382" w14:textId="489684AF" w:rsidR="4C73A281" w:rsidRPr="001A3BB3" w:rsidRDefault="1179FBD6" w:rsidP="4C73A281">
            <w:pPr>
              <w:rPr>
                <w:rFonts w:ascii="Cambria" w:eastAsia="Cambria" w:hAnsi="Cambria" w:cs="Cambria"/>
                <w:sz w:val="24"/>
                <w:szCs w:val="24"/>
              </w:rPr>
            </w:pPr>
            <w:r w:rsidRPr="001A3BB3">
              <w:rPr>
                <w:rFonts w:ascii="Cambria" w:eastAsia="Cambria" w:hAnsi="Cambria" w:cs="Cambria"/>
                <w:b/>
                <w:bCs/>
                <w:sz w:val="24"/>
                <w:szCs w:val="24"/>
              </w:rPr>
              <w:t>(GH</w:t>
            </w:r>
            <w:r w:rsidR="7E4268A4" w:rsidRPr="001A3BB3">
              <w:rPr>
                <w:rFonts w:ascii="Cambria" w:eastAsia="Cambria" w:hAnsi="Cambria" w:cs="Cambria"/>
                <w:b/>
                <w:bCs/>
                <w:sz w:val="24"/>
                <w:szCs w:val="24"/>
                <w:lang w:eastAsia="en-GB"/>
              </w:rPr>
              <w:t>₵</w:t>
            </w:r>
            <w:r w:rsidRPr="001A3BB3">
              <w:rPr>
                <w:rFonts w:ascii="Cambria" w:eastAsia="Cambria" w:hAnsi="Cambria" w:cs="Cambria"/>
                <w:b/>
                <w:bCs/>
                <w:sz w:val="24"/>
                <w:szCs w:val="24"/>
              </w:rPr>
              <w:t>)</w:t>
            </w:r>
          </w:p>
        </w:tc>
      </w:tr>
      <w:tr w:rsidR="4C73A281" w:rsidRPr="001A3BB3" w14:paraId="6E53A91E" w14:textId="77777777" w:rsidTr="001A2E73">
        <w:trPr>
          <w:trHeight w:val="300"/>
        </w:trPr>
        <w:tc>
          <w:tcPr>
            <w:tcW w:w="990" w:type="dxa"/>
            <w:shd w:val="clear" w:color="auto" w:fill="auto"/>
            <w:tcMar>
              <w:left w:w="105" w:type="dxa"/>
              <w:right w:w="105" w:type="dxa"/>
            </w:tcMar>
          </w:tcPr>
          <w:p w14:paraId="59229E23" w14:textId="21FCF10B" w:rsidR="4C73A281" w:rsidRPr="001A3BB3" w:rsidRDefault="4C73A281" w:rsidP="4C73A281">
            <w:pPr>
              <w:rPr>
                <w:rFonts w:ascii="Cambria" w:eastAsia="Cambria" w:hAnsi="Cambria" w:cs="Cambria"/>
                <w:sz w:val="24"/>
                <w:szCs w:val="24"/>
              </w:rPr>
            </w:pPr>
            <w:r w:rsidRPr="001A3BB3">
              <w:rPr>
                <w:rFonts w:ascii="Cambria" w:eastAsia="Cambria" w:hAnsi="Cambria" w:cs="Cambria"/>
                <w:sz w:val="24"/>
                <w:szCs w:val="24"/>
              </w:rPr>
              <w:t>i.</w:t>
            </w:r>
          </w:p>
        </w:tc>
        <w:tc>
          <w:tcPr>
            <w:tcW w:w="5685" w:type="dxa"/>
            <w:shd w:val="clear" w:color="auto" w:fill="auto"/>
            <w:tcMar>
              <w:left w:w="105" w:type="dxa"/>
              <w:right w:w="105" w:type="dxa"/>
            </w:tcMar>
          </w:tcPr>
          <w:p w14:paraId="045599AA" w14:textId="1FADD910" w:rsidR="4C73A281" w:rsidRPr="001A3BB3" w:rsidRDefault="4C73A281" w:rsidP="4C73A281">
            <w:pPr>
              <w:rPr>
                <w:rFonts w:ascii="Cambria" w:eastAsia="Cambria" w:hAnsi="Cambria" w:cs="Cambria"/>
                <w:sz w:val="24"/>
                <w:szCs w:val="24"/>
              </w:rPr>
            </w:pPr>
            <w:r w:rsidRPr="001A3BB3">
              <w:rPr>
                <w:rFonts w:ascii="Cambria" w:eastAsia="Cambria" w:hAnsi="Cambria" w:cs="Cambria"/>
                <w:sz w:val="24"/>
                <w:szCs w:val="24"/>
              </w:rPr>
              <w:t>Category One Equipment (PDAs, Mobile handsets, POS, Tablets, Telephone sets, IP Phones, Mobile Dongles, etc.)</w:t>
            </w:r>
          </w:p>
        </w:tc>
        <w:tc>
          <w:tcPr>
            <w:tcW w:w="1995" w:type="dxa"/>
            <w:shd w:val="clear" w:color="auto" w:fill="auto"/>
            <w:tcMar>
              <w:left w:w="105" w:type="dxa"/>
              <w:right w:w="105" w:type="dxa"/>
            </w:tcMar>
          </w:tcPr>
          <w:p w14:paraId="6F8CB92C" w14:textId="7902FDCA" w:rsidR="4C73A281" w:rsidRPr="001A3BB3" w:rsidRDefault="4C73A281" w:rsidP="4C73A281">
            <w:pPr>
              <w:jc w:val="right"/>
              <w:rPr>
                <w:rFonts w:ascii="Cambria" w:eastAsia="Cambria" w:hAnsi="Cambria" w:cs="Cambria"/>
                <w:sz w:val="24"/>
                <w:szCs w:val="24"/>
              </w:rPr>
            </w:pPr>
            <w:r w:rsidRPr="001A3BB3">
              <w:rPr>
                <w:rFonts w:ascii="Cambria" w:eastAsia="Cambria" w:hAnsi="Cambria" w:cs="Cambria"/>
                <w:sz w:val="24"/>
                <w:szCs w:val="24"/>
              </w:rPr>
              <w:t>1,920.00</w:t>
            </w:r>
          </w:p>
        </w:tc>
      </w:tr>
      <w:tr w:rsidR="4C73A281" w:rsidRPr="001A3BB3" w14:paraId="44B39E38" w14:textId="77777777" w:rsidTr="001A2E73">
        <w:trPr>
          <w:trHeight w:val="300"/>
        </w:trPr>
        <w:tc>
          <w:tcPr>
            <w:tcW w:w="990" w:type="dxa"/>
            <w:shd w:val="clear" w:color="auto" w:fill="auto"/>
            <w:tcMar>
              <w:left w:w="105" w:type="dxa"/>
              <w:right w:w="105" w:type="dxa"/>
            </w:tcMar>
          </w:tcPr>
          <w:p w14:paraId="24B5E61D" w14:textId="3D3020FE" w:rsidR="4C73A281" w:rsidRPr="001A3BB3" w:rsidRDefault="4C73A281" w:rsidP="4C73A281">
            <w:pPr>
              <w:rPr>
                <w:rFonts w:ascii="Cambria" w:eastAsia="Cambria" w:hAnsi="Cambria" w:cs="Cambria"/>
                <w:sz w:val="24"/>
                <w:szCs w:val="24"/>
              </w:rPr>
            </w:pPr>
            <w:r w:rsidRPr="001A3BB3">
              <w:rPr>
                <w:rFonts w:ascii="Cambria" w:eastAsia="Cambria" w:hAnsi="Cambria" w:cs="Cambria"/>
                <w:sz w:val="24"/>
                <w:szCs w:val="24"/>
              </w:rPr>
              <w:t>ii.</w:t>
            </w:r>
          </w:p>
        </w:tc>
        <w:tc>
          <w:tcPr>
            <w:tcW w:w="5685" w:type="dxa"/>
            <w:shd w:val="clear" w:color="auto" w:fill="auto"/>
            <w:tcMar>
              <w:left w:w="105" w:type="dxa"/>
              <w:right w:w="105" w:type="dxa"/>
            </w:tcMar>
          </w:tcPr>
          <w:p w14:paraId="15C53B2A" w14:textId="1897E47B" w:rsidR="4C73A281" w:rsidRPr="001A3BB3" w:rsidRDefault="4C73A281" w:rsidP="4C73A281">
            <w:pPr>
              <w:rPr>
                <w:rFonts w:ascii="Cambria" w:eastAsia="Cambria" w:hAnsi="Cambria" w:cs="Cambria"/>
                <w:sz w:val="24"/>
                <w:szCs w:val="24"/>
              </w:rPr>
            </w:pPr>
            <w:r w:rsidRPr="001A3BB3">
              <w:rPr>
                <w:rFonts w:ascii="Cambria" w:eastAsia="Cambria" w:hAnsi="Cambria" w:cs="Cambria"/>
                <w:sz w:val="24"/>
                <w:szCs w:val="24"/>
              </w:rPr>
              <w:t>Category Two Modular and Low powered Devices (Wi-Fi, Bluetooth, Keyless entry cards, etc.…)</w:t>
            </w:r>
          </w:p>
        </w:tc>
        <w:tc>
          <w:tcPr>
            <w:tcW w:w="1995" w:type="dxa"/>
            <w:shd w:val="clear" w:color="auto" w:fill="auto"/>
            <w:tcMar>
              <w:left w:w="105" w:type="dxa"/>
              <w:right w:w="105" w:type="dxa"/>
            </w:tcMar>
          </w:tcPr>
          <w:p w14:paraId="7D266B13" w14:textId="00D85D34" w:rsidR="4C73A281" w:rsidRPr="001A3BB3" w:rsidRDefault="4C73A281" w:rsidP="4C73A281">
            <w:pPr>
              <w:jc w:val="right"/>
              <w:rPr>
                <w:rFonts w:ascii="Cambria" w:eastAsia="Cambria" w:hAnsi="Cambria" w:cs="Cambria"/>
                <w:sz w:val="24"/>
                <w:szCs w:val="24"/>
              </w:rPr>
            </w:pPr>
            <w:r w:rsidRPr="001A3BB3">
              <w:rPr>
                <w:rFonts w:ascii="Cambria" w:eastAsia="Cambria" w:hAnsi="Cambria" w:cs="Cambria"/>
                <w:sz w:val="24"/>
                <w:szCs w:val="24"/>
              </w:rPr>
              <w:t>1,920.00</w:t>
            </w:r>
          </w:p>
          <w:p w14:paraId="034AF459" w14:textId="7564C813" w:rsidR="4C73A281" w:rsidRPr="001A3BB3" w:rsidRDefault="4C73A281" w:rsidP="4C73A281">
            <w:pPr>
              <w:jc w:val="right"/>
              <w:rPr>
                <w:rFonts w:ascii="Cambria" w:eastAsia="Cambria" w:hAnsi="Cambria" w:cs="Cambria"/>
                <w:sz w:val="24"/>
                <w:szCs w:val="24"/>
              </w:rPr>
            </w:pPr>
          </w:p>
        </w:tc>
      </w:tr>
      <w:tr w:rsidR="4C73A281" w:rsidRPr="001A3BB3" w14:paraId="3A947792" w14:textId="77777777" w:rsidTr="001A2E73">
        <w:trPr>
          <w:trHeight w:val="300"/>
        </w:trPr>
        <w:tc>
          <w:tcPr>
            <w:tcW w:w="990" w:type="dxa"/>
            <w:vMerge w:val="restart"/>
            <w:shd w:val="clear" w:color="auto" w:fill="auto"/>
            <w:tcMar>
              <w:left w:w="105" w:type="dxa"/>
              <w:right w:w="105" w:type="dxa"/>
            </w:tcMar>
          </w:tcPr>
          <w:p w14:paraId="6B496D0D" w14:textId="2C687CBE" w:rsidR="4C73A281" w:rsidRPr="001A3BB3" w:rsidRDefault="4C73A281" w:rsidP="4C73A281">
            <w:pPr>
              <w:rPr>
                <w:rFonts w:ascii="Cambria" w:eastAsia="Cambria" w:hAnsi="Cambria" w:cs="Cambria"/>
                <w:sz w:val="24"/>
                <w:szCs w:val="24"/>
              </w:rPr>
            </w:pPr>
            <w:r w:rsidRPr="001A3BB3">
              <w:rPr>
                <w:rFonts w:ascii="Cambria" w:eastAsia="Cambria" w:hAnsi="Cambria" w:cs="Cambria"/>
                <w:sz w:val="24"/>
                <w:szCs w:val="24"/>
              </w:rPr>
              <w:t>iii.</w:t>
            </w:r>
          </w:p>
        </w:tc>
        <w:tc>
          <w:tcPr>
            <w:tcW w:w="5685" w:type="dxa"/>
            <w:shd w:val="clear" w:color="auto" w:fill="auto"/>
            <w:tcMar>
              <w:left w:w="105" w:type="dxa"/>
              <w:right w:w="105" w:type="dxa"/>
            </w:tcMar>
          </w:tcPr>
          <w:p w14:paraId="1CC051D0" w14:textId="66C902B9" w:rsidR="4C73A281" w:rsidRPr="001A3BB3" w:rsidRDefault="4C73A281" w:rsidP="4C73A281">
            <w:pPr>
              <w:rPr>
                <w:rFonts w:ascii="Cambria" w:eastAsia="Cambria" w:hAnsi="Cambria" w:cs="Cambria"/>
                <w:sz w:val="24"/>
                <w:szCs w:val="24"/>
              </w:rPr>
            </w:pPr>
            <w:r w:rsidRPr="001A3BB3">
              <w:rPr>
                <w:rFonts w:ascii="Cambria" w:eastAsia="Cambria" w:hAnsi="Cambria" w:cs="Cambria"/>
                <w:sz w:val="24"/>
                <w:szCs w:val="24"/>
              </w:rPr>
              <w:t>Category Three Network Equipment</w:t>
            </w:r>
          </w:p>
        </w:tc>
        <w:tc>
          <w:tcPr>
            <w:tcW w:w="1995" w:type="dxa"/>
            <w:vMerge w:val="restart"/>
            <w:shd w:val="clear" w:color="auto" w:fill="auto"/>
            <w:tcMar>
              <w:left w:w="105" w:type="dxa"/>
              <w:right w:w="105" w:type="dxa"/>
            </w:tcMar>
          </w:tcPr>
          <w:p w14:paraId="256C7C15" w14:textId="1BDDB1CA" w:rsidR="4C73A281" w:rsidRPr="001A3BB3" w:rsidRDefault="4C73A281" w:rsidP="4C73A281">
            <w:pPr>
              <w:jc w:val="right"/>
              <w:rPr>
                <w:rFonts w:ascii="Cambria" w:eastAsia="Cambria" w:hAnsi="Cambria" w:cs="Cambria"/>
                <w:sz w:val="24"/>
                <w:szCs w:val="24"/>
              </w:rPr>
            </w:pPr>
            <w:r w:rsidRPr="001A3BB3">
              <w:rPr>
                <w:rFonts w:ascii="Cambria" w:eastAsia="Cambria" w:hAnsi="Cambria" w:cs="Cambria"/>
                <w:sz w:val="24"/>
                <w:szCs w:val="24"/>
              </w:rPr>
              <w:t>3,776.00</w:t>
            </w:r>
          </w:p>
        </w:tc>
      </w:tr>
      <w:tr w:rsidR="4C73A281" w:rsidRPr="001A3BB3" w14:paraId="785AD028" w14:textId="77777777" w:rsidTr="001A2E73">
        <w:trPr>
          <w:trHeight w:val="300"/>
        </w:trPr>
        <w:tc>
          <w:tcPr>
            <w:tcW w:w="990" w:type="dxa"/>
            <w:vMerge/>
            <w:shd w:val="clear" w:color="auto" w:fill="auto"/>
            <w:vAlign w:val="center"/>
          </w:tcPr>
          <w:p w14:paraId="02200E6A" w14:textId="77777777" w:rsidR="0044318B" w:rsidRPr="001A3BB3" w:rsidRDefault="0044318B">
            <w:pPr>
              <w:rPr>
                <w:rFonts w:ascii="Cambria" w:hAnsi="Cambria"/>
                <w:sz w:val="24"/>
                <w:szCs w:val="24"/>
              </w:rPr>
            </w:pPr>
          </w:p>
        </w:tc>
        <w:tc>
          <w:tcPr>
            <w:tcW w:w="5685" w:type="dxa"/>
            <w:shd w:val="clear" w:color="auto" w:fill="auto"/>
            <w:tcMar>
              <w:left w:w="105" w:type="dxa"/>
              <w:right w:w="105" w:type="dxa"/>
            </w:tcMar>
          </w:tcPr>
          <w:p w14:paraId="4D379EB3" w14:textId="4155628B" w:rsidR="4C73A281" w:rsidRPr="001A3BB3" w:rsidRDefault="4C73A281" w:rsidP="4C73A281">
            <w:pPr>
              <w:rPr>
                <w:rFonts w:ascii="Cambria" w:eastAsia="Cambria" w:hAnsi="Cambria" w:cs="Cambria"/>
                <w:sz w:val="24"/>
                <w:szCs w:val="24"/>
              </w:rPr>
            </w:pPr>
            <w:r w:rsidRPr="001A3BB3">
              <w:rPr>
                <w:rFonts w:ascii="Cambria" w:eastAsia="Cambria" w:hAnsi="Cambria" w:cs="Cambria"/>
                <w:sz w:val="24"/>
                <w:szCs w:val="24"/>
              </w:rPr>
              <w:t>Class 1 (E.g. routers, switches, Modems, PBX, etc.)</w:t>
            </w:r>
          </w:p>
        </w:tc>
        <w:tc>
          <w:tcPr>
            <w:tcW w:w="1995" w:type="dxa"/>
            <w:vMerge/>
            <w:shd w:val="clear" w:color="auto" w:fill="auto"/>
            <w:vAlign w:val="center"/>
          </w:tcPr>
          <w:p w14:paraId="0D97E78D" w14:textId="77777777" w:rsidR="0044318B" w:rsidRPr="001A3BB3" w:rsidRDefault="0044318B">
            <w:pPr>
              <w:rPr>
                <w:rFonts w:ascii="Cambria" w:hAnsi="Cambria"/>
                <w:sz w:val="24"/>
                <w:szCs w:val="24"/>
              </w:rPr>
            </w:pPr>
          </w:p>
        </w:tc>
      </w:tr>
      <w:tr w:rsidR="4C73A281" w:rsidRPr="001A3BB3" w14:paraId="2ECE15D8" w14:textId="77777777" w:rsidTr="001A2E73">
        <w:trPr>
          <w:trHeight w:val="300"/>
        </w:trPr>
        <w:tc>
          <w:tcPr>
            <w:tcW w:w="990" w:type="dxa"/>
            <w:vMerge/>
            <w:shd w:val="clear" w:color="auto" w:fill="auto"/>
            <w:vAlign w:val="center"/>
          </w:tcPr>
          <w:p w14:paraId="75501800" w14:textId="77777777" w:rsidR="0044318B" w:rsidRPr="001A3BB3" w:rsidRDefault="0044318B">
            <w:pPr>
              <w:rPr>
                <w:rFonts w:ascii="Cambria" w:hAnsi="Cambria"/>
                <w:sz w:val="24"/>
                <w:szCs w:val="24"/>
              </w:rPr>
            </w:pPr>
          </w:p>
        </w:tc>
        <w:tc>
          <w:tcPr>
            <w:tcW w:w="5685" w:type="dxa"/>
            <w:shd w:val="clear" w:color="auto" w:fill="auto"/>
            <w:tcMar>
              <w:left w:w="105" w:type="dxa"/>
              <w:right w:w="105" w:type="dxa"/>
            </w:tcMar>
          </w:tcPr>
          <w:p w14:paraId="46BA8E0E" w14:textId="2F8336E0" w:rsidR="4C73A281" w:rsidRPr="001A3BB3" w:rsidRDefault="4C73A281" w:rsidP="4C73A281">
            <w:pPr>
              <w:rPr>
                <w:rFonts w:ascii="Cambria" w:eastAsia="Cambria" w:hAnsi="Cambria" w:cs="Cambria"/>
                <w:sz w:val="24"/>
                <w:szCs w:val="24"/>
              </w:rPr>
            </w:pPr>
            <w:r w:rsidRPr="001A3BB3">
              <w:rPr>
                <w:rFonts w:ascii="Cambria" w:eastAsia="Cambria" w:hAnsi="Cambria" w:cs="Cambria"/>
                <w:sz w:val="24"/>
                <w:szCs w:val="24"/>
              </w:rPr>
              <w:t>Class 2(E.g. BSCs, MScs, BTS, PSTN Switches, Media gateways, etc.)</w:t>
            </w:r>
          </w:p>
        </w:tc>
        <w:tc>
          <w:tcPr>
            <w:tcW w:w="1995" w:type="dxa"/>
            <w:shd w:val="clear" w:color="auto" w:fill="auto"/>
            <w:tcMar>
              <w:left w:w="105" w:type="dxa"/>
              <w:right w:w="105" w:type="dxa"/>
            </w:tcMar>
          </w:tcPr>
          <w:p w14:paraId="61348EB4" w14:textId="5A7BB7AA" w:rsidR="4C73A281" w:rsidRPr="001A3BB3" w:rsidRDefault="4C73A281" w:rsidP="4C73A281">
            <w:pPr>
              <w:jc w:val="right"/>
              <w:rPr>
                <w:rFonts w:ascii="Cambria" w:eastAsia="Cambria" w:hAnsi="Cambria" w:cs="Cambria"/>
                <w:sz w:val="24"/>
                <w:szCs w:val="24"/>
              </w:rPr>
            </w:pPr>
            <w:r w:rsidRPr="001A3BB3">
              <w:rPr>
                <w:rFonts w:ascii="Cambria" w:eastAsia="Cambria" w:hAnsi="Cambria" w:cs="Cambria"/>
                <w:sz w:val="24"/>
                <w:szCs w:val="24"/>
              </w:rPr>
              <w:t>3,776.00</w:t>
            </w:r>
          </w:p>
          <w:p w14:paraId="75E8E522" w14:textId="6C272665" w:rsidR="4C73A281" w:rsidRPr="001A3BB3" w:rsidRDefault="4C73A281" w:rsidP="4C73A281">
            <w:pPr>
              <w:jc w:val="right"/>
              <w:rPr>
                <w:rFonts w:ascii="Cambria" w:eastAsia="Cambria" w:hAnsi="Cambria" w:cs="Cambria"/>
                <w:sz w:val="24"/>
                <w:szCs w:val="24"/>
              </w:rPr>
            </w:pPr>
          </w:p>
        </w:tc>
      </w:tr>
      <w:tr w:rsidR="4C73A281" w:rsidRPr="001A3BB3" w14:paraId="217C2DF0" w14:textId="77777777" w:rsidTr="001A2E73">
        <w:trPr>
          <w:trHeight w:val="300"/>
        </w:trPr>
        <w:tc>
          <w:tcPr>
            <w:tcW w:w="990" w:type="dxa"/>
            <w:vMerge w:val="restart"/>
            <w:shd w:val="clear" w:color="auto" w:fill="auto"/>
            <w:tcMar>
              <w:left w:w="105" w:type="dxa"/>
              <w:right w:w="105" w:type="dxa"/>
            </w:tcMar>
          </w:tcPr>
          <w:p w14:paraId="27BF7F99" w14:textId="36E8EAB9" w:rsidR="4C73A281" w:rsidRPr="001A3BB3" w:rsidRDefault="4C73A281" w:rsidP="4C73A281">
            <w:pPr>
              <w:rPr>
                <w:rFonts w:ascii="Cambria" w:eastAsia="Cambria" w:hAnsi="Cambria" w:cs="Cambria"/>
                <w:sz w:val="24"/>
                <w:szCs w:val="24"/>
              </w:rPr>
            </w:pPr>
            <w:r w:rsidRPr="001A3BB3">
              <w:rPr>
                <w:rFonts w:ascii="Cambria" w:eastAsia="Cambria" w:hAnsi="Cambria" w:cs="Cambria"/>
                <w:sz w:val="24"/>
                <w:szCs w:val="24"/>
              </w:rPr>
              <w:lastRenderedPageBreak/>
              <w:t>iv.</w:t>
            </w:r>
          </w:p>
        </w:tc>
        <w:tc>
          <w:tcPr>
            <w:tcW w:w="5685" w:type="dxa"/>
            <w:shd w:val="clear" w:color="auto" w:fill="auto"/>
            <w:tcMar>
              <w:left w:w="105" w:type="dxa"/>
              <w:right w:w="105" w:type="dxa"/>
            </w:tcMar>
          </w:tcPr>
          <w:p w14:paraId="49C47F57" w14:textId="3DB21A28" w:rsidR="4C73A281" w:rsidRPr="001A3BB3" w:rsidRDefault="4C73A281" w:rsidP="4C73A281">
            <w:pPr>
              <w:rPr>
                <w:rFonts w:ascii="Cambria" w:eastAsia="Cambria" w:hAnsi="Cambria" w:cs="Cambria"/>
                <w:sz w:val="24"/>
                <w:szCs w:val="24"/>
              </w:rPr>
            </w:pPr>
            <w:r w:rsidRPr="001A3BB3">
              <w:rPr>
                <w:rFonts w:ascii="Cambria" w:eastAsia="Cambria" w:hAnsi="Cambria" w:cs="Cambria"/>
                <w:sz w:val="24"/>
                <w:szCs w:val="24"/>
              </w:rPr>
              <w:t>Category Four</w:t>
            </w:r>
          </w:p>
        </w:tc>
        <w:tc>
          <w:tcPr>
            <w:tcW w:w="1995" w:type="dxa"/>
            <w:vMerge w:val="restart"/>
            <w:shd w:val="clear" w:color="auto" w:fill="auto"/>
            <w:tcMar>
              <w:left w:w="105" w:type="dxa"/>
              <w:right w:w="105" w:type="dxa"/>
            </w:tcMar>
          </w:tcPr>
          <w:p w14:paraId="30064AEC" w14:textId="1369D823" w:rsidR="4C73A281" w:rsidRPr="001A3BB3" w:rsidRDefault="4C73A281" w:rsidP="4C73A281">
            <w:pPr>
              <w:jc w:val="right"/>
              <w:rPr>
                <w:rFonts w:ascii="Cambria" w:eastAsia="Cambria" w:hAnsi="Cambria" w:cs="Cambria"/>
                <w:sz w:val="24"/>
                <w:szCs w:val="24"/>
              </w:rPr>
            </w:pPr>
            <w:r w:rsidRPr="001A3BB3">
              <w:rPr>
                <w:rFonts w:ascii="Cambria" w:eastAsia="Cambria" w:hAnsi="Cambria" w:cs="Cambria"/>
                <w:sz w:val="24"/>
                <w:szCs w:val="24"/>
              </w:rPr>
              <w:t>3,776.00</w:t>
            </w:r>
          </w:p>
          <w:p w14:paraId="123A7240" w14:textId="5376CE42" w:rsidR="4C73A281" w:rsidRPr="001A3BB3" w:rsidRDefault="4C73A281" w:rsidP="4C73A281">
            <w:pPr>
              <w:jc w:val="right"/>
              <w:rPr>
                <w:rFonts w:ascii="Cambria" w:eastAsia="Cambria" w:hAnsi="Cambria" w:cs="Cambria"/>
                <w:sz w:val="24"/>
                <w:szCs w:val="24"/>
              </w:rPr>
            </w:pPr>
          </w:p>
        </w:tc>
      </w:tr>
      <w:tr w:rsidR="4C73A281" w:rsidRPr="001A3BB3" w14:paraId="536453BA" w14:textId="77777777" w:rsidTr="001A2E73">
        <w:trPr>
          <w:trHeight w:val="300"/>
        </w:trPr>
        <w:tc>
          <w:tcPr>
            <w:tcW w:w="990" w:type="dxa"/>
            <w:vMerge/>
            <w:shd w:val="clear" w:color="auto" w:fill="auto"/>
            <w:vAlign w:val="center"/>
          </w:tcPr>
          <w:p w14:paraId="09A1022B" w14:textId="77777777" w:rsidR="0044318B" w:rsidRPr="001A3BB3" w:rsidRDefault="0044318B">
            <w:pPr>
              <w:rPr>
                <w:rFonts w:ascii="Cambria" w:hAnsi="Cambria"/>
                <w:sz w:val="24"/>
                <w:szCs w:val="24"/>
              </w:rPr>
            </w:pPr>
          </w:p>
        </w:tc>
        <w:tc>
          <w:tcPr>
            <w:tcW w:w="5685" w:type="dxa"/>
            <w:shd w:val="clear" w:color="auto" w:fill="auto"/>
            <w:tcMar>
              <w:left w:w="105" w:type="dxa"/>
              <w:right w:w="105" w:type="dxa"/>
            </w:tcMar>
          </w:tcPr>
          <w:p w14:paraId="78A434CB" w14:textId="5AD89E9C" w:rsidR="4C73A281" w:rsidRPr="001A3BB3" w:rsidRDefault="4C73A281" w:rsidP="4C73A281">
            <w:pPr>
              <w:rPr>
                <w:rFonts w:ascii="Cambria" w:eastAsia="Cambria" w:hAnsi="Cambria" w:cs="Cambria"/>
                <w:sz w:val="24"/>
                <w:szCs w:val="24"/>
              </w:rPr>
            </w:pPr>
            <w:r w:rsidRPr="001A3BB3">
              <w:rPr>
                <w:rFonts w:ascii="Cambria" w:eastAsia="Cambria" w:hAnsi="Cambria" w:cs="Cambria"/>
                <w:sz w:val="24"/>
                <w:szCs w:val="24"/>
              </w:rPr>
              <w:t>Radio, Broadcast, Satellite, (UHF, VHF, FM/TV Transmitters, Microwave, VSAT Transceivers)</w:t>
            </w:r>
          </w:p>
        </w:tc>
        <w:tc>
          <w:tcPr>
            <w:tcW w:w="1995" w:type="dxa"/>
            <w:vMerge/>
            <w:shd w:val="clear" w:color="auto" w:fill="auto"/>
            <w:vAlign w:val="center"/>
          </w:tcPr>
          <w:p w14:paraId="7BA603FA" w14:textId="77777777" w:rsidR="0044318B" w:rsidRPr="001A3BB3" w:rsidRDefault="0044318B">
            <w:pPr>
              <w:rPr>
                <w:rFonts w:ascii="Cambria" w:hAnsi="Cambria"/>
                <w:sz w:val="24"/>
                <w:szCs w:val="24"/>
              </w:rPr>
            </w:pPr>
          </w:p>
        </w:tc>
      </w:tr>
      <w:tr w:rsidR="4C73A281" w:rsidRPr="001A3BB3" w14:paraId="3E8F9199" w14:textId="77777777" w:rsidTr="001A2E73">
        <w:trPr>
          <w:trHeight w:val="300"/>
        </w:trPr>
        <w:tc>
          <w:tcPr>
            <w:tcW w:w="990" w:type="dxa"/>
            <w:shd w:val="clear" w:color="auto" w:fill="auto"/>
            <w:tcMar>
              <w:left w:w="105" w:type="dxa"/>
              <w:right w:w="105" w:type="dxa"/>
            </w:tcMar>
          </w:tcPr>
          <w:p w14:paraId="5E73252D" w14:textId="0D255E39" w:rsidR="4C73A281" w:rsidRPr="001A3BB3" w:rsidRDefault="4C73A281" w:rsidP="4C73A281">
            <w:pPr>
              <w:rPr>
                <w:rFonts w:ascii="Cambria" w:eastAsia="Cambria" w:hAnsi="Cambria" w:cs="Cambria"/>
                <w:sz w:val="24"/>
                <w:szCs w:val="24"/>
              </w:rPr>
            </w:pPr>
            <w:r w:rsidRPr="001A3BB3">
              <w:rPr>
                <w:rFonts w:ascii="Cambria" w:eastAsia="Cambria" w:hAnsi="Cambria" w:cs="Cambria"/>
                <w:sz w:val="24"/>
                <w:szCs w:val="24"/>
              </w:rPr>
              <w:t>vi</w:t>
            </w:r>
          </w:p>
        </w:tc>
        <w:tc>
          <w:tcPr>
            <w:tcW w:w="5685" w:type="dxa"/>
            <w:shd w:val="clear" w:color="auto" w:fill="auto"/>
            <w:tcMar>
              <w:left w:w="105" w:type="dxa"/>
              <w:right w:w="105" w:type="dxa"/>
            </w:tcMar>
          </w:tcPr>
          <w:p w14:paraId="79B15BFC" w14:textId="01DA770A" w:rsidR="4C73A281" w:rsidRPr="001A3BB3" w:rsidRDefault="4C73A281" w:rsidP="4C73A281">
            <w:pPr>
              <w:rPr>
                <w:rFonts w:ascii="Cambria" w:eastAsia="Cambria" w:hAnsi="Cambria" w:cs="Cambria"/>
                <w:sz w:val="24"/>
                <w:szCs w:val="24"/>
              </w:rPr>
            </w:pPr>
            <w:r w:rsidRPr="001A3BB3">
              <w:rPr>
                <w:rFonts w:ascii="Cambria" w:eastAsia="Cambria" w:hAnsi="Cambria" w:cs="Cambria"/>
                <w:sz w:val="24"/>
                <w:szCs w:val="24"/>
              </w:rPr>
              <w:t>Frequency Dependent Medical Equipment</w:t>
            </w:r>
          </w:p>
        </w:tc>
        <w:tc>
          <w:tcPr>
            <w:tcW w:w="1995" w:type="dxa"/>
            <w:shd w:val="clear" w:color="auto" w:fill="auto"/>
            <w:tcMar>
              <w:left w:w="105" w:type="dxa"/>
              <w:right w:w="105" w:type="dxa"/>
            </w:tcMar>
          </w:tcPr>
          <w:p w14:paraId="44E716B0" w14:textId="4BEFFCA2" w:rsidR="4C73A281" w:rsidRPr="001A3BB3" w:rsidRDefault="4C73A281" w:rsidP="4C73A281">
            <w:pPr>
              <w:jc w:val="right"/>
              <w:rPr>
                <w:rFonts w:ascii="Cambria" w:eastAsia="Cambria" w:hAnsi="Cambria" w:cs="Cambria"/>
                <w:sz w:val="24"/>
                <w:szCs w:val="24"/>
              </w:rPr>
            </w:pPr>
            <w:r w:rsidRPr="001A3BB3">
              <w:rPr>
                <w:rFonts w:ascii="Cambria" w:eastAsia="Cambria" w:hAnsi="Cambria" w:cs="Cambria"/>
                <w:sz w:val="24"/>
                <w:szCs w:val="24"/>
              </w:rPr>
              <w:t>3,776.00</w:t>
            </w:r>
          </w:p>
          <w:p w14:paraId="11F81455" w14:textId="146F1EFA" w:rsidR="4C73A281" w:rsidRPr="001A3BB3" w:rsidRDefault="4C73A281" w:rsidP="4C73A281">
            <w:pPr>
              <w:jc w:val="right"/>
              <w:rPr>
                <w:rFonts w:ascii="Cambria" w:eastAsia="Cambria" w:hAnsi="Cambria" w:cs="Cambria"/>
                <w:sz w:val="24"/>
                <w:szCs w:val="24"/>
              </w:rPr>
            </w:pPr>
          </w:p>
        </w:tc>
      </w:tr>
    </w:tbl>
    <w:p w14:paraId="6FAFB430" w14:textId="1D428741" w:rsidR="00E37423" w:rsidRPr="001A3BB3" w:rsidRDefault="00E37423" w:rsidP="4C73A281">
      <w:pPr>
        <w:rPr>
          <w:rFonts w:ascii="Cambria" w:eastAsia="Cambria" w:hAnsi="Cambria" w:cs="Cambria"/>
          <w:color w:val="000000" w:themeColor="text1"/>
        </w:rPr>
      </w:pPr>
    </w:p>
    <w:p w14:paraId="66BF2B0E" w14:textId="32CD89B8" w:rsidR="00C31AB5" w:rsidRPr="001A3BB3" w:rsidRDefault="125427A0" w:rsidP="0092343E">
      <w:pPr>
        <w:pStyle w:val="Heading2"/>
        <w:numPr>
          <w:ilvl w:val="1"/>
          <w:numId w:val="15"/>
        </w:numPr>
        <w:rPr>
          <w:rFonts w:ascii="Cambria" w:hAnsi="Cambria"/>
        </w:rPr>
      </w:pPr>
      <w:bookmarkStart w:id="72" w:name="_Toc196493771"/>
      <w:r w:rsidRPr="001A3BB3">
        <w:rPr>
          <w:rFonts w:ascii="Cambria" w:hAnsi="Cambria"/>
        </w:rPr>
        <w:t>Numbering</w:t>
      </w:r>
      <w:bookmarkEnd w:id="72"/>
      <w:r w:rsidRPr="001A3BB3">
        <w:rPr>
          <w:rFonts w:ascii="Cambria" w:hAnsi="Cambria"/>
        </w:rPr>
        <w:t xml:space="preserve"> </w:t>
      </w:r>
    </w:p>
    <w:p w14:paraId="3F05ECA2" w14:textId="7BDB072C" w:rsidR="00C31AB5" w:rsidRPr="001A3BB3" w:rsidRDefault="00C31AB5" w:rsidP="4C73A281">
      <w:pPr>
        <w:spacing w:after="0" w:line="240" w:lineRule="auto"/>
        <w:rPr>
          <w:rFonts w:ascii="Cambria" w:eastAsia="Cambria" w:hAnsi="Cambria" w:cs="Cambria"/>
          <w:color w:val="000000" w:themeColor="text1"/>
          <w:szCs w:val="24"/>
        </w:rPr>
      </w:pPr>
    </w:p>
    <w:p w14:paraId="6660D077" w14:textId="00CE0995" w:rsidR="00045835" w:rsidRPr="001A3BB3" w:rsidRDefault="00045835" w:rsidP="4C73A281">
      <w:pPr>
        <w:jc w:val="both"/>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Telephony Numbering Resources are a string of numbers and or alphanumeric used to address electronic communication terminals, networks, protocols, or applications.</w:t>
      </w:r>
      <w:r w:rsidRPr="001A3BB3">
        <w:rPr>
          <w:rFonts w:ascii="Cambria" w:eastAsia="Cambria" w:hAnsi="Cambria" w:cs="Cambria"/>
          <w:color w:val="000000" w:themeColor="text1"/>
          <w:sz w:val="24"/>
          <w:szCs w:val="24"/>
        </w:rPr>
        <w:br/>
        <w:t xml:space="preserve">Being a finite national resource, the NCA regulates the use of various numbering resources. It also provides for a procedure for application for those made accessible to service providers. For more details, please visit </w:t>
      </w:r>
      <w:hyperlink r:id="rId35" w:history="1">
        <w:r w:rsidRPr="001A3BB3">
          <w:rPr>
            <w:rStyle w:val="Hyperlink"/>
            <w:rFonts w:ascii="Cambria" w:eastAsia="Cambria" w:hAnsi="Cambria" w:cs="Cambria"/>
            <w:sz w:val="24"/>
            <w:szCs w:val="24"/>
          </w:rPr>
          <w:t>https://nca.org.gh/numbering-sim-m2m-short-codes-etc/</w:t>
        </w:r>
      </w:hyperlink>
      <w:r w:rsidR="00E37423" w:rsidRPr="001A3BB3">
        <w:rPr>
          <w:rFonts w:ascii="Cambria" w:eastAsia="Cambria" w:hAnsi="Cambria" w:cs="Cambria"/>
          <w:color w:val="000000" w:themeColor="text1"/>
          <w:sz w:val="24"/>
          <w:szCs w:val="24"/>
        </w:rPr>
        <w:t>.</w:t>
      </w:r>
    </w:p>
    <w:p w14:paraId="42E8D1DF" w14:textId="7259DF95" w:rsidR="00C31AB5" w:rsidRPr="001A3BB3" w:rsidRDefault="125427A0" w:rsidP="4C73A281">
      <w:pPr>
        <w:jc w:val="both"/>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In addition to the general factors noted, the cost of maintaining the Numbering Management System was considered in the review </w:t>
      </w:r>
      <w:r w:rsidR="74274957" w:rsidRPr="001A3BB3">
        <w:rPr>
          <w:rFonts w:ascii="Cambria" w:eastAsia="Cambria" w:hAnsi="Cambria" w:cs="Cambria"/>
          <w:color w:val="000000" w:themeColor="text1"/>
          <w:sz w:val="24"/>
          <w:szCs w:val="24"/>
        </w:rPr>
        <w:t>of fees</w:t>
      </w:r>
      <w:r w:rsidRPr="001A3BB3">
        <w:rPr>
          <w:rFonts w:ascii="Cambria" w:eastAsia="Cambria" w:hAnsi="Cambria" w:cs="Cambria"/>
          <w:color w:val="000000" w:themeColor="text1"/>
          <w:sz w:val="24"/>
          <w:szCs w:val="24"/>
        </w:rPr>
        <w:t xml:space="preserve"> for numbering resources as shown in Table </w:t>
      </w:r>
      <w:r w:rsidR="00E37423" w:rsidRPr="001A3BB3">
        <w:rPr>
          <w:rFonts w:ascii="Cambria" w:eastAsia="Cambria" w:hAnsi="Cambria" w:cs="Cambria"/>
          <w:color w:val="000000" w:themeColor="text1"/>
          <w:sz w:val="24"/>
          <w:szCs w:val="24"/>
        </w:rPr>
        <w:t>19</w:t>
      </w:r>
      <w:r w:rsidRPr="001A3BB3">
        <w:rPr>
          <w:rFonts w:ascii="Cambria" w:eastAsia="Cambria" w:hAnsi="Cambria" w:cs="Cambria"/>
          <w:color w:val="000000" w:themeColor="text1"/>
          <w:sz w:val="24"/>
          <w:szCs w:val="24"/>
        </w:rPr>
        <w:t xml:space="preserve"> and </w:t>
      </w:r>
      <w:r w:rsidR="00E37423" w:rsidRPr="001A3BB3">
        <w:rPr>
          <w:rFonts w:ascii="Cambria" w:eastAsia="Cambria" w:hAnsi="Cambria" w:cs="Cambria"/>
          <w:color w:val="000000" w:themeColor="text1"/>
          <w:sz w:val="24"/>
          <w:szCs w:val="24"/>
        </w:rPr>
        <w:t>20</w:t>
      </w:r>
      <w:r w:rsidRPr="001A3BB3">
        <w:rPr>
          <w:rFonts w:ascii="Cambria" w:eastAsia="Cambria" w:hAnsi="Cambria" w:cs="Cambria"/>
          <w:color w:val="000000" w:themeColor="text1"/>
          <w:sz w:val="24"/>
          <w:szCs w:val="24"/>
        </w:rPr>
        <w:t xml:space="preserve"> below</w:t>
      </w:r>
      <w:r w:rsidR="00E37423" w:rsidRPr="001A3BB3">
        <w:rPr>
          <w:rFonts w:ascii="Cambria" w:eastAsia="Cambria" w:hAnsi="Cambria" w:cs="Cambria"/>
          <w:color w:val="000000" w:themeColor="text1"/>
          <w:sz w:val="24"/>
          <w:szCs w:val="24"/>
        </w:rPr>
        <w:t>:</w:t>
      </w:r>
      <w:r w:rsidRPr="001A3BB3">
        <w:rPr>
          <w:rFonts w:ascii="Cambria" w:eastAsia="Cambria" w:hAnsi="Cambria" w:cs="Cambria"/>
          <w:color w:val="000000" w:themeColor="text1"/>
          <w:sz w:val="24"/>
          <w:szCs w:val="24"/>
        </w:rPr>
        <w:t xml:space="preserve"> </w:t>
      </w:r>
    </w:p>
    <w:p w14:paraId="4314941B" w14:textId="04E14FA8" w:rsidR="00C31AB5" w:rsidRPr="001A3BB3" w:rsidRDefault="00DF2CFC" w:rsidP="00DF2CFC">
      <w:pPr>
        <w:pStyle w:val="Style1"/>
        <w:rPr>
          <w:rFonts w:ascii="Cambria" w:eastAsia="Cambria" w:hAnsi="Cambria" w:cs="Cambria"/>
          <w:szCs w:val="24"/>
        </w:rPr>
      </w:pPr>
      <w:bookmarkStart w:id="73" w:name="_Toc196486810"/>
      <w:r w:rsidRPr="001A3BB3">
        <w:rPr>
          <w:rFonts w:ascii="Cambria" w:hAnsi="Cambria"/>
          <w:szCs w:val="24"/>
        </w:rPr>
        <w:t xml:space="preserve">Table </w:t>
      </w:r>
      <w:r w:rsidRPr="001A3BB3">
        <w:rPr>
          <w:rFonts w:ascii="Cambria" w:hAnsi="Cambria"/>
          <w:szCs w:val="24"/>
        </w:rPr>
        <w:fldChar w:fldCharType="begin"/>
      </w:r>
      <w:r w:rsidRPr="001A3BB3">
        <w:rPr>
          <w:rFonts w:ascii="Cambria" w:hAnsi="Cambria"/>
          <w:szCs w:val="24"/>
        </w:rPr>
        <w:instrText xml:space="preserve"> SEQ Table \* ARABIC </w:instrText>
      </w:r>
      <w:r w:rsidRPr="001A3BB3">
        <w:rPr>
          <w:rFonts w:ascii="Cambria" w:hAnsi="Cambria"/>
          <w:szCs w:val="24"/>
        </w:rPr>
        <w:fldChar w:fldCharType="separate"/>
      </w:r>
      <w:r w:rsidR="00314B7A">
        <w:rPr>
          <w:rFonts w:ascii="Cambria" w:hAnsi="Cambria"/>
          <w:noProof/>
          <w:szCs w:val="24"/>
        </w:rPr>
        <w:t>19</w:t>
      </w:r>
      <w:r w:rsidRPr="001A3BB3">
        <w:rPr>
          <w:rFonts w:ascii="Cambria" w:hAnsi="Cambria"/>
          <w:szCs w:val="24"/>
        </w:rPr>
        <w:fldChar w:fldCharType="end"/>
      </w:r>
      <w:r w:rsidR="00045835" w:rsidRPr="001A3BB3">
        <w:rPr>
          <w:rFonts w:ascii="Cambria" w:hAnsi="Cambria"/>
          <w:szCs w:val="24"/>
        </w:rPr>
        <w:t>. Proposed fees for</w:t>
      </w:r>
      <w:r w:rsidR="125427A0" w:rsidRPr="001A3BB3">
        <w:rPr>
          <w:rFonts w:ascii="Cambria" w:eastAsia="Cambria" w:hAnsi="Cambria" w:cs="Cambria"/>
          <w:szCs w:val="24"/>
        </w:rPr>
        <w:t xml:space="preserve"> Numbering</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601"/>
        <w:gridCol w:w="1372"/>
        <w:gridCol w:w="1701"/>
        <w:gridCol w:w="1772"/>
      </w:tblGrid>
      <w:tr w:rsidR="002B12B6" w:rsidRPr="001A3BB3" w14:paraId="6EF76E12" w14:textId="77777777" w:rsidTr="005C0161">
        <w:trPr>
          <w:trHeight w:val="300"/>
        </w:trPr>
        <w:tc>
          <w:tcPr>
            <w:tcW w:w="1555" w:type="dxa"/>
            <w:shd w:val="clear" w:color="auto" w:fill="auto"/>
            <w:tcMar>
              <w:left w:w="105" w:type="dxa"/>
              <w:right w:w="105" w:type="dxa"/>
            </w:tcMar>
          </w:tcPr>
          <w:p w14:paraId="380B650A" w14:textId="099376F9" w:rsidR="002B12B6" w:rsidRPr="001A3BB3" w:rsidRDefault="002B12B6" w:rsidP="00D536F1">
            <w:pPr>
              <w:spacing w:after="0" w:line="240" w:lineRule="auto"/>
              <w:rPr>
                <w:rFonts w:ascii="Cambria" w:eastAsia="Cambria" w:hAnsi="Cambria" w:cs="Cambria"/>
                <w:sz w:val="24"/>
                <w:szCs w:val="24"/>
              </w:rPr>
            </w:pPr>
            <w:r w:rsidRPr="001A3BB3">
              <w:rPr>
                <w:rFonts w:ascii="Cambria" w:eastAsia="Cambria" w:hAnsi="Cambria" w:cs="Cambria"/>
                <w:b/>
                <w:bCs/>
                <w:sz w:val="24"/>
                <w:szCs w:val="24"/>
              </w:rPr>
              <w:t>Numbering Resource</w:t>
            </w:r>
            <w:r w:rsidRPr="001A3BB3">
              <w:rPr>
                <w:rFonts w:ascii="Cambria" w:hAnsi="Cambria"/>
                <w:sz w:val="24"/>
                <w:szCs w:val="24"/>
              </w:rPr>
              <w:br/>
            </w:r>
            <w:r w:rsidRPr="001A3BB3">
              <w:rPr>
                <w:rFonts w:ascii="Cambria" w:eastAsia="Cambria" w:hAnsi="Cambria" w:cs="Cambria"/>
                <w:b/>
                <w:bCs/>
                <w:sz w:val="24"/>
                <w:szCs w:val="24"/>
              </w:rPr>
              <w:t>(Service number)</w:t>
            </w:r>
          </w:p>
        </w:tc>
        <w:tc>
          <w:tcPr>
            <w:tcW w:w="1134" w:type="dxa"/>
            <w:shd w:val="clear" w:color="auto" w:fill="auto"/>
            <w:tcMar>
              <w:left w:w="105" w:type="dxa"/>
              <w:right w:w="105" w:type="dxa"/>
            </w:tcMar>
          </w:tcPr>
          <w:p w14:paraId="608FE586" w14:textId="50325451" w:rsidR="002B12B6" w:rsidRPr="001A3BB3" w:rsidRDefault="49146885" w:rsidP="00D536F1">
            <w:pPr>
              <w:spacing w:after="0" w:line="240" w:lineRule="auto"/>
              <w:rPr>
                <w:rFonts w:ascii="Cambria" w:eastAsia="Cambria" w:hAnsi="Cambria" w:cs="Cambria"/>
                <w:sz w:val="24"/>
                <w:szCs w:val="24"/>
              </w:rPr>
            </w:pPr>
            <w:r w:rsidRPr="001A3BB3">
              <w:rPr>
                <w:rFonts w:ascii="Cambria" w:eastAsia="Cambria" w:hAnsi="Cambria" w:cs="Cambria"/>
                <w:b/>
                <w:bCs/>
                <w:sz w:val="24"/>
                <w:szCs w:val="24"/>
              </w:rPr>
              <w:t xml:space="preserve">Current </w:t>
            </w:r>
            <w:r w:rsidR="002B12B6" w:rsidRPr="001A3BB3">
              <w:rPr>
                <w:rFonts w:ascii="Cambria" w:eastAsia="Cambria" w:hAnsi="Cambria" w:cs="Cambria"/>
                <w:b/>
                <w:bCs/>
                <w:sz w:val="24"/>
                <w:szCs w:val="24"/>
              </w:rPr>
              <w:t>Application Fees</w:t>
            </w:r>
          </w:p>
          <w:p w14:paraId="0B7F15AF" w14:textId="33595AE1" w:rsidR="002B12B6" w:rsidRPr="001A3BB3" w:rsidRDefault="002B12B6" w:rsidP="00D536F1">
            <w:pPr>
              <w:spacing w:after="0" w:line="240" w:lineRule="auto"/>
              <w:rPr>
                <w:rFonts w:ascii="Cambria" w:eastAsia="Cambria" w:hAnsi="Cambria" w:cs="Cambria"/>
                <w:sz w:val="24"/>
                <w:szCs w:val="24"/>
              </w:rPr>
            </w:pPr>
            <w:r w:rsidRPr="001A3BB3">
              <w:rPr>
                <w:rFonts w:ascii="Cambria" w:eastAsia="Cambria" w:hAnsi="Cambria" w:cs="Cambria"/>
                <w:b/>
                <w:bCs/>
                <w:sz w:val="24"/>
                <w:szCs w:val="24"/>
              </w:rPr>
              <w:t>(GH¢)</w:t>
            </w:r>
          </w:p>
        </w:tc>
        <w:tc>
          <w:tcPr>
            <w:tcW w:w="1601" w:type="dxa"/>
            <w:shd w:val="clear" w:color="auto" w:fill="auto"/>
            <w:tcMar>
              <w:left w:w="105" w:type="dxa"/>
              <w:right w:w="105" w:type="dxa"/>
            </w:tcMar>
          </w:tcPr>
          <w:p w14:paraId="6FF13073" w14:textId="6DA6E532" w:rsidR="002B12B6" w:rsidRPr="001A3BB3" w:rsidRDefault="002B12B6" w:rsidP="00D536F1">
            <w:pPr>
              <w:spacing w:after="0" w:line="240" w:lineRule="auto"/>
              <w:rPr>
                <w:rFonts w:ascii="Cambria" w:eastAsia="Cambria" w:hAnsi="Cambria" w:cs="Cambria"/>
                <w:sz w:val="24"/>
                <w:szCs w:val="24"/>
              </w:rPr>
            </w:pPr>
            <w:r w:rsidRPr="001A3BB3">
              <w:rPr>
                <w:rFonts w:ascii="Cambria" w:eastAsia="Cambria" w:hAnsi="Cambria" w:cs="Cambria"/>
                <w:b/>
                <w:bCs/>
                <w:sz w:val="24"/>
                <w:szCs w:val="24"/>
              </w:rPr>
              <w:t>Proposed Application Fees (GH¢)</w:t>
            </w:r>
          </w:p>
        </w:tc>
        <w:tc>
          <w:tcPr>
            <w:tcW w:w="1372" w:type="dxa"/>
            <w:shd w:val="clear" w:color="auto" w:fill="auto"/>
            <w:tcMar>
              <w:left w:w="105" w:type="dxa"/>
              <w:right w:w="105" w:type="dxa"/>
            </w:tcMar>
          </w:tcPr>
          <w:p w14:paraId="27C8BB9D" w14:textId="168D8D48" w:rsidR="002B12B6" w:rsidRPr="001A3BB3" w:rsidRDefault="002B12B6" w:rsidP="00D536F1">
            <w:pPr>
              <w:spacing w:after="0" w:line="240" w:lineRule="auto"/>
              <w:rPr>
                <w:rFonts w:ascii="Cambria" w:eastAsia="Cambria" w:hAnsi="Cambria" w:cs="Cambria"/>
                <w:sz w:val="24"/>
                <w:szCs w:val="24"/>
              </w:rPr>
            </w:pPr>
            <w:r w:rsidRPr="001A3BB3">
              <w:rPr>
                <w:rFonts w:ascii="Cambria" w:eastAsia="Cambria" w:hAnsi="Cambria" w:cs="Cambria"/>
                <w:b/>
                <w:bCs/>
                <w:sz w:val="24"/>
                <w:szCs w:val="24"/>
              </w:rPr>
              <w:t>Initial Fees (GH¢)</w:t>
            </w:r>
          </w:p>
          <w:p w14:paraId="644438D2" w14:textId="12D86FD8" w:rsidR="002B12B6" w:rsidRPr="001A3BB3" w:rsidRDefault="002B12B6" w:rsidP="00D536F1">
            <w:pPr>
              <w:spacing w:after="0" w:line="240" w:lineRule="auto"/>
              <w:rPr>
                <w:rFonts w:ascii="Cambria" w:eastAsia="Cambria" w:hAnsi="Cambria" w:cs="Cambria"/>
                <w:sz w:val="24"/>
                <w:szCs w:val="24"/>
              </w:rPr>
            </w:pPr>
          </w:p>
        </w:tc>
        <w:tc>
          <w:tcPr>
            <w:tcW w:w="1701" w:type="dxa"/>
            <w:shd w:val="clear" w:color="auto" w:fill="auto"/>
            <w:tcMar>
              <w:left w:w="105" w:type="dxa"/>
              <w:right w:w="105" w:type="dxa"/>
            </w:tcMar>
          </w:tcPr>
          <w:p w14:paraId="72F964C7" w14:textId="59ABFCCA" w:rsidR="002B12B6" w:rsidRPr="001A3BB3" w:rsidRDefault="556119B6" w:rsidP="00D536F1">
            <w:pPr>
              <w:spacing w:after="0" w:line="240" w:lineRule="auto"/>
              <w:rPr>
                <w:rFonts w:ascii="Cambria" w:eastAsia="Cambria" w:hAnsi="Cambria" w:cs="Cambria"/>
                <w:b/>
                <w:bCs/>
                <w:sz w:val="24"/>
                <w:szCs w:val="24"/>
              </w:rPr>
            </w:pPr>
            <w:r w:rsidRPr="001A3BB3">
              <w:rPr>
                <w:rFonts w:ascii="Cambria" w:eastAsia="Cambria" w:hAnsi="Cambria" w:cs="Cambria"/>
                <w:b/>
                <w:bCs/>
                <w:sz w:val="24"/>
                <w:szCs w:val="24"/>
              </w:rPr>
              <w:t xml:space="preserve">Current </w:t>
            </w:r>
            <w:r w:rsidR="002B12B6" w:rsidRPr="001A3BB3">
              <w:rPr>
                <w:rFonts w:ascii="Cambria" w:eastAsia="Cambria" w:hAnsi="Cambria" w:cs="Cambria"/>
                <w:b/>
                <w:bCs/>
                <w:sz w:val="24"/>
                <w:szCs w:val="24"/>
              </w:rPr>
              <w:t xml:space="preserve">Annual Regulatory Fees            </w:t>
            </w:r>
          </w:p>
          <w:p w14:paraId="14548366" w14:textId="5F315180" w:rsidR="002B12B6" w:rsidRPr="001A3BB3" w:rsidRDefault="002B12B6" w:rsidP="00D536F1">
            <w:pPr>
              <w:spacing w:after="0" w:line="240" w:lineRule="auto"/>
              <w:rPr>
                <w:rFonts w:ascii="Cambria" w:eastAsia="Cambria" w:hAnsi="Cambria" w:cs="Cambria"/>
                <w:sz w:val="24"/>
                <w:szCs w:val="24"/>
              </w:rPr>
            </w:pPr>
            <w:r w:rsidRPr="001A3BB3">
              <w:rPr>
                <w:rFonts w:ascii="Cambria" w:eastAsia="Cambria" w:hAnsi="Cambria" w:cs="Cambria"/>
                <w:b/>
                <w:bCs/>
                <w:sz w:val="24"/>
                <w:szCs w:val="24"/>
              </w:rPr>
              <w:t>(GH¢)</w:t>
            </w:r>
          </w:p>
        </w:tc>
        <w:tc>
          <w:tcPr>
            <w:tcW w:w="1772" w:type="dxa"/>
            <w:shd w:val="clear" w:color="auto" w:fill="auto"/>
            <w:tcMar>
              <w:left w:w="105" w:type="dxa"/>
              <w:right w:w="105" w:type="dxa"/>
            </w:tcMar>
          </w:tcPr>
          <w:p w14:paraId="42D5617A" w14:textId="79BEB001" w:rsidR="002B12B6" w:rsidRPr="001A3BB3" w:rsidRDefault="002B12B6" w:rsidP="00D536F1">
            <w:pPr>
              <w:spacing w:after="0" w:line="240" w:lineRule="auto"/>
              <w:rPr>
                <w:rFonts w:ascii="Cambria" w:eastAsia="Cambria" w:hAnsi="Cambria" w:cs="Cambria"/>
                <w:sz w:val="24"/>
                <w:szCs w:val="24"/>
              </w:rPr>
            </w:pPr>
            <w:r w:rsidRPr="001A3BB3">
              <w:rPr>
                <w:rFonts w:ascii="Cambria" w:eastAsia="Cambria" w:hAnsi="Cambria" w:cs="Cambria"/>
                <w:b/>
                <w:bCs/>
                <w:sz w:val="24"/>
                <w:szCs w:val="24"/>
              </w:rPr>
              <w:t>Proposed Annual Regulatory Fees (GH¢)</w:t>
            </w:r>
          </w:p>
        </w:tc>
      </w:tr>
      <w:tr w:rsidR="4C73A281" w:rsidRPr="001A3BB3" w14:paraId="1FED1AA6" w14:textId="77777777" w:rsidTr="005C0161">
        <w:trPr>
          <w:trHeight w:val="300"/>
        </w:trPr>
        <w:tc>
          <w:tcPr>
            <w:tcW w:w="1555" w:type="dxa"/>
            <w:shd w:val="clear" w:color="auto" w:fill="auto"/>
            <w:tcMar>
              <w:left w:w="105" w:type="dxa"/>
              <w:right w:w="105" w:type="dxa"/>
            </w:tcMar>
            <w:vAlign w:val="bottom"/>
          </w:tcPr>
          <w:p w14:paraId="39C72A96" w14:textId="3AEEC435" w:rsidR="4C73A281" w:rsidRPr="001A3BB3" w:rsidRDefault="4C73A281" w:rsidP="00D536F1">
            <w:pPr>
              <w:spacing w:after="0" w:line="240" w:lineRule="auto"/>
              <w:rPr>
                <w:rFonts w:ascii="Cambria" w:eastAsia="Cambria" w:hAnsi="Cambria" w:cs="Cambria"/>
                <w:sz w:val="24"/>
                <w:szCs w:val="24"/>
              </w:rPr>
            </w:pPr>
            <w:r w:rsidRPr="001A3BB3">
              <w:rPr>
                <w:rFonts w:ascii="Cambria" w:eastAsia="Cambria" w:hAnsi="Cambria" w:cs="Cambria"/>
                <w:sz w:val="24"/>
                <w:szCs w:val="24"/>
              </w:rPr>
              <w:t>Toll-Free (0800)</w:t>
            </w:r>
          </w:p>
        </w:tc>
        <w:tc>
          <w:tcPr>
            <w:tcW w:w="1134" w:type="dxa"/>
            <w:vMerge w:val="restart"/>
            <w:shd w:val="clear" w:color="auto" w:fill="auto"/>
            <w:tcMar>
              <w:left w:w="105" w:type="dxa"/>
              <w:right w:w="105" w:type="dxa"/>
            </w:tcMar>
            <w:vAlign w:val="center"/>
          </w:tcPr>
          <w:p w14:paraId="7946C154" w14:textId="16731C92"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N/A</w:t>
            </w:r>
          </w:p>
        </w:tc>
        <w:tc>
          <w:tcPr>
            <w:tcW w:w="1601" w:type="dxa"/>
            <w:vMerge w:val="restart"/>
            <w:shd w:val="clear" w:color="auto" w:fill="auto"/>
            <w:tcMar>
              <w:left w:w="105" w:type="dxa"/>
              <w:right w:w="105" w:type="dxa"/>
            </w:tcMar>
            <w:vAlign w:val="center"/>
          </w:tcPr>
          <w:p w14:paraId="70EE3CB9" w14:textId="2C437BFB" w:rsidR="4C73A281" w:rsidRPr="001A3BB3" w:rsidRDefault="4C73A281" w:rsidP="00D536F1">
            <w:pPr>
              <w:spacing w:after="0" w:line="240" w:lineRule="auto"/>
              <w:jc w:val="right"/>
              <w:rPr>
                <w:rFonts w:ascii="Cambria" w:eastAsia="Cambria" w:hAnsi="Cambria" w:cs="Cambria"/>
                <w:sz w:val="24"/>
                <w:szCs w:val="24"/>
              </w:rPr>
            </w:pPr>
          </w:p>
          <w:p w14:paraId="5C6B60CB" w14:textId="5D0AEC74" w:rsidR="4C73A281" w:rsidRPr="001A3BB3" w:rsidRDefault="4C73A281" w:rsidP="00D536F1">
            <w:pPr>
              <w:spacing w:after="0" w:line="240" w:lineRule="auto"/>
              <w:jc w:val="right"/>
              <w:rPr>
                <w:rFonts w:ascii="Cambria" w:eastAsia="Cambria" w:hAnsi="Cambria" w:cs="Cambria"/>
                <w:sz w:val="24"/>
                <w:szCs w:val="24"/>
              </w:rPr>
            </w:pPr>
          </w:p>
          <w:p w14:paraId="56D2E545" w14:textId="17216295"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 N/A</w:t>
            </w:r>
          </w:p>
          <w:p w14:paraId="2B49E2FA" w14:textId="61BABBF4"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 </w:t>
            </w:r>
          </w:p>
          <w:p w14:paraId="3483F7B7" w14:textId="2CFD8A91"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 </w:t>
            </w:r>
          </w:p>
        </w:tc>
        <w:tc>
          <w:tcPr>
            <w:tcW w:w="1372" w:type="dxa"/>
            <w:vMerge w:val="restart"/>
            <w:shd w:val="clear" w:color="auto" w:fill="auto"/>
            <w:tcMar>
              <w:left w:w="105" w:type="dxa"/>
              <w:right w:w="105" w:type="dxa"/>
            </w:tcMar>
            <w:vAlign w:val="center"/>
          </w:tcPr>
          <w:p w14:paraId="75255530" w14:textId="69FA568D" w:rsidR="4C73A281" w:rsidRPr="001A3BB3" w:rsidRDefault="4C73A281" w:rsidP="00D536F1">
            <w:pPr>
              <w:spacing w:after="0" w:line="240" w:lineRule="auto"/>
              <w:jc w:val="center"/>
              <w:rPr>
                <w:rFonts w:ascii="Cambria" w:eastAsia="Cambria" w:hAnsi="Cambria" w:cs="Cambria"/>
                <w:sz w:val="24"/>
                <w:szCs w:val="24"/>
              </w:rPr>
            </w:pPr>
            <w:r w:rsidRPr="001A3BB3">
              <w:rPr>
                <w:rFonts w:ascii="Cambria" w:eastAsia="Cambria" w:hAnsi="Cambria" w:cs="Cambria"/>
                <w:sz w:val="24"/>
                <w:szCs w:val="24"/>
              </w:rPr>
              <w:t>N/A</w:t>
            </w:r>
          </w:p>
        </w:tc>
        <w:tc>
          <w:tcPr>
            <w:tcW w:w="1701" w:type="dxa"/>
            <w:shd w:val="clear" w:color="auto" w:fill="auto"/>
            <w:tcMar>
              <w:left w:w="105" w:type="dxa"/>
              <w:right w:w="105" w:type="dxa"/>
            </w:tcMar>
            <w:vAlign w:val="bottom"/>
          </w:tcPr>
          <w:p w14:paraId="3B619DFD" w14:textId="1A7104FD"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40.00</w:t>
            </w:r>
          </w:p>
          <w:p w14:paraId="09BAEEA4" w14:textId="0E9843E8" w:rsidR="4C73A281" w:rsidRPr="001A3BB3" w:rsidRDefault="4C73A281" w:rsidP="00D536F1">
            <w:pPr>
              <w:spacing w:after="0" w:line="240" w:lineRule="auto"/>
              <w:jc w:val="right"/>
              <w:rPr>
                <w:rFonts w:ascii="Cambria" w:eastAsia="Cambria" w:hAnsi="Cambria" w:cs="Cambria"/>
                <w:sz w:val="24"/>
                <w:szCs w:val="24"/>
              </w:rPr>
            </w:pPr>
          </w:p>
        </w:tc>
        <w:tc>
          <w:tcPr>
            <w:tcW w:w="1772" w:type="dxa"/>
            <w:shd w:val="clear" w:color="auto" w:fill="auto"/>
            <w:tcMar>
              <w:left w:w="105" w:type="dxa"/>
              <w:right w:w="105" w:type="dxa"/>
            </w:tcMar>
            <w:vAlign w:val="center"/>
          </w:tcPr>
          <w:p w14:paraId="28FEDBDC" w14:textId="7D5935BB"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 xml:space="preserve">200.00   </w:t>
            </w:r>
          </w:p>
          <w:p w14:paraId="1B7B57B0" w14:textId="630F0C94" w:rsidR="4C73A281" w:rsidRPr="001A3BB3" w:rsidRDefault="4C73A281" w:rsidP="001468C5">
            <w:pPr>
              <w:spacing w:after="0" w:line="240" w:lineRule="auto"/>
              <w:jc w:val="right"/>
              <w:rPr>
                <w:rFonts w:ascii="Cambria" w:eastAsia="Cambria" w:hAnsi="Cambria" w:cs="Cambria"/>
                <w:sz w:val="24"/>
                <w:szCs w:val="24"/>
              </w:rPr>
            </w:pPr>
          </w:p>
        </w:tc>
      </w:tr>
      <w:tr w:rsidR="4C73A281" w:rsidRPr="001A3BB3" w14:paraId="03DC1EE6" w14:textId="77777777" w:rsidTr="005C0161">
        <w:trPr>
          <w:trHeight w:val="300"/>
        </w:trPr>
        <w:tc>
          <w:tcPr>
            <w:tcW w:w="1555" w:type="dxa"/>
            <w:shd w:val="clear" w:color="auto" w:fill="auto"/>
            <w:tcMar>
              <w:left w:w="105" w:type="dxa"/>
              <w:right w:w="105" w:type="dxa"/>
            </w:tcMar>
            <w:vAlign w:val="center"/>
          </w:tcPr>
          <w:p w14:paraId="6A1A89D7" w14:textId="6CAB30C0" w:rsidR="4C73A281" w:rsidRPr="001A3BB3" w:rsidRDefault="4C73A281" w:rsidP="00D536F1">
            <w:pPr>
              <w:spacing w:after="0" w:line="240" w:lineRule="auto"/>
              <w:rPr>
                <w:rFonts w:ascii="Cambria" w:eastAsia="Cambria" w:hAnsi="Cambria" w:cs="Cambria"/>
                <w:sz w:val="24"/>
                <w:szCs w:val="24"/>
              </w:rPr>
            </w:pPr>
            <w:r w:rsidRPr="001A3BB3">
              <w:rPr>
                <w:rFonts w:ascii="Cambria" w:eastAsia="Cambria" w:hAnsi="Cambria" w:cs="Cambria"/>
                <w:sz w:val="24"/>
                <w:szCs w:val="24"/>
              </w:rPr>
              <w:t>Premium (0900)</w:t>
            </w:r>
          </w:p>
        </w:tc>
        <w:tc>
          <w:tcPr>
            <w:tcW w:w="1134" w:type="dxa"/>
            <w:vMerge/>
            <w:shd w:val="clear" w:color="auto" w:fill="auto"/>
            <w:vAlign w:val="center"/>
          </w:tcPr>
          <w:p w14:paraId="52AA8869" w14:textId="77777777" w:rsidR="0044318B" w:rsidRPr="001A3BB3" w:rsidRDefault="0044318B" w:rsidP="00D536F1">
            <w:pPr>
              <w:rPr>
                <w:rFonts w:ascii="Cambria" w:hAnsi="Cambria"/>
                <w:sz w:val="24"/>
                <w:szCs w:val="24"/>
              </w:rPr>
            </w:pPr>
          </w:p>
        </w:tc>
        <w:tc>
          <w:tcPr>
            <w:tcW w:w="1601" w:type="dxa"/>
            <w:vMerge/>
            <w:shd w:val="clear" w:color="auto" w:fill="auto"/>
            <w:vAlign w:val="center"/>
          </w:tcPr>
          <w:p w14:paraId="0851AEE7" w14:textId="77777777" w:rsidR="0044318B" w:rsidRPr="001A3BB3" w:rsidRDefault="0044318B" w:rsidP="00D536F1">
            <w:pPr>
              <w:rPr>
                <w:rFonts w:ascii="Cambria" w:hAnsi="Cambria"/>
                <w:sz w:val="24"/>
                <w:szCs w:val="24"/>
              </w:rPr>
            </w:pPr>
          </w:p>
        </w:tc>
        <w:tc>
          <w:tcPr>
            <w:tcW w:w="1372" w:type="dxa"/>
            <w:vMerge/>
            <w:shd w:val="clear" w:color="auto" w:fill="auto"/>
            <w:vAlign w:val="center"/>
          </w:tcPr>
          <w:p w14:paraId="0EA953D0" w14:textId="77777777" w:rsidR="0044318B" w:rsidRPr="001A3BB3" w:rsidRDefault="0044318B" w:rsidP="00D536F1">
            <w:pPr>
              <w:rPr>
                <w:rFonts w:ascii="Cambria" w:hAnsi="Cambria"/>
                <w:sz w:val="24"/>
                <w:szCs w:val="24"/>
              </w:rPr>
            </w:pPr>
          </w:p>
        </w:tc>
        <w:tc>
          <w:tcPr>
            <w:tcW w:w="1701" w:type="dxa"/>
            <w:shd w:val="clear" w:color="auto" w:fill="auto"/>
            <w:tcMar>
              <w:left w:w="105" w:type="dxa"/>
              <w:right w:w="105" w:type="dxa"/>
            </w:tcMar>
            <w:vAlign w:val="center"/>
          </w:tcPr>
          <w:p w14:paraId="508EBF73" w14:textId="20D0288A"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100.00</w:t>
            </w:r>
          </w:p>
          <w:p w14:paraId="5D41A5BA" w14:textId="3B23806C" w:rsidR="4C73A281" w:rsidRPr="001A3BB3" w:rsidRDefault="4C73A281" w:rsidP="00D536F1">
            <w:pPr>
              <w:spacing w:after="0" w:line="240" w:lineRule="auto"/>
              <w:jc w:val="right"/>
              <w:rPr>
                <w:rFonts w:ascii="Cambria" w:eastAsia="Cambria" w:hAnsi="Cambria" w:cs="Cambria"/>
                <w:sz w:val="24"/>
                <w:szCs w:val="24"/>
              </w:rPr>
            </w:pPr>
          </w:p>
        </w:tc>
        <w:tc>
          <w:tcPr>
            <w:tcW w:w="1772" w:type="dxa"/>
            <w:shd w:val="clear" w:color="auto" w:fill="auto"/>
            <w:tcMar>
              <w:left w:w="105" w:type="dxa"/>
              <w:right w:w="105" w:type="dxa"/>
            </w:tcMar>
            <w:vAlign w:val="center"/>
          </w:tcPr>
          <w:p w14:paraId="6DE7982E" w14:textId="3F380BF2"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300.00</w:t>
            </w:r>
          </w:p>
          <w:p w14:paraId="790164BD" w14:textId="0C02735A" w:rsidR="4C73A281" w:rsidRPr="001A3BB3" w:rsidRDefault="4C73A281" w:rsidP="001468C5">
            <w:pPr>
              <w:spacing w:after="0" w:line="240" w:lineRule="auto"/>
              <w:jc w:val="right"/>
              <w:rPr>
                <w:rFonts w:ascii="Cambria" w:eastAsia="Cambria" w:hAnsi="Cambria" w:cs="Cambria"/>
                <w:sz w:val="24"/>
                <w:szCs w:val="24"/>
              </w:rPr>
            </w:pPr>
          </w:p>
        </w:tc>
      </w:tr>
      <w:tr w:rsidR="4C73A281" w:rsidRPr="001A3BB3" w14:paraId="741BDAD0" w14:textId="77777777" w:rsidTr="005C0161">
        <w:trPr>
          <w:trHeight w:val="300"/>
        </w:trPr>
        <w:tc>
          <w:tcPr>
            <w:tcW w:w="1555" w:type="dxa"/>
            <w:shd w:val="clear" w:color="auto" w:fill="auto"/>
            <w:tcMar>
              <w:left w:w="105" w:type="dxa"/>
              <w:right w:w="105" w:type="dxa"/>
            </w:tcMar>
            <w:vAlign w:val="bottom"/>
          </w:tcPr>
          <w:p w14:paraId="17137CB6" w14:textId="69CD07C5" w:rsidR="4C73A281" w:rsidRPr="001A3BB3" w:rsidRDefault="4C73A281" w:rsidP="00D536F1">
            <w:pPr>
              <w:spacing w:after="0" w:line="240" w:lineRule="auto"/>
              <w:rPr>
                <w:rFonts w:ascii="Cambria" w:eastAsia="Cambria" w:hAnsi="Cambria" w:cs="Cambria"/>
                <w:sz w:val="24"/>
                <w:szCs w:val="24"/>
              </w:rPr>
            </w:pPr>
            <w:r w:rsidRPr="001A3BB3">
              <w:rPr>
                <w:rFonts w:ascii="Cambria" w:eastAsia="Cambria" w:hAnsi="Cambria" w:cs="Cambria"/>
                <w:sz w:val="24"/>
                <w:szCs w:val="24"/>
              </w:rPr>
              <w:t>Shared Cost Service (0888)</w:t>
            </w:r>
          </w:p>
        </w:tc>
        <w:tc>
          <w:tcPr>
            <w:tcW w:w="1134" w:type="dxa"/>
            <w:vMerge/>
            <w:shd w:val="clear" w:color="auto" w:fill="auto"/>
            <w:vAlign w:val="center"/>
          </w:tcPr>
          <w:p w14:paraId="16FC5C31" w14:textId="77777777" w:rsidR="0044318B" w:rsidRPr="001A3BB3" w:rsidRDefault="0044318B" w:rsidP="00D536F1">
            <w:pPr>
              <w:rPr>
                <w:rFonts w:ascii="Cambria" w:hAnsi="Cambria"/>
                <w:sz w:val="24"/>
                <w:szCs w:val="24"/>
              </w:rPr>
            </w:pPr>
          </w:p>
        </w:tc>
        <w:tc>
          <w:tcPr>
            <w:tcW w:w="1601" w:type="dxa"/>
            <w:vMerge/>
            <w:shd w:val="clear" w:color="auto" w:fill="auto"/>
            <w:vAlign w:val="center"/>
          </w:tcPr>
          <w:p w14:paraId="156FB308" w14:textId="77777777" w:rsidR="0044318B" w:rsidRPr="001A3BB3" w:rsidRDefault="0044318B" w:rsidP="00D536F1">
            <w:pPr>
              <w:rPr>
                <w:rFonts w:ascii="Cambria" w:hAnsi="Cambria"/>
                <w:sz w:val="24"/>
                <w:szCs w:val="24"/>
              </w:rPr>
            </w:pPr>
          </w:p>
        </w:tc>
        <w:tc>
          <w:tcPr>
            <w:tcW w:w="1372" w:type="dxa"/>
            <w:vMerge/>
            <w:shd w:val="clear" w:color="auto" w:fill="auto"/>
            <w:vAlign w:val="center"/>
          </w:tcPr>
          <w:p w14:paraId="1ECC34C1" w14:textId="77777777" w:rsidR="0044318B" w:rsidRPr="001A3BB3" w:rsidRDefault="0044318B" w:rsidP="00D536F1">
            <w:pPr>
              <w:rPr>
                <w:rFonts w:ascii="Cambria" w:hAnsi="Cambria"/>
                <w:sz w:val="24"/>
                <w:szCs w:val="24"/>
              </w:rPr>
            </w:pPr>
          </w:p>
        </w:tc>
        <w:tc>
          <w:tcPr>
            <w:tcW w:w="1701" w:type="dxa"/>
            <w:shd w:val="clear" w:color="auto" w:fill="auto"/>
            <w:tcMar>
              <w:left w:w="105" w:type="dxa"/>
              <w:right w:w="105" w:type="dxa"/>
            </w:tcMar>
          </w:tcPr>
          <w:p w14:paraId="77F51EBD" w14:textId="61C61313"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80.00</w:t>
            </w:r>
          </w:p>
          <w:p w14:paraId="572E9AFB" w14:textId="28078A4D" w:rsidR="4C73A281" w:rsidRPr="001A3BB3" w:rsidRDefault="4C73A281" w:rsidP="00D536F1">
            <w:pPr>
              <w:spacing w:after="0" w:line="240" w:lineRule="auto"/>
              <w:jc w:val="right"/>
              <w:rPr>
                <w:rFonts w:ascii="Cambria" w:eastAsia="Cambria" w:hAnsi="Cambria" w:cs="Cambria"/>
                <w:sz w:val="24"/>
                <w:szCs w:val="24"/>
              </w:rPr>
            </w:pPr>
          </w:p>
        </w:tc>
        <w:tc>
          <w:tcPr>
            <w:tcW w:w="1772" w:type="dxa"/>
            <w:shd w:val="clear" w:color="auto" w:fill="auto"/>
            <w:tcMar>
              <w:left w:w="105" w:type="dxa"/>
              <w:right w:w="105" w:type="dxa"/>
            </w:tcMar>
            <w:vAlign w:val="center"/>
          </w:tcPr>
          <w:p w14:paraId="47C80573" w14:textId="62578B15"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250.00</w:t>
            </w:r>
          </w:p>
          <w:p w14:paraId="3715BD99" w14:textId="46D24E1A" w:rsidR="4C73A281" w:rsidRPr="001A3BB3" w:rsidRDefault="4C73A281" w:rsidP="00D536F1">
            <w:pPr>
              <w:spacing w:after="0" w:line="240" w:lineRule="auto"/>
              <w:jc w:val="right"/>
              <w:rPr>
                <w:rFonts w:ascii="Cambria" w:eastAsia="Cambria" w:hAnsi="Cambria" w:cs="Cambria"/>
                <w:sz w:val="24"/>
                <w:szCs w:val="24"/>
              </w:rPr>
            </w:pPr>
          </w:p>
        </w:tc>
      </w:tr>
      <w:tr w:rsidR="4C73A281" w:rsidRPr="001A3BB3" w14:paraId="7362F409" w14:textId="77777777" w:rsidTr="005C0161">
        <w:trPr>
          <w:trHeight w:val="300"/>
        </w:trPr>
        <w:tc>
          <w:tcPr>
            <w:tcW w:w="1555" w:type="dxa"/>
            <w:shd w:val="clear" w:color="auto" w:fill="auto"/>
            <w:tcMar>
              <w:left w:w="105" w:type="dxa"/>
              <w:right w:w="105" w:type="dxa"/>
            </w:tcMar>
            <w:vAlign w:val="center"/>
          </w:tcPr>
          <w:p w14:paraId="28EFD13E" w14:textId="40672118" w:rsidR="4C73A281" w:rsidRPr="001A3BB3" w:rsidRDefault="4C73A281" w:rsidP="00D536F1">
            <w:pPr>
              <w:spacing w:after="0" w:line="240" w:lineRule="auto"/>
              <w:rPr>
                <w:rFonts w:ascii="Cambria" w:eastAsia="Cambria" w:hAnsi="Cambria" w:cs="Cambria"/>
                <w:sz w:val="24"/>
                <w:szCs w:val="24"/>
              </w:rPr>
            </w:pPr>
            <w:r w:rsidRPr="001A3BB3">
              <w:rPr>
                <w:rFonts w:ascii="Cambria" w:eastAsia="Cambria" w:hAnsi="Cambria" w:cs="Cambria"/>
                <w:sz w:val="24"/>
                <w:szCs w:val="24"/>
              </w:rPr>
              <w:t>Three Digits</w:t>
            </w:r>
          </w:p>
        </w:tc>
        <w:tc>
          <w:tcPr>
            <w:tcW w:w="1134" w:type="dxa"/>
            <w:shd w:val="clear" w:color="auto" w:fill="auto"/>
            <w:tcMar>
              <w:left w:w="105" w:type="dxa"/>
              <w:right w:w="105" w:type="dxa"/>
            </w:tcMar>
            <w:vAlign w:val="center"/>
          </w:tcPr>
          <w:p w14:paraId="678E3A9D" w14:textId="61578F74"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100.00</w:t>
            </w:r>
          </w:p>
          <w:p w14:paraId="551CDEFF" w14:textId="05D0FAC1" w:rsidR="4C73A281" w:rsidRPr="001A3BB3" w:rsidRDefault="4C73A281" w:rsidP="00D536F1">
            <w:pPr>
              <w:spacing w:after="0" w:line="240" w:lineRule="auto"/>
              <w:jc w:val="right"/>
              <w:rPr>
                <w:rFonts w:ascii="Cambria" w:eastAsia="Cambria" w:hAnsi="Cambria" w:cs="Cambria"/>
                <w:sz w:val="24"/>
                <w:szCs w:val="24"/>
              </w:rPr>
            </w:pPr>
          </w:p>
        </w:tc>
        <w:tc>
          <w:tcPr>
            <w:tcW w:w="1601" w:type="dxa"/>
            <w:shd w:val="clear" w:color="auto" w:fill="auto"/>
            <w:tcMar>
              <w:left w:w="105" w:type="dxa"/>
              <w:right w:w="105" w:type="dxa"/>
            </w:tcMar>
            <w:vAlign w:val="center"/>
          </w:tcPr>
          <w:p w14:paraId="4CDF7A2F" w14:textId="122BD6B2"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200.00</w:t>
            </w:r>
          </w:p>
          <w:p w14:paraId="2EF38610" w14:textId="187956CB" w:rsidR="4C73A281" w:rsidRPr="001A3BB3" w:rsidRDefault="4C73A281" w:rsidP="001468C5">
            <w:pPr>
              <w:spacing w:after="0" w:line="240" w:lineRule="auto"/>
              <w:jc w:val="right"/>
              <w:rPr>
                <w:rFonts w:ascii="Cambria" w:eastAsia="Cambria" w:hAnsi="Cambria" w:cs="Cambria"/>
                <w:sz w:val="24"/>
                <w:szCs w:val="24"/>
              </w:rPr>
            </w:pPr>
          </w:p>
        </w:tc>
        <w:tc>
          <w:tcPr>
            <w:tcW w:w="1372" w:type="dxa"/>
            <w:vMerge/>
            <w:shd w:val="clear" w:color="auto" w:fill="auto"/>
            <w:vAlign w:val="center"/>
          </w:tcPr>
          <w:p w14:paraId="4B298FBF" w14:textId="77777777" w:rsidR="0044318B" w:rsidRPr="001A3BB3" w:rsidRDefault="0044318B" w:rsidP="00D536F1">
            <w:pPr>
              <w:rPr>
                <w:rFonts w:ascii="Cambria" w:hAnsi="Cambria"/>
                <w:sz w:val="24"/>
                <w:szCs w:val="24"/>
              </w:rPr>
            </w:pPr>
          </w:p>
        </w:tc>
        <w:tc>
          <w:tcPr>
            <w:tcW w:w="1701" w:type="dxa"/>
            <w:shd w:val="clear" w:color="auto" w:fill="auto"/>
            <w:tcMar>
              <w:left w:w="105" w:type="dxa"/>
              <w:right w:w="105" w:type="dxa"/>
            </w:tcMar>
            <w:vAlign w:val="center"/>
          </w:tcPr>
          <w:p w14:paraId="5F4DFA85" w14:textId="578B6492"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2,000.00</w:t>
            </w:r>
          </w:p>
          <w:p w14:paraId="55E6C2A4" w14:textId="4F30A843" w:rsidR="4C73A281" w:rsidRPr="001A3BB3" w:rsidRDefault="4C73A281" w:rsidP="00D536F1">
            <w:pPr>
              <w:spacing w:after="0" w:line="240" w:lineRule="auto"/>
              <w:jc w:val="right"/>
              <w:rPr>
                <w:rFonts w:ascii="Cambria" w:eastAsia="Cambria" w:hAnsi="Cambria" w:cs="Cambria"/>
                <w:sz w:val="24"/>
                <w:szCs w:val="24"/>
              </w:rPr>
            </w:pPr>
          </w:p>
        </w:tc>
        <w:tc>
          <w:tcPr>
            <w:tcW w:w="1772" w:type="dxa"/>
            <w:shd w:val="clear" w:color="auto" w:fill="auto"/>
            <w:tcMar>
              <w:left w:w="105" w:type="dxa"/>
              <w:right w:w="105" w:type="dxa"/>
            </w:tcMar>
            <w:vAlign w:val="center"/>
          </w:tcPr>
          <w:p w14:paraId="3B76BCAD" w14:textId="1E627DC3"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3,000.00</w:t>
            </w:r>
          </w:p>
          <w:p w14:paraId="1213BD6E" w14:textId="3BB444E7" w:rsidR="4C73A281" w:rsidRPr="001A3BB3" w:rsidRDefault="4C73A281" w:rsidP="00D536F1">
            <w:pPr>
              <w:spacing w:after="0" w:line="240" w:lineRule="auto"/>
              <w:jc w:val="right"/>
              <w:rPr>
                <w:rFonts w:ascii="Cambria" w:eastAsia="Cambria" w:hAnsi="Cambria" w:cs="Cambria"/>
                <w:sz w:val="24"/>
                <w:szCs w:val="24"/>
              </w:rPr>
            </w:pPr>
          </w:p>
        </w:tc>
      </w:tr>
      <w:tr w:rsidR="4C73A281" w:rsidRPr="001A3BB3" w14:paraId="7428B6E6" w14:textId="77777777" w:rsidTr="005C0161">
        <w:trPr>
          <w:trHeight w:val="300"/>
        </w:trPr>
        <w:tc>
          <w:tcPr>
            <w:tcW w:w="1555" w:type="dxa"/>
            <w:shd w:val="clear" w:color="auto" w:fill="auto"/>
            <w:tcMar>
              <w:left w:w="105" w:type="dxa"/>
              <w:right w:w="105" w:type="dxa"/>
            </w:tcMar>
            <w:vAlign w:val="bottom"/>
          </w:tcPr>
          <w:p w14:paraId="7F5BD9F7" w14:textId="691B5F64" w:rsidR="4C73A281" w:rsidRPr="001A3BB3" w:rsidRDefault="4C73A281" w:rsidP="00D536F1">
            <w:pPr>
              <w:spacing w:after="0" w:line="240" w:lineRule="auto"/>
              <w:rPr>
                <w:rFonts w:ascii="Cambria" w:eastAsia="Cambria" w:hAnsi="Cambria" w:cs="Cambria"/>
                <w:sz w:val="24"/>
                <w:szCs w:val="24"/>
              </w:rPr>
            </w:pPr>
            <w:r w:rsidRPr="001A3BB3">
              <w:rPr>
                <w:rFonts w:ascii="Cambria" w:eastAsia="Cambria" w:hAnsi="Cambria" w:cs="Cambria"/>
                <w:sz w:val="24"/>
                <w:szCs w:val="24"/>
              </w:rPr>
              <w:t>Four Digits</w:t>
            </w:r>
          </w:p>
        </w:tc>
        <w:tc>
          <w:tcPr>
            <w:tcW w:w="1134" w:type="dxa"/>
            <w:shd w:val="clear" w:color="auto" w:fill="auto"/>
            <w:tcMar>
              <w:left w:w="105" w:type="dxa"/>
              <w:right w:w="105" w:type="dxa"/>
            </w:tcMar>
            <w:vAlign w:val="center"/>
          </w:tcPr>
          <w:p w14:paraId="66DB7A32" w14:textId="4AE54D38"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100.00</w:t>
            </w:r>
          </w:p>
          <w:p w14:paraId="121CDB2D" w14:textId="32D1F889" w:rsidR="4C73A281" w:rsidRPr="001A3BB3" w:rsidRDefault="4C73A281" w:rsidP="00D536F1">
            <w:pPr>
              <w:spacing w:after="0" w:line="240" w:lineRule="auto"/>
              <w:jc w:val="right"/>
              <w:rPr>
                <w:rFonts w:ascii="Cambria" w:eastAsia="Cambria" w:hAnsi="Cambria" w:cs="Cambria"/>
                <w:sz w:val="24"/>
                <w:szCs w:val="24"/>
              </w:rPr>
            </w:pPr>
          </w:p>
        </w:tc>
        <w:tc>
          <w:tcPr>
            <w:tcW w:w="1601" w:type="dxa"/>
            <w:shd w:val="clear" w:color="auto" w:fill="auto"/>
            <w:tcMar>
              <w:left w:w="105" w:type="dxa"/>
              <w:right w:w="105" w:type="dxa"/>
            </w:tcMar>
            <w:vAlign w:val="bottom"/>
          </w:tcPr>
          <w:p w14:paraId="628D52B5" w14:textId="36C9130B"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200.00</w:t>
            </w:r>
          </w:p>
          <w:p w14:paraId="0A95273A" w14:textId="3AD018EA" w:rsidR="4C73A281" w:rsidRPr="001A3BB3" w:rsidRDefault="4C73A281" w:rsidP="001468C5">
            <w:pPr>
              <w:spacing w:after="0" w:line="240" w:lineRule="auto"/>
              <w:jc w:val="right"/>
              <w:rPr>
                <w:rFonts w:ascii="Cambria" w:eastAsia="Cambria" w:hAnsi="Cambria" w:cs="Cambria"/>
                <w:sz w:val="24"/>
                <w:szCs w:val="24"/>
              </w:rPr>
            </w:pPr>
          </w:p>
        </w:tc>
        <w:tc>
          <w:tcPr>
            <w:tcW w:w="1372" w:type="dxa"/>
            <w:vMerge/>
            <w:shd w:val="clear" w:color="auto" w:fill="auto"/>
            <w:vAlign w:val="center"/>
          </w:tcPr>
          <w:p w14:paraId="0BBD67E2" w14:textId="77777777" w:rsidR="0044318B" w:rsidRPr="001A3BB3" w:rsidRDefault="0044318B" w:rsidP="00D536F1">
            <w:pPr>
              <w:rPr>
                <w:rFonts w:ascii="Cambria" w:hAnsi="Cambria"/>
                <w:sz w:val="24"/>
                <w:szCs w:val="24"/>
              </w:rPr>
            </w:pPr>
          </w:p>
        </w:tc>
        <w:tc>
          <w:tcPr>
            <w:tcW w:w="1701" w:type="dxa"/>
            <w:shd w:val="clear" w:color="auto" w:fill="auto"/>
            <w:tcMar>
              <w:left w:w="105" w:type="dxa"/>
              <w:right w:w="105" w:type="dxa"/>
            </w:tcMar>
            <w:vAlign w:val="bottom"/>
          </w:tcPr>
          <w:p w14:paraId="715EB2F7" w14:textId="10842CD6"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400.00</w:t>
            </w:r>
          </w:p>
          <w:p w14:paraId="350B9A25" w14:textId="2407C11F" w:rsidR="4C73A281" w:rsidRPr="001A3BB3" w:rsidRDefault="4C73A281" w:rsidP="00D536F1">
            <w:pPr>
              <w:spacing w:after="0" w:line="240" w:lineRule="auto"/>
              <w:jc w:val="right"/>
              <w:rPr>
                <w:rFonts w:ascii="Cambria" w:eastAsia="Cambria" w:hAnsi="Cambria" w:cs="Cambria"/>
                <w:sz w:val="24"/>
                <w:szCs w:val="24"/>
              </w:rPr>
            </w:pPr>
          </w:p>
        </w:tc>
        <w:tc>
          <w:tcPr>
            <w:tcW w:w="1772" w:type="dxa"/>
            <w:shd w:val="clear" w:color="auto" w:fill="auto"/>
            <w:tcMar>
              <w:left w:w="105" w:type="dxa"/>
              <w:right w:w="105" w:type="dxa"/>
            </w:tcMar>
            <w:vAlign w:val="center"/>
          </w:tcPr>
          <w:p w14:paraId="17680B23" w14:textId="0AB6A5DF"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2,500.00</w:t>
            </w:r>
          </w:p>
          <w:p w14:paraId="6598CFEA" w14:textId="017A3422" w:rsidR="4C73A281" w:rsidRPr="001A3BB3" w:rsidRDefault="4C73A281" w:rsidP="00D536F1">
            <w:pPr>
              <w:spacing w:after="0" w:line="240" w:lineRule="auto"/>
              <w:jc w:val="right"/>
              <w:rPr>
                <w:rFonts w:ascii="Cambria" w:eastAsia="Cambria" w:hAnsi="Cambria" w:cs="Cambria"/>
                <w:sz w:val="24"/>
                <w:szCs w:val="24"/>
              </w:rPr>
            </w:pPr>
          </w:p>
        </w:tc>
      </w:tr>
      <w:tr w:rsidR="4C73A281" w:rsidRPr="001A3BB3" w14:paraId="14793227" w14:textId="77777777" w:rsidTr="005C0161">
        <w:trPr>
          <w:trHeight w:val="300"/>
        </w:trPr>
        <w:tc>
          <w:tcPr>
            <w:tcW w:w="1555" w:type="dxa"/>
            <w:shd w:val="clear" w:color="auto" w:fill="auto"/>
            <w:tcMar>
              <w:left w:w="105" w:type="dxa"/>
              <w:right w:w="105" w:type="dxa"/>
            </w:tcMar>
            <w:vAlign w:val="center"/>
          </w:tcPr>
          <w:p w14:paraId="0B935B15" w14:textId="610F006A" w:rsidR="4C73A281" w:rsidRPr="001A3BB3" w:rsidRDefault="4C73A281" w:rsidP="00D536F1">
            <w:pPr>
              <w:spacing w:after="0" w:line="240" w:lineRule="auto"/>
              <w:rPr>
                <w:rFonts w:ascii="Cambria" w:eastAsia="Cambria" w:hAnsi="Cambria" w:cs="Cambria"/>
                <w:sz w:val="24"/>
                <w:szCs w:val="24"/>
              </w:rPr>
            </w:pPr>
            <w:r w:rsidRPr="001A3BB3">
              <w:rPr>
                <w:rFonts w:ascii="Cambria" w:eastAsia="Cambria" w:hAnsi="Cambria" w:cs="Cambria"/>
                <w:sz w:val="24"/>
                <w:szCs w:val="24"/>
              </w:rPr>
              <w:t>Five Digits</w:t>
            </w:r>
          </w:p>
        </w:tc>
        <w:tc>
          <w:tcPr>
            <w:tcW w:w="1134" w:type="dxa"/>
            <w:shd w:val="clear" w:color="auto" w:fill="auto"/>
            <w:tcMar>
              <w:left w:w="105" w:type="dxa"/>
              <w:right w:w="105" w:type="dxa"/>
            </w:tcMar>
            <w:vAlign w:val="center"/>
          </w:tcPr>
          <w:p w14:paraId="71398212" w14:textId="17E1340C"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100.00</w:t>
            </w:r>
          </w:p>
          <w:p w14:paraId="425E73A6" w14:textId="53992B29" w:rsidR="4C73A281" w:rsidRPr="001A3BB3" w:rsidRDefault="4C73A281" w:rsidP="00D536F1">
            <w:pPr>
              <w:spacing w:after="0" w:line="240" w:lineRule="auto"/>
              <w:jc w:val="right"/>
              <w:rPr>
                <w:rFonts w:ascii="Cambria" w:eastAsia="Cambria" w:hAnsi="Cambria" w:cs="Cambria"/>
                <w:sz w:val="24"/>
                <w:szCs w:val="24"/>
              </w:rPr>
            </w:pPr>
          </w:p>
        </w:tc>
        <w:tc>
          <w:tcPr>
            <w:tcW w:w="1601" w:type="dxa"/>
            <w:shd w:val="clear" w:color="auto" w:fill="auto"/>
            <w:tcMar>
              <w:left w:w="105" w:type="dxa"/>
              <w:right w:w="105" w:type="dxa"/>
            </w:tcMar>
            <w:vAlign w:val="center"/>
          </w:tcPr>
          <w:p w14:paraId="44143BB7" w14:textId="6511FBAE"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200.00</w:t>
            </w:r>
          </w:p>
          <w:p w14:paraId="1E3B4A28" w14:textId="00F66E70" w:rsidR="4C73A281" w:rsidRPr="001A3BB3" w:rsidRDefault="4C73A281" w:rsidP="001468C5">
            <w:pPr>
              <w:spacing w:after="0" w:line="240" w:lineRule="auto"/>
              <w:jc w:val="right"/>
              <w:rPr>
                <w:rFonts w:ascii="Cambria" w:eastAsia="Cambria" w:hAnsi="Cambria" w:cs="Cambria"/>
                <w:sz w:val="24"/>
                <w:szCs w:val="24"/>
              </w:rPr>
            </w:pPr>
          </w:p>
        </w:tc>
        <w:tc>
          <w:tcPr>
            <w:tcW w:w="1372" w:type="dxa"/>
            <w:vMerge/>
            <w:shd w:val="clear" w:color="auto" w:fill="auto"/>
            <w:vAlign w:val="center"/>
          </w:tcPr>
          <w:p w14:paraId="598D0F85" w14:textId="77777777" w:rsidR="0044318B" w:rsidRPr="001A3BB3" w:rsidRDefault="0044318B" w:rsidP="00D536F1">
            <w:pPr>
              <w:rPr>
                <w:rFonts w:ascii="Cambria" w:hAnsi="Cambria"/>
                <w:sz w:val="24"/>
                <w:szCs w:val="24"/>
              </w:rPr>
            </w:pPr>
          </w:p>
        </w:tc>
        <w:tc>
          <w:tcPr>
            <w:tcW w:w="1701" w:type="dxa"/>
            <w:shd w:val="clear" w:color="auto" w:fill="auto"/>
            <w:tcMar>
              <w:left w:w="105" w:type="dxa"/>
              <w:right w:w="105" w:type="dxa"/>
            </w:tcMar>
            <w:vAlign w:val="center"/>
          </w:tcPr>
          <w:p w14:paraId="7103BA30" w14:textId="5EF43886"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200.00</w:t>
            </w:r>
          </w:p>
          <w:p w14:paraId="57FC6F0E" w14:textId="3B32314A" w:rsidR="4C73A281" w:rsidRPr="001A3BB3" w:rsidRDefault="4C73A281" w:rsidP="00D536F1">
            <w:pPr>
              <w:spacing w:after="0" w:line="240" w:lineRule="auto"/>
              <w:jc w:val="right"/>
              <w:rPr>
                <w:rFonts w:ascii="Cambria" w:eastAsia="Cambria" w:hAnsi="Cambria" w:cs="Cambria"/>
                <w:sz w:val="24"/>
                <w:szCs w:val="24"/>
              </w:rPr>
            </w:pPr>
          </w:p>
        </w:tc>
        <w:tc>
          <w:tcPr>
            <w:tcW w:w="1772" w:type="dxa"/>
            <w:shd w:val="clear" w:color="auto" w:fill="auto"/>
            <w:tcMar>
              <w:left w:w="105" w:type="dxa"/>
              <w:right w:w="105" w:type="dxa"/>
            </w:tcMar>
            <w:vAlign w:val="center"/>
          </w:tcPr>
          <w:p w14:paraId="64973E95" w14:textId="5356693A"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1,500.00</w:t>
            </w:r>
          </w:p>
          <w:p w14:paraId="789BF477" w14:textId="2D3A46A4" w:rsidR="4C73A281" w:rsidRPr="001A3BB3" w:rsidRDefault="4C73A281" w:rsidP="00D536F1">
            <w:pPr>
              <w:spacing w:after="0" w:line="240" w:lineRule="auto"/>
              <w:jc w:val="right"/>
              <w:rPr>
                <w:rFonts w:ascii="Cambria" w:eastAsia="Cambria" w:hAnsi="Cambria" w:cs="Cambria"/>
                <w:sz w:val="24"/>
                <w:szCs w:val="24"/>
              </w:rPr>
            </w:pPr>
          </w:p>
        </w:tc>
      </w:tr>
      <w:tr w:rsidR="4C73A281" w:rsidRPr="001A3BB3" w14:paraId="63A1A108" w14:textId="77777777" w:rsidTr="005C0161">
        <w:trPr>
          <w:trHeight w:val="300"/>
        </w:trPr>
        <w:tc>
          <w:tcPr>
            <w:tcW w:w="1555" w:type="dxa"/>
            <w:shd w:val="clear" w:color="auto" w:fill="auto"/>
            <w:tcMar>
              <w:left w:w="105" w:type="dxa"/>
              <w:right w:w="105" w:type="dxa"/>
            </w:tcMar>
          </w:tcPr>
          <w:p w14:paraId="5C4755FC" w14:textId="213EF629" w:rsidR="4C73A281" w:rsidRPr="001A3BB3" w:rsidRDefault="4C73A281" w:rsidP="00D536F1">
            <w:pPr>
              <w:spacing w:after="0" w:line="240" w:lineRule="auto"/>
              <w:rPr>
                <w:rFonts w:ascii="Cambria" w:eastAsia="Cambria" w:hAnsi="Cambria" w:cs="Cambria"/>
                <w:sz w:val="24"/>
                <w:szCs w:val="24"/>
              </w:rPr>
            </w:pPr>
            <w:r w:rsidRPr="001A3BB3">
              <w:rPr>
                <w:rFonts w:ascii="Cambria" w:eastAsia="Cambria" w:hAnsi="Cambria" w:cs="Cambria"/>
                <w:sz w:val="24"/>
                <w:szCs w:val="24"/>
              </w:rPr>
              <w:t>Six Digits</w:t>
            </w:r>
          </w:p>
        </w:tc>
        <w:tc>
          <w:tcPr>
            <w:tcW w:w="1134" w:type="dxa"/>
            <w:shd w:val="clear" w:color="auto" w:fill="auto"/>
            <w:tcMar>
              <w:left w:w="105" w:type="dxa"/>
              <w:right w:w="105" w:type="dxa"/>
            </w:tcMar>
          </w:tcPr>
          <w:p w14:paraId="23439AA4" w14:textId="0CEDAF17"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100.00</w:t>
            </w:r>
          </w:p>
          <w:p w14:paraId="26CC49A0" w14:textId="49CB8B21" w:rsidR="4C73A281" w:rsidRPr="001A3BB3" w:rsidRDefault="4C73A281" w:rsidP="00D536F1">
            <w:pPr>
              <w:spacing w:after="0" w:line="240" w:lineRule="auto"/>
              <w:jc w:val="right"/>
              <w:rPr>
                <w:rFonts w:ascii="Cambria" w:eastAsia="Cambria" w:hAnsi="Cambria" w:cs="Cambria"/>
                <w:sz w:val="24"/>
                <w:szCs w:val="24"/>
              </w:rPr>
            </w:pPr>
          </w:p>
        </w:tc>
        <w:tc>
          <w:tcPr>
            <w:tcW w:w="1601" w:type="dxa"/>
            <w:shd w:val="clear" w:color="auto" w:fill="auto"/>
            <w:tcMar>
              <w:left w:w="105" w:type="dxa"/>
              <w:right w:w="105" w:type="dxa"/>
            </w:tcMar>
          </w:tcPr>
          <w:p w14:paraId="3555B49F" w14:textId="6CDECFA4"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200.00</w:t>
            </w:r>
          </w:p>
          <w:p w14:paraId="7E7C0330" w14:textId="3979127B" w:rsidR="4C73A281" w:rsidRPr="001A3BB3" w:rsidRDefault="4C73A281" w:rsidP="00D536F1">
            <w:pPr>
              <w:spacing w:after="0" w:line="240" w:lineRule="auto"/>
              <w:jc w:val="right"/>
              <w:rPr>
                <w:rFonts w:ascii="Cambria" w:eastAsia="Cambria" w:hAnsi="Cambria" w:cs="Cambria"/>
                <w:sz w:val="24"/>
                <w:szCs w:val="24"/>
              </w:rPr>
            </w:pPr>
          </w:p>
        </w:tc>
        <w:tc>
          <w:tcPr>
            <w:tcW w:w="1372" w:type="dxa"/>
            <w:vMerge/>
            <w:shd w:val="clear" w:color="auto" w:fill="auto"/>
            <w:vAlign w:val="center"/>
          </w:tcPr>
          <w:p w14:paraId="19ADC8C6" w14:textId="77777777" w:rsidR="0044318B" w:rsidRPr="001A3BB3" w:rsidRDefault="0044318B" w:rsidP="00D536F1">
            <w:pPr>
              <w:rPr>
                <w:rFonts w:ascii="Cambria" w:hAnsi="Cambria"/>
                <w:sz w:val="24"/>
                <w:szCs w:val="24"/>
              </w:rPr>
            </w:pPr>
          </w:p>
        </w:tc>
        <w:tc>
          <w:tcPr>
            <w:tcW w:w="1701" w:type="dxa"/>
            <w:shd w:val="clear" w:color="auto" w:fill="auto"/>
            <w:tcMar>
              <w:left w:w="105" w:type="dxa"/>
              <w:right w:w="105" w:type="dxa"/>
            </w:tcMar>
          </w:tcPr>
          <w:p w14:paraId="54DE9B83" w14:textId="63D55FDB"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150.00</w:t>
            </w:r>
          </w:p>
          <w:p w14:paraId="72AC4C73" w14:textId="4729B321" w:rsidR="4C73A281" w:rsidRPr="001A3BB3" w:rsidRDefault="4C73A281" w:rsidP="00D536F1">
            <w:pPr>
              <w:spacing w:after="0" w:line="240" w:lineRule="auto"/>
              <w:jc w:val="center"/>
              <w:rPr>
                <w:rFonts w:ascii="Cambria" w:eastAsia="Cambria" w:hAnsi="Cambria" w:cs="Cambria"/>
                <w:sz w:val="24"/>
                <w:szCs w:val="24"/>
              </w:rPr>
            </w:pPr>
          </w:p>
        </w:tc>
        <w:tc>
          <w:tcPr>
            <w:tcW w:w="1772" w:type="dxa"/>
            <w:shd w:val="clear" w:color="auto" w:fill="auto"/>
            <w:tcMar>
              <w:left w:w="105" w:type="dxa"/>
              <w:right w:w="105" w:type="dxa"/>
            </w:tcMar>
            <w:vAlign w:val="center"/>
          </w:tcPr>
          <w:p w14:paraId="329B916A" w14:textId="46ABECB5" w:rsidR="4C73A281" w:rsidRPr="001A3BB3" w:rsidRDefault="4C73A281" w:rsidP="00D536F1">
            <w:pPr>
              <w:spacing w:after="0" w:line="240" w:lineRule="auto"/>
              <w:jc w:val="right"/>
              <w:rPr>
                <w:rFonts w:ascii="Cambria" w:eastAsia="Cambria" w:hAnsi="Cambria" w:cs="Cambria"/>
                <w:sz w:val="24"/>
                <w:szCs w:val="24"/>
              </w:rPr>
            </w:pPr>
            <w:r w:rsidRPr="001A3BB3">
              <w:rPr>
                <w:rFonts w:ascii="Cambria" w:eastAsia="Cambria" w:hAnsi="Cambria" w:cs="Cambria"/>
                <w:sz w:val="24"/>
                <w:szCs w:val="24"/>
              </w:rPr>
              <w:t>1,000.00</w:t>
            </w:r>
          </w:p>
          <w:p w14:paraId="46202AD7" w14:textId="4909ED03" w:rsidR="4C73A281" w:rsidRPr="001A3BB3" w:rsidRDefault="4C73A281" w:rsidP="00D536F1">
            <w:pPr>
              <w:spacing w:after="0" w:line="240" w:lineRule="auto"/>
              <w:jc w:val="right"/>
              <w:rPr>
                <w:rFonts w:ascii="Cambria" w:eastAsia="Cambria" w:hAnsi="Cambria" w:cs="Cambria"/>
                <w:sz w:val="24"/>
                <w:szCs w:val="24"/>
              </w:rPr>
            </w:pPr>
          </w:p>
        </w:tc>
      </w:tr>
    </w:tbl>
    <w:p w14:paraId="7BB0C760" w14:textId="403184DF" w:rsidR="00C31AB5" w:rsidRPr="001A3BB3" w:rsidRDefault="00C31AB5" w:rsidP="00D536F1">
      <w:pPr>
        <w:rPr>
          <w:rFonts w:ascii="Cambria" w:eastAsia="Cambria" w:hAnsi="Cambria" w:cs="Cambria"/>
          <w:color w:val="000000" w:themeColor="text1"/>
          <w:sz w:val="24"/>
          <w:szCs w:val="24"/>
        </w:rPr>
      </w:pPr>
    </w:p>
    <w:p w14:paraId="00FA292A" w14:textId="55B6B82F" w:rsidR="00C31AB5" w:rsidRPr="001A3BB3" w:rsidRDefault="00DF2CFC" w:rsidP="00D536F1">
      <w:pPr>
        <w:pStyle w:val="Style1"/>
        <w:rPr>
          <w:rFonts w:ascii="Cambria" w:eastAsia="Cambria" w:hAnsi="Cambria" w:cs="Cambria"/>
          <w:szCs w:val="24"/>
        </w:rPr>
      </w:pPr>
      <w:bookmarkStart w:id="74" w:name="_Toc196486811"/>
      <w:r w:rsidRPr="001A3BB3">
        <w:rPr>
          <w:rFonts w:ascii="Cambria" w:hAnsi="Cambria"/>
          <w:szCs w:val="24"/>
        </w:rPr>
        <w:t xml:space="preserve">Table </w:t>
      </w:r>
      <w:r w:rsidRPr="001A3BB3">
        <w:rPr>
          <w:rFonts w:ascii="Cambria" w:hAnsi="Cambria"/>
          <w:szCs w:val="24"/>
        </w:rPr>
        <w:fldChar w:fldCharType="begin"/>
      </w:r>
      <w:r w:rsidRPr="001A3BB3">
        <w:rPr>
          <w:rFonts w:ascii="Cambria" w:hAnsi="Cambria"/>
          <w:szCs w:val="24"/>
        </w:rPr>
        <w:instrText xml:space="preserve"> SEQ Table \* ARABIC </w:instrText>
      </w:r>
      <w:r w:rsidRPr="001A3BB3">
        <w:rPr>
          <w:rFonts w:ascii="Cambria" w:hAnsi="Cambria"/>
          <w:szCs w:val="24"/>
        </w:rPr>
        <w:fldChar w:fldCharType="separate"/>
      </w:r>
      <w:r w:rsidR="00314B7A">
        <w:rPr>
          <w:rFonts w:ascii="Cambria" w:hAnsi="Cambria"/>
          <w:noProof/>
          <w:szCs w:val="24"/>
        </w:rPr>
        <w:t>20</w:t>
      </w:r>
      <w:r w:rsidRPr="001A3BB3">
        <w:rPr>
          <w:rFonts w:ascii="Cambria" w:hAnsi="Cambria"/>
          <w:szCs w:val="24"/>
        </w:rPr>
        <w:fldChar w:fldCharType="end"/>
      </w:r>
      <w:r w:rsidR="00395B70" w:rsidRPr="001A3BB3">
        <w:rPr>
          <w:rFonts w:ascii="Cambria" w:hAnsi="Cambria"/>
          <w:szCs w:val="24"/>
        </w:rPr>
        <w:t>. Proposed fees for</w:t>
      </w:r>
      <w:r w:rsidR="125427A0" w:rsidRPr="001A3BB3">
        <w:rPr>
          <w:rFonts w:ascii="Cambria" w:eastAsia="Cambria" w:hAnsi="Cambria" w:cs="Cambria"/>
          <w:szCs w:val="24"/>
        </w:rPr>
        <w:t xml:space="preserve"> Numbering</w:t>
      </w:r>
      <w:r w:rsidR="00C10339" w:rsidRPr="001A3BB3">
        <w:rPr>
          <w:rFonts w:ascii="Cambria" w:eastAsia="Cambria" w:hAnsi="Cambria" w:cs="Cambria"/>
          <w:szCs w:val="24"/>
        </w:rPr>
        <w:t xml:space="preserve"> </w:t>
      </w:r>
      <w:r w:rsidR="002B12B6" w:rsidRPr="001A3BB3">
        <w:rPr>
          <w:rFonts w:ascii="Cambria" w:eastAsia="Cambria" w:hAnsi="Cambria" w:cs="Cambria"/>
          <w:szCs w:val="24"/>
        </w:rPr>
        <w:t>(Major Operators)</w:t>
      </w:r>
      <w:bookmarkEnd w:id="74"/>
    </w:p>
    <w:tbl>
      <w:tblPr>
        <w:tblStyle w:val="TableGrid"/>
        <w:tblW w:w="906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1"/>
        <w:gridCol w:w="2261"/>
        <w:gridCol w:w="1566"/>
        <w:gridCol w:w="1134"/>
        <w:gridCol w:w="1701"/>
        <w:gridCol w:w="1701"/>
      </w:tblGrid>
      <w:tr w:rsidR="00E37423" w:rsidRPr="001A3BB3" w14:paraId="6C2B0441" w14:textId="77777777" w:rsidTr="00E37423">
        <w:trPr>
          <w:trHeight w:val="300"/>
          <w:tblHeader/>
        </w:trPr>
        <w:tc>
          <w:tcPr>
            <w:tcW w:w="701" w:type="dxa"/>
            <w:shd w:val="clear" w:color="auto" w:fill="auto"/>
            <w:tcMar>
              <w:left w:w="105" w:type="dxa"/>
              <w:right w:w="105" w:type="dxa"/>
            </w:tcMar>
          </w:tcPr>
          <w:p w14:paraId="673E6AF2" w14:textId="70CB4F48" w:rsidR="00E37423" w:rsidRPr="001A3BB3" w:rsidRDefault="00E37423" w:rsidP="00D536F1">
            <w:pPr>
              <w:rPr>
                <w:rFonts w:ascii="Cambria" w:eastAsia="Cambria" w:hAnsi="Cambria" w:cs="Cambria"/>
                <w:b/>
                <w:sz w:val="24"/>
                <w:szCs w:val="24"/>
              </w:rPr>
            </w:pPr>
            <w:r w:rsidRPr="001A3BB3">
              <w:rPr>
                <w:rFonts w:ascii="Cambria" w:eastAsia="Cambria" w:hAnsi="Cambria" w:cs="Cambria"/>
                <w:b/>
                <w:sz w:val="24"/>
                <w:szCs w:val="24"/>
              </w:rPr>
              <w:lastRenderedPageBreak/>
              <w:t>No.</w:t>
            </w:r>
          </w:p>
        </w:tc>
        <w:tc>
          <w:tcPr>
            <w:tcW w:w="2261" w:type="dxa"/>
            <w:shd w:val="clear" w:color="auto" w:fill="auto"/>
            <w:tcMar>
              <w:left w:w="105" w:type="dxa"/>
              <w:right w:w="105" w:type="dxa"/>
            </w:tcMar>
          </w:tcPr>
          <w:p w14:paraId="4DACA322" w14:textId="487BB9C0" w:rsidR="00E37423" w:rsidRPr="001A3BB3" w:rsidRDefault="00E37423" w:rsidP="00D536F1">
            <w:pPr>
              <w:rPr>
                <w:rFonts w:ascii="Cambria" w:eastAsia="Cambria" w:hAnsi="Cambria" w:cs="Cambria"/>
                <w:b/>
                <w:sz w:val="24"/>
                <w:szCs w:val="24"/>
              </w:rPr>
            </w:pPr>
            <w:r w:rsidRPr="001A3BB3">
              <w:rPr>
                <w:rFonts w:ascii="Cambria" w:eastAsia="Cambria" w:hAnsi="Cambria" w:cs="Cambria"/>
                <w:b/>
                <w:sz w:val="24"/>
                <w:szCs w:val="24"/>
              </w:rPr>
              <w:t>Numbering Resources</w:t>
            </w:r>
          </w:p>
        </w:tc>
        <w:tc>
          <w:tcPr>
            <w:tcW w:w="1566" w:type="dxa"/>
            <w:shd w:val="clear" w:color="auto" w:fill="auto"/>
            <w:tcMar>
              <w:left w:w="105" w:type="dxa"/>
              <w:right w:w="105" w:type="dxa"/>
            </w:tcMar>
          </w:tcPr>
          <w:p w14:paraId="43B94115" w14:textId="24F83894" w:rsidR="00E37423" w:rsidRPr="001A3BB3" w:rsidRDefault="00E37423" w:rsidP="00D536F1">
            <w:pPr>
              <w:rPr>
                <w:rFonts w:ascii="Cambria" w:eastAsia="Cambria" w:hAnsi="Cambria" w:cs="Cambria"/>
                <w:sz w:val="24"/>
                <w:szCs w:val="24"/>
              </w:rPr>
            </w:pPr>
            <w:r w:rsidRPr="001A3BB3">
              <w:rPr>
                <w:rFonts w:ascii="Cambria" w:eastAsia="Cambria" w:hAnsi="Cambria" w:cs="Cambria"/>
                <w:b/>
                <w:bCs/>
                <w:sz w:val="24"/>
                <w:szCs w:val="24"/>
              </w:rPr>
              <w:t xml:space="preserve">Current Application Fees </w:t>
            </w:r>
            <w:r w:rsidRPr="001A3BB3">
              <w:rPr>
                <w:rFonts w:ascii="Cambria" w:eastAsia="Cambria" w:hAnsi="Cambria" w:cs="Cambria"/>
                <w:b/>
                <w:bCs/>
                <w:sz w:val="24"/>
                <w:szCs w:val="24"/>
                <w:lang w:val="en-GB"/>
              </w:rPr>
              <w:t>(GH¢)</w:t>
            </w:r>
          </w:p>
        </w:tc>
        <w:tc>
          <w:tcPr>
            <w:tcW w:w="1134" w:type="dxa"/>
            <w:shd w:val="clear" w:color="auto" w:fill="auto"/>
            <w:tcMar>
              <w:left w:w="105" w:type="dxa"/>
              <w:right w:w="105" w:type="dxa"/>
            </w:tcMar>
          </w:tcPr>
          <w:p w14:paraId="07A0A01D" w14:textId="46D412BC" w:rsidR="00E37423" w:rsidRPr="001A3BB3" w:rsidRDefault="00E37423" w:rsidP="00D536F1">
            <w:pPr>
              <w:rPr>
                <w:rFonts w:ascii="Cambria" w:eastAsia="Cambria" w:hAnsi="Cambria" w:cs="Cambria"/>
                <w:sz w:val="24"/>
                <w:szCs w:val="24"/>
              </w:rPr>
            </w:pPr>
            <w:r w:rsidRPr="001A3BB3">
              <w:rPr>
                <w:rFonts w:ascii="Cambria" w:eastAsia="Cambria" w:hAnsi="Cambria" w:cs="Cambria"/>
                <w:b/>
                <w:bCs/>
                <w:sz w:val="24"/>
                <w:szCs w:val="24"/>
              </w:rPr>
              <w:t xml:space="preserve">Current Licence Fees </w:t>
            </w:r>
            <w:r w:rsidRPr="001A3BB3">
              <w:rPr>
                <w:rFonts w:ascii="Cambria" w:eastAsia="Cambria" w:hAnsi="Cambria" w:cs="Cambria"/>
                <w:b/>
                <w:bCs/>
                <w:sz w:val="24"/>
                <w:szCs w:val="24"/>
                <w:lang w:val="en-GB"/>
              </w:rPr>
              <w:t>(GH¢)</w:t>
            </w:r>
          </w:p>
        </w:tc>
        <w:tc>
          <w:tcPr>
            <w:tcW w:w="1701" w:type="dxa"/>
            <w:shd w:val="clear" w:color="auto" w:fill="auto"/>
            <w:tcMar>
              <w:left w:w="105" w:type="dxa"/>
              <w:right w:w="105" w:type="dxa"/>
            </w:tcMar>
          </w:tcPr>
          <w:p w14:paraId="63DF0E15" w14:textId="77777777" w:rsidR="00E37423" w:rsidRPr="001A3BB3" w:rsidRDefault="00E37423" w:rsidP="00D536F1">
            <w:pPr>
              <w:rPr>
                <w:rFonts w:ascii="Cambria" w:eastAsia="Cambria" w:hAnsi="Cambria" w:cs="Cambria"/>
                <w:b/>
                <w:bCs/>
                <w:sz w:val="24"/>
                <w:szCs w:val="24"/>
              </w:rPr>
            </w:pPr>
            <w:r w:rsidRPr="001A3BB3">
              <w:rPr>
                <w:rFonts w:ascii="Cambria" w:eastAsia="Cambria" w:hAnsi="Cambria" w:cs="Cambria"/>
                <w:b/>
                <w:bCs/>
                <w:sz w:val="24"/>
                <w:szCs w:val="24"/>
              </w:rPr>
              <w:t xml:space="preserve">Current Regulatory </w:t>
            </w:r>
          </w:p>
          <w:p w14:paraId="6ADDBC87" w14:textId="379B8235" w:rsidR="00E37423" w:rsidRPr="001A3BB3" w:rsidRDefault="00E37423" w:rsidP="00D536F1">
            <w:pPr>
              <w:rPr>
                <w:rFonts w:ascii="Cambria" w:eastAsia="Cambria" w:hAnsi="Cambria" w:cs="Cambria"/>
                <w:sz w:val="24"/>
                <w:szCs w:val="24"/>
              </w:rPr>
            </w:pPr>
            <w:r w:rsidRPr="001A3BB3">
              <w:rPr>
                <w:rFonts w:ascii="Cambria" w:eastAsia="Cambria" w:hAnsi="Cambria" w:cs="Cambria"/>
                <w:b/>
                <w:bCs/>
                <w:sz w:val="24"/>
                <w:szCs w:val="24"/>
              </w:rPr>
              <w:t xml:space="preserve">Fees </w:t>
            </w:r>
            <w:r w:rsidRPr="001A3BB3">
              <w:rPr>
                <w:rFonts w:ascii="Cambria" w:eastAsia="Cambria" w:hAnsi="Cambria" w:cs="Cambria"/>
                <w:b/>
                <w:bCs/>
                <w:sz w:val="24"/>
                <w:szCs w:val="24"/>
                <w:lang w:val="en-GB"/>
              </w:rPr>
              <w:t>(GH¢)</w:t>
            </w:r>
          </w:p>
        </w:tc>
        <w:tc>
          <w:tcPr>
            <w:tcW w:w="1701" w:type="dxa"/>
            <w:shd w:val="clear" w:color="auto" w:fill="auto"/>
            <w:tcMar>
              <w:left w:w="105" w:type="dxa"/>
              <w:right w:w="105" w:type="dxa"/>
            </w:tcMar>
          </w:tcPr>
          <w:p w14:paraId="1888A6CE" w14:textId="77777777" w:rsidR="00E37423" w:rsidRPr="001A3BB3" w:rsidRDefault="00E37423" w:rsidP="00D536F1">
            <w:pPr>
              <w:rPr>
                <w:rFonts w:ascii="Cambria" w:eastAsia="Cambria" w:hAnsi="Cambria" w:cs="Cambria"/>
                <w:b/>
                <w:bCs/>
                <w:sz w:val="24"/>
                <w:szCs w:val="24"/>
              </w:rPr>
            </w:pPr>
            <w:r w:rsidRPr="001A3BB3">
              <w:rPr>
                <w:rFonts w:ascii="Cambria" w:eastAsia="Cambria" w:hAnsi="Cambria" w:cs="Cambria"/>
                <w:b/>
                <w:bCs/>
                <w:sz w:val="24"/>
                <w:szCs w:val="24"/>
              </w:rPr>
              <w:t xml:space="preserve">Proposed Fees </w:t>
            </w:r>
          </w:p>
          <w:p w14:paraId="2EB4B5A1" w14:textId="16F0375D" w:rsidR="00E37423" w:rsidRPr="001A3BB3" w:rsidRDefault="00E37423" w:rsidP="00D536F1">
            <w:pPr>
              <w:rPr>
                <w:rFonts w:ascii="Cambria" w:eastAsia="Cambria" w:hAnsi="Cambria" w:cs="Cambria"/>
                <w:sz w:val="24"/>
                <w:szCs w:val="24"/>
              </w:rPr>
            </w:pPr>
            <w:r w:rsidRPr="001A3BB3">
              <w:rPr>
                <w:rFonts w:ascii="Cambria" w:eastAsia="Cambria" w:hAnsi="Cambria" w:cs="Cambria"/>
                <w:b/>
                <w:bCs/>
                <w:sz w:val="24"/>
                <w:szCs w:val="24"/>
                <w:lang w:val="en-GB"/>
              </w:rPr>
              <w:t>(GH¢)</w:t>
            </w:r>
          </w:p>
        </w:tc>
      </w:tr>
      <w:tr w:rsidR="00E37423" w:rsidRPr="001A3BB3" w14:paraId="2CA6D5DC" w14:textId="77777777" w:rsidTr="00E37423">
        <w:trPr>
          <w:trHeight w:val="300"/>
        </w:trPr>
        <w:tc>
          <w:tcPr>
            <w:tcW w:w="701" w:type="dxa"/>
            <w:shd w:val="clear" w:color="auto" w:fill="auto"/>
            <w:tcMar>
              <w:left w:w="105" w:type="dxa"/>
              <w:right w:w="105" w:type="dxa"/>
            </w:tcMar>
          </w:tcPr>
          <w:p w14:paraId="73429945" w14:textId="65FE0D8B"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i.</w:t>
            </w:r>
          </w:p>
        </w:tc>
        <w:tc>
          <w:tcPr>
            <w:tcW w:w="2261" w:type="dxa"/>
            <w:shd w:val="clear" w:color="auto" w:fill="auto"/>
            <w:tcMar>
              <w:left w:w="105" w:type="dxa"/>
              <w:right w:w="105" w:type="dxa"/>
            </w:tcMar>
          </w:tcPr>
          <w:p w14:paraId="6923D935" w14:textId="762CF738"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Numbering</w:t>
            </w:r>
          </w:p>
        </w:tc>
        <w:tc>
          <w:tcPr>
            <w:tcW w:w="1566" w:type="dxa"/>
            <w:shd w:val="clear" w:color="auto" w:fill="auto"/>
            <w:tcMar>
              <w:left w:w="105" w:type="dxa"/>
              <w:right w:w="105" w:type="dxa"/>
            </w:tcMar>
          </w:tcPr>
          <w:p w14:paraId="01215EB3" w14:textId="3436A76B"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16,000.00</w:t>
            </w:r>
          </w:p>
        </w:tc>
        <w:tc>
          <w:tcPr>
            <w:tcW w:w="1134" w:type="dxa"/>
            <w:shd w:val="clear" w:color="auto" w:fill="auto"/>
            <w:tcMar>
              <w:left w:w="105" w:type="dxa"/>
              <w:right w:w="105" w:type="dxa"/>
            </w:tcMar>
          </w:tcPr>
          <w:p w14:paraId="4F483141" w14:textId="27D8691B" w:rsidR="00E37423" w:rsidRPr="001A3BB3" w:rsidRDefault="00E37423" w:rsidP="00D536F1">
            <w:pPr>
              <w:rPr>
                <w:rFonts w:ascii="Cambria" w:eastAsia="Cambria" w:hAnsi="Cambria" w:cs="Cambria"/>
                <w:sz w:val="24"/>
                <w:szCs w:val="24"/>
              </w:rPr>
            </w:pPr>
          </w:p>
        </w:tc>
        <w:tc>
          <w:tcPr>
            <w:tcW w:w="1701" w:type="dxa"/>
            <w:vMerge w:val="restart"/>
            <w:shd w:val="clear" w:color="auto" w:fill="auto"/>
            <w:tcMar>
              <w:left w:w="105" w:type="dxa"/>
              <w:right w:w="105" w:type="dxa"/>
            </w:tcMar>
          </w:tcPr>
          <w:p w14:paraId="1BDCA0B7" w14:textId="59C674CB"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N= Y* (X)   X is the total number of allocated Subscriber Lines</w:t>
            </w:r>
          </w:p>
        </w:tc>
        <w:tc>
          <w:tcPr>
            <w:tcW w:w="1701" w:type="dxa"/>
            <w:shd w:val="clear" w:color="auto" w:fill="auto"/>
            <w:tcMar>
              <w:left w:w="105" w:type="dxa"/>
              <w:right w:w="105" w:type="dxa"/>
            </w:tcMar>
          </w:tcPr>
          <w:p w14:paraId="5041B88A" w14:textId="607316C0"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19,600.00</w:t>
            </w:r>
          </w:p>
        </w:tc>
      </w:tr>
      <w:tr w:rsidR="00E37423" w:rsidRPr="001A3BB3" w14:paraId="35B2FCEB" w14:textId="77777777" w:rsidTr="00E37423">
        <w:trPr>
          <w:trHeight w:val="300"/>
        </w:trPr>
        <w:tc>
          <w:tcPr>
            <w:tcW w:w="701" w:type="dxa"/>
            <w:shd w:val="clear" w:color="auto" w:fill="auto"/>
            <w:tcMar>
              <w:left w:w="105" w:type="dxa"/>
              <w:right w:w="105" w:type="dxa"/>
            </w:tcMar>
          </w:tcPr>
          <w:p w14:paraId="13E89814" w14:textId="48C17C2C"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ii.</w:t>
            </w:r>
          </w:p>
        </w:tc>
        <w:tc>
          <w:tcPr>
            <w:tcW w:w="2261" w:type="dxa"/>
            <w:shd w:val="clear" w:color="auto" w:fill="auto"/>
            <w:tcMar>
              <w:left w:w="105" w:type="dxa"/>
              <w:right w:w="105" w:type="dxa"/>
            </w:tcMar>
          </w:tcPr>
          <w:p w14:paraId="5F8F9459" w14:textId="3B28DE93"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Network Destination Code (Shared)</w:t>
            </w:r>
          </w:p>
        </w:tc>
        <w:tc>
          <w:tcPr>
            <w:tcW w:w="1566" w:type="dxa"/>
            <w:shd w:val="clear" w:color="auto" w:fill="auto"/>
            <w:tcMar>
              <w:left w:w="105" w:type="dxa"/>
              <w:right w:w="105" w:type="dxa"/>
            </w:tcMar>
          </w:tcPr>
          <w:p w14:paraId="65B6A9D8" w14:textId="30618811"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320,000.000</w:t>
            </w:r>
          </w:p>
        </w:tc>
        <w:tc>
          <w:tcPr>
            <w:tcW w:w="1134" w:type="dxa"/>
            <w:shd w:val="clear" w:color="auto" w:fill="auto"/>
            <w:tcMar>
              <w:left w:w="105" w:type="dxa"/>
              <w:right w:w="105" w:type="dxa"/>
            </w:tcMar>
          </w:tcPr>
          <w:p w14:paraId="6040474C" w14:textId="603C8CA6" w:rsidR="00E37423" w:rsidRPr="001A3BB3" w:rsidRDefault="00E37423" w:rsidP="00D536F1">
            <w:pPr>
              <w:rPr>
                <w:rFonts w:ascii="Cambria" w:eastAsia="Cambria" w:hAnsi="Cambria" w:cs="Cambria"/>
                <w:sz w:val="24"/>
                <w:szCs w:val="24"/>
              </w:rPr>
            </w:pPr>
          </w:p>
        </w:tc>
        <w:tc>
          <w:tcPr>
            <w:tcW w:w="1701" w:type="dxa"/>
            <w:vMerge/>
            <w:shd w:val="clear" w:color="auto" w:fill="auto"/>
            <w:vAlign w:val="center"/>
          </w:tcPr>
          <w:p w14:paraId="1BEEBDB0" w14:textId="77777777" w:rsidR="00E37423" w:rsidRPr="001A3BB3" w:rsidRDefault="00E37423" w:rsidP="00D536F1">
            <w:pPr>
              <w:rPr>
                <w:rFonts w:ascii="Cambria" w:hAnsi="Cambria"/>
                <w:sz w:val="24"/>
                <w:szCs w:val="24"/>
              </w:rPr>
            </w:pPr>
          </w:p>
        </w:tc>
        <w:tc>
          <w:tcPr>
            <w:tcW w:w="1701" w:type="dxa"/>
            <w:shd w:val="clear" w:color="auto" w:fill="auto"/>
            <w:tcMar>
              <w:left w:w="105" w:type="dxa"/>
              <w:right w:w="105" w:type="dxa"/>
            </w:tcMar>
          </w:tcPr>
          <w:p w14:paraId="42D670ED" w14:textId="5981FF37"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392,000.00</w:t>
            </w:r>
          </w:p>
        </w:tc>
      </w:tr>
      <w:tr w:rsidR="00E37423" w:rsidRPr="001A3BB3" w14:paraId="1BD5C706" w14:textId="77777777" w:rsidTr="00E37423">
        <w:trPr>
          <w:trHeight w:val="300"/>
        </w:trPr>
        <w:tc>
          <w:tcPr>
            <w:tcW w:w="701" w:type="dxa"/>
            <w:shd w:val="clear" w:color="auto" w:fill="auto"/>
            <w:tcMar>
              <w:left w:w="105" w:type="dxa"/>
              <w:right w:w="105" w:type="dxa"/>
            </w:tcMar>
          </w:tcPr>
          <w:p w14:paraId="59219E51" w14:textId="3E43DE30"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iii.</w:t>
            </w:r>
          </w:p>
        </w:tc>
        <w:tc>
          <w:tcPr>
            <w:tcW w:w="2261" w:type="dxa"/>
            <w:shd w:val="clear" w:color="auto" w:fill="auto"/>
            <w:tcMar>
              <w:left w:w="105" w:type="dxa"/>
              <w:right w:w="105" w:type="dxa"/>
            </w:tcMar>
          </w:tcPr>
          <w:p w14:paraId="5E19DA13" w14:textId="3DAD0D21"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Network Destination Code (Dedicated)</w:t>
            </w:r>
          </w:p>
        </w:tc>
        <w:tc>
          <w:tcPr>
            <w:tcW w:w="1566" w:type="dxa"/>
            <w:shd w:val="clear" w:color="auto" w:fill="auto"/>
            <w:tcMar>
              <w:left w:w="105" w:type="dxa"/>
              <w:right w:w="105" w:type="dxa"/>
            </w:tcMar>
          </w:tcPr>
          <w:p w14:paraId="7800DD98" w14:textId="3B89BBFB"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960,000.00</w:t>
            </w:r>
          </w:p>
        </w:tc>
        <w:tc>
          <w:tcPr>
            <w:tcW w:w="1134" w:type="dxa"/>
            <w:shd w:val="clear" w:color="auto" w:fill="auto"/>
            <w:tcMar>
              <w:left w:w="105" w:type="dxa"/>
              <w:right w:w="105" w:type="dxa"/>
            </w:tcMar>
          </w:tcPr>
          <w:p w14:paraId="194FD051" w14:textId="37A8B50A" w:rsidR="00E37423" w:rsidRPr="001A3BB3" w:rsidRDefault="00E37423" w:rsidP="00D536F1">
            <w:pPr>
              <w:rPr>
                <w:rFonts w:ascii="Cambria" w:eastAsia="Cambria" w:hAnsi="Cambria" w:cs="Cambria"/>
                <w:sz w:val="24"/>
                <w:szCs w:val="24"/>
              </w:rPr>
            </w:pPr>
          </w:p>
        </w:tc>
        <w:tc>
          <w:tcPr>
            <w:tcW w:w="1701" w:type="dxa"/>
            <w:vMerge/>
            <w:shd w:val="clear" w:color="auto" w:fill="auto"/>
            <w:vAlign w:val="center"/>
          </w:tcPr>
          <w:p w14:paraId="75C4EEDF" w14:textId="77777777" w:rsidR="00E37423" w:rsidRPr="001A3BB3" w:rsidRDefault="00E37423" w:rsidP="00D536F1">
            <w:pPr>
              <w:rPr>
                <w:rFonts w:ascii="Cambria" w:hAnsi="Cambria"/>
                <w:sz w:val="24"/>
                <w:szCs w:val="24"/>
              </w:rPr>
            </w:pPr>
          </w:p>
        </w:tc>
        <w:tc>
          <w:tcPr>
            <w:tcW w:w="1701" w:type="dxa"/>
            <w:shd w:val="clear" w:color="auto" w:fill="auto"/>
            <w:tcMar>
              <w:left w:w="105" w:type="dxa"/>
              <w:right w:w="105" w:type="dxa"/>
            </w:tcMar>
          </w:tcPr>
          <w:p w14:paraId="562D6B18" w14:textId="0FA6649D"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1,176,000.00</w:t>
            </w:r>
          </w:p>
        </w:tc>
      </w:tr>
      <w:tr w:rsidR="00E37423" w:rsidRPr="001A3BB3" w14:paraId="27BCCD14" w14:textId="77777777" w:rsidTr="00E37423">
        <w:trPr>
          <w:trHeight w:val="300"/>
        </w:trPr>
        <w:tc>
          <w:tcPr>
            <w:tcW w:w="701" w:type="dxa"/>
            <w:shd w:val="clear" w:color="auto" w:fill="auto"/>
            <w:tcMar>
              <w:left w:w="105" w:type="dxa"/>
              <w:right w:w="105" w:type="dxa"/>
            </w:tcMar>
          </w:tcPr>
          <w:p w14:paraId="4F654008" w14:textId="54764DB9"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iv.</w:t>
            </w:r>
          </w:p>
        </w:tc>
        <w:tc>
          <w:tcPr>
            <w:tcW w:w="2261" w:type="dxa"/>
            <w:shd w:val="clear" w:color="auto" w:fill="auto"/>
            <w:tcMar>
              <w:left w:w="105" w:type="dxa"/>
              <w:right w:w="105" w:type="dxa"/>
            </w:tcMar>
          </w:tcPr>
          <w:p w14:paraId="44BA45D1" w14:textId="24B77ED9"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 xml:space="preserve"> Mobile Network Code</w:t>
            </w:r>
          </w:p>
        </w:tc>
        <w:tc>
          <w:tcPr>
            <w:tcW w:w="1566" w:type="dxa"/>
            <w:shd w:val="clear" w:color="auto" w:fill="auto"/>
            <w:tcMar>
              <w:left w:w="105" w:type="dxa"/>
              <w:right w:w="105" w:type="dxa"/>
            </w:tcMar>
          </w:tcPr>
          <w:p w14:paraId="5FBD9896" w14:textId="58BC97E6"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50,000.00</w:t>
            </w:r>
          </w:p>
        </w:tc>
        <w:tc>
          <w:tcPr>
            <w:tcW w:w="1134" w:type="dxa"/>
            <w:shd w:val="clear" w:color="auto" w:fill="auto"/>
            <w:tcMar>
              <w:left w:w="105" w:type="dxa"/>
              <w:right w:w="105" w:type="dxa"/>
            </w:tcMar>
          </w:tcPr>
          <w:p w14:paraId="59AE8F10" w14:textId="3567DCE2" w:rsidR="00E37423" w:rsidRPr="001A3BB3" w:rsidRDefault="00E37423" w:rsidP="00D536F1">
            <w:pPr>
              <w:rPr>
                <w:rFonts w:ascii="Cambria" w:eastAsia="Cambria" w:hAnsi="Cambria" w:cs="Cambria"/>
                <w:sz w:val="24"/>
                <w:szCs w:val="24"/>
              </w:rPr>
            </w:pPr>
          </w:p>
        </w:tc>
        <w:tc>
          <w:tcPr>
            <w:tcW w:w="1701" w:type="dxa"/>
            <w:shd w:val="clear" w:color="auto" w:fill="auto"/>
            <w:tcMar>
              <w:left w:w="105" w:type="dxa"/>
              <w:right w:w="105" w:type="dxa"/>
            </w:tcMar>
          </w:tcPr>
          <w:p w14:paraId="0758D738" w14:textId="25F69892" w:rsidR="00E37423" w:rsidRPr="001A3BB3" w:rsidRDefault="00E37423" w:rsidP="00D536F1">
            <w:pPr>
              <w:rPr>
                <w:rFonts w:ascii="Cambria" w:eastAsia="Cambria" w:hAnsi="Cambria" w:cs="Cambria"/>
                <w:sz w:val="24"/>
                <w:szCs w:val="24"/>
              </w:rPr>
            </w:pPr>
          </w:p>
        </w:tc>
        <w:tc>
          <w:tcPr>
            <w:tcW w:w="1701" w:type="dxa"/>
            <w:shd w:val="clear" w:color="auto" w:fill="auto"/>
            <w:tcMar>
              <w:left w:w="105" w:type="dxa"/>
              <w:right w:w="105" w:type="dxa"/>
            </w:tcMar>
          </w:tcPr>
          <w:p w14:paraId="03A585BE" w14:textId="4DB42130"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100,000.00</w:t>
            </w:r>
          </w:p>
        </w:tc>
      </w:tr>
      <w:tr w:rsidR="00E37423" w:rsidRPr="001A3BB3" w14:paraId="2FFC2427" w14:textId="77777777" w:rsidTr="00E37423">
        <w:trPr>
          <w:trHeight w:val="300"/>
        </w:trPr>
        <w:tc>
          <w:tcPr>
            <w:tcW w:w="701" w:type="dxa"/>
            <w:shd w:val="clear" w:color="auto" w:fill="auto"/>
            <w:tcMar>
              <w:left w:w="105" w:type="dxa"/>
              <w:right w:w="105" w:type="dxa"/>
            </w:tcMar>
          </w:tcPr>
          <w:p w14:paraId="5AADC608" w14:textId="6AE80295"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v</w:t>
            </w:r>
          </w:p>
        </w:tc>
        <w:tc>
          <w:tcPr>
            <w:tcW w:w="2261" w:type="dxa"/>
            <w:shd w:val="clear" w:color="auto" w:fill="auto"/>
            <w:tcMar>
              <w:left w:w="105" w:type="dxa"/>
              <w:right w:w="105" w:type="dxa"/>
            </w:tcMar>
          </w:tcPr>
          <w:p w14:paraId="01C8C11C" w14:textId="54AB1992"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 xml:space="preserve"> Annual rental fee for an active wireless E.164 number</w:t>
            </w:r>
          </w:p>
        </w:tc>
        <w:tc>
          <w:tcPr>
            <w:tcW w:w="1566" w:type="dxa"/>
            <w:shd w:val="clear" w:color="auto" w:fill="auto"/>
            <w:tcMar>
              <w:left w:w="105" w:type="dxa"/>
              <w:right w:w="105" w:type="dxa"/>
            </w:tcMar>
          </w:tcPr>
          <w:p w14:paraId="07580D50" w14:textId="3DCAB9D7" w:rsidR="00E37423" w:rsidRPr="001A3BB3" w:rsidRDefault="00E37423" w:rsidP="00D536F1">
            <w:pPr>
              <w:tabs>
                <w:tab w:val="center" w:pos="1858"/>
              </w:tabs>
              <w:rPr>
                <w:rFonts w:ascii="Cambria" w:eastAsia="Cambria" w:hAnsi="Cambria" w:cs="Cambria"/>
                <w:sz w:val="24"/>
                <w:szCs w:val="24"/>
              </w:rPr>
            </w:pPr>
            <w:r w:rsidRPr="001A3BB3">
              <w:rPr>
                <w:rFonts w:ascii="Cambria" w:eastAsia="Cambria" w:hAnsi="Cambria" w:cs="Cambria"/>
                <w:sz w:val="24"/>
                <w:szCs w:val="24"/>
              </w:rPr>
              <w:t>0.32</w:t>
            </w:r>
          </w:p>
        </w:tc>
        <w:tc>
          <w:tcPr>
            <w:tcW w:w="1134" w:type="dxa"/>
            <w:shd w:val="clear" w:color="auto" w:fill="auto"/>
            <w:tcMar>
              <w:left w:w="105" w:type="dxa"/>
              <w:right w:w="105" w:type="dxa"/>
            </w:tcMar>
          </w:tcPr>
          <w:p w14:paraId="55E11387" w14:textId="529FF54D" w:rsidR="00E37423" w:rsidRPr="001A3BB3" w:rsidRDefault="00E37423" w:rsidP="00D536F1">
            <w:pPr>
              <w:tabs>
                <w:tab w:val="center" w:pos="1858"/>
              </w:tabs>
              <w:rPr>
                <w:rFonts w:ascii="Cambria" w:eastAsia="Cambria" w:hAnsi="Cambria" w:cs="Cambria"/>
                <w:sz w:val="24"/>
                <w:szCs w:val="24"/>
              </w:rPr>
            </w:pPr>
          </w:p>
        </w:tc>
        <w:tc>
          <w:tcPr>
            <w:tcW w:w="1701" w:type="dxa"/>
            <w:shd w:val="clear" w:color="auto" w:fill="auto"/>
            <w:tcMar>
              <w:left w:w="105" w:type="dxa"/>
              <w:right w:w="105" w:type="dxa"/>
            </w:tcMar>
          </w:tcPr>
          <w:p w14:paraId="13554FE4" w14:textId="5B9DC161" w:rsidR="00E37423" w:rsidRPr="001A3BB3" w:rsidRDefault="00E37423" w:rsidP="00D536F1">
            <w:pPr>
              <w:tabs>
                <w:tab w:val="center" w:pos="1858"/>
              </w:tabs>
              <w:rPr>
                <w:rFonts w:ascii="Cambria" w:eastAsia="Cambria" w:hAnsi="Cambria" w:cs="Cambria"/>
                <w:sz w:val="24"/>
                <w:szCs w:val="24"/>
              </w:rPr>
            </w:pPr>
          </w:p>
        </w:tc>
        <w:tc>
          <w:tcPr>
            <w:tcW w:w="1701" w:type="dxa"/>
            <w:shd w:val="clear" w:color="auto" w:fill="auto"/>
            <w:tcMar>
              <w:left w:w="105" w:type="dxa"/>
              <w:right w:w="105" w:type="dxa"/>
            </w:tcMar>
          </w:tcPr>
          <w:p w14:paraId="282FE722" w14:textId="6BBAEA3C"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0.70</w:t>
            </w:r>
          </w:p>
        </w:tc>
      </w:tr>
      <w:tr w:rsidR="00E37423" w:rsidRPr="001A3BB3" w14:paraId="4595DF9C" w14:textId="77777777" w:rsidTr="00E37423">
        <w:trPr>
          <w:trHeight w:val="300"/>
        </w:trPr>
        <w:tc>
          <w:tcPr>
            <w:tcW w:w="701" w:type="dxa"/>
            <w:shd w:val="clear" w:color="auto" w:fill="auto"/>
            <w:tcMar>
              <w:left w:w="105" w:type="dxa"/>
              <w:right w:w="105" w:type="dxa"/>
            </w:tcMar>
          </w:tcPr>
          <w:p w14:paraId="1874B857" w14:textId="6819054A"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vi</w:t>
            </w:r>
          </w:p>
        </w:tc>
        <w:tc>
          <w:tcPr>
            <w:tcW w:w="2261" w:type="dxa"/>
            <w:shd w:val="clear" w:color="auto" w:fill="auto"/>
            <w:tcMar>
              <w:left w:w="105" w:type="dxa"/>
              <w:right w:w="105" w:type="dxa"/>
            </w:tcMar>
          </w:tcPr>
          <w:p w14:paraId="0A7434C7" w14:textId="65C060A0"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 xml:space="preserve"> Annual rental fee for an inactive wireless E.164 number</w:t>
            </w:r>
          </w:p>
        </w:tc>
        <w:tc>
          <w:tcPr>
            <w:tcW w:w="1566" w:type="dxa"/>
            <w:shd w:val="clear" w:color="auto" w:fill="auto"/>
            <w:tcMar>
              <w:left w:w="105" w:type="dxa"/>
              <w:right w:w="105" w:type="dxa"/>
            </w:tcMar>
          </w:tcPr>
          <w:p w14:paraId="7A633309" w14:textId="60BF41E9"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0.48</w:t>
            </w:r>
          </w:p>
        </w:tc>
        <w:tc>
          <w:tcPr>
            <w:tcW w:w="1134" w:type="dxa"/>
            <w:shd w:val="clear" w:color="auto" w:fill="auto"/>
            <w:tcMar>
              <w:left w:w="105" w:type="dxa"/>
              <w:right w:w="105" w:type="dxa"/>
            </w:tcMar>
          </w:tcPr>
          <w:p w14:paraId="2CFCA653" w14:textId="59589A84" w:rsidR="00E37423" w:rsidRPr="001A3BB3" w:rsidRDefault="00E37423" w:rsidP="00D536F1">
            <w:pPr>
              <w:rPr>
                <w:rFonts w:ascii="Cambria" w:eastAsia="Cambria" w:hAnsi="Cambria" w:cs="Cambria"/>
                <w:sz w:val="24"/>
                <w:szCs w:val="24"/>
              </w:rPr>
            </w:pPr>
          </w:p>
        </w:tc>
        <w:tc>
          <w:tcPr>
            <w:tcW w:w="1701" w:type="dxa"/>
            <w:shd w:val="clear" w:color="auto" w:fill="auto"/>
            <w:tcMar>
              <w:left w:w="105" w:type="dxa"/>
              <w:right w:w="105" w:type="dxa"/>
            </w:tcMar>
          </w:tcPr>
          <w:p w14:paraId="14B3A48A" w14:textId="18508E41" w:rsidR="00E37423" w:rsidRPr="001A3BB3" w:rsidRDefault="00E37423" w:rsidP="00D536F1">
            <w:pPr>
              <w:rPr>
                <w:rFonts w:ascii="Cambria" w:eastAsia="Cambria" w:hAnsi="Cambria" w:cs="Cambria"/>
                <w:sz w:val="24"/>
                <w:szCs w:val="24"/>
              </w:rPr>
            </w:pPr>
          </w:p>
        </w:tc>
        <w:tc>
          <w:tcPr>
            <w:tcW w:w="1701" w:type="dxa"/>
            <w:shd w:val="clear" w:color="auto" w:fill="auto"/>
            <w:tcMar>
              <w:left w:w="105" w:type="dxa"/>
              <w:right w:w="105" w:type="dxa"/>
            </w:tcMar>
          </w:tcPr>
          <w:p w14:paraId="5ED81BF7" w14:textId="1450B998"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0.20</w:t>
            </w:r>
          </w:p>
        </w:tc>
      </w:tr>
      <w:tr w:rsidR="00E37423" w:rsidRPr="001A3BB3" w14:paraId="3B7731A2" w14:textId="77777777" w:rsidTr="00E37423">
        <w:trPr>
          <w:trHeight w:val="300"/>
        </w:trPr>
        <w:tc>
          <w:tcPr>
            <w:tcW w:w="701" w:type="dxa"/>
            <w:shd w:val="clear" w:color="auto" w:fill="auto"/>
            <w:tcMar>
              <w:left w:w="105" w:type="dxa"/>
              <w:right w:w="105" w:type="dxa"/>
            </w:tcMar>
          </w:tcPr>
          <w:p w14:paraId="2BCAF654" w14:textId="4AC82211"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vii</w:t>
            </w:r>
          </w:p>
        </w:tc>
        <w:tc>
          <w:tcPr>
            <w:tcW w:w="2261" w:type="dxa"/>
            <w:shd w:val="clear" w:color="auto" w:fill="auto"/>
            <w:tcMar>
              <w:left w:w="105" w:type="dxa"/>
              <w:right w:w="105" w:type="dxa"/>
            </w:tcMar>
          </w:tcPr>
          <w:p w14:paraId="2AD2DD30" w14:textId="7131194F"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 xml:space="preserve"> Annual rental fee for an active Fixed E.164 number</w:t>
            </w:r>
          </w:p>
        </w:tc>
        <w:tc>
          <w:tcPr>
            <w:tcW w:w="1566" w:type="dxa"/>
            <w:shd w:val="clear" w:color="auto" w:fill="auto"/>
            <w:tcMar>
              <w:left w:w="105" w:type="dxa"/>
              <w:right w:w="105" w:type="dxa"/>
            </w:tcMar>
          </w:tcPr>
          <w:p w14:paraId="1313F72F" w14:textId="109E9B76"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0.96</w:t>
            </w:r>
          </w:p>
        </w:tc>
        <w:tc>
          <w:tcPr>
            <w:tcW w:w="2835" w:type="dxa"/>
            <w:gridSpan w:val="2"/>
            <w:shd w:val="clear" w:color="auto" w:fill="auto"/>
            <w:tcMar>
              <w:left w:w="105" w:type="dxa"/>
              <w:right w:w="105" w:type="dxa"/>
            </w:tcMar>
          </w:tcPr>
          <w:p w14:paraId="30E4404D" w14:textId="6FDCE3C0" w:rsidR="00E37423" w:rsidRPr="001A3BB3" w:rsidRDefault="00E37423" w:rsidP="00D536F1">
            <w:pPr>
              <w:jc w:val="center"/>
              <w:rPr>
                <w:rFonts w:ascii="Cambria" w:eastAsia="Cambria" w:hAnsi="Cambria" w:cs="Cambria"/>
                <w:sz w:val="24"/>
                <w:szCs w:val="24"/>
              </w:rPr>
            </w:pPr>
            <w:r w:rsidRPr="001A3BB3">
              <w:rPr>
                <w:rFonts w:ascii="Cambria" w:eastAsia="Cambria" w:hAnsi="Cambria" w:cs="Cambria"/>
                <w:sz w:val="24"/>
                <w:szCs w:val="24"/>
              </w:rPr>
              <w:t>Annual fee per subscriber number</w:t>
            </w:r>
          </w:p>
        </w:tc>
        <w:tc>
          <w:tcPr>
            <w:tcW w:w="1701" w:type="dxa"/>
            <w:shd w:val="clear" w:color="auto" w:fill="auto"/>
            <w:tcMar>
              <w:left w:w="105" w:type="dxa"/>
              <w:right w:w="105" w:type="dxa"/>
            </w:tcMar>
          </w:tcPr>
          <w:p w14:paraId="6DE59055" w14:textId="1A2A3838"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0.60</w:t>
            </w:r>
          </w:p>
        </w:tc>
      </w:tr>
      <w:tr w:rsidR="00E37423" w:rsidRPr="001A3BB3" w14:paraId="5C4E2B45" w14:textId="77777777" w:rsidTr="00E37423">
        <w:trPr>
          <w:trHeight w:val="300"/>
        </w:trPr>
        <w:tc>
          <w:tcPr>
            <w:tcW w:w="701" w:type="dxa"/>
            <w:shd w:val="clear" w:color="auto" w:fill="auto"/>
            <w:tcMar>
              <w:left w:w="105" w:type="dxa"/>
              <w:right w:w="105" w:type="dxa"/>
            </w:tcMar>
          </w:tcPr>
          <w:p w14:paraId="4BB9A31E" w14:textId="4A4472A9"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viii</w:t>
            </w:r>
          </w:p>
        </w:tc>
        <w:tc>
          <w:tcPr>
            <w:tcW w:w="2261" w:type="dxa"/>
            <w:shd w:val="clear" w:color="auto" w:fill="auto"/>
            <w:tcMar>
              <w:left w:w="105" w:type="dxa"/>
              <w:right w:w="105" w:type="dxa"/>
            </w:tcMar>
          </w:tcPr>
          <w:p w14:paraId="1981D923" w14:textId="55D57396"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 xml:space="preserve"> Annual rental fee for an inactive Fixed E.164 number</w:t>
            </w:r>
          </w:p>
        </w:tc>
        <w:tc>
          <w:tcPr>
            <w:tcW w:w="1566" w:type="dxa"/>
            <w:shd w:val="clear" w:color="auto" w:fill="auto"/>
            <w:tcMar>
              <w:left w:w="105" w:type="dxa"/>
              <w:right w:w="105" w:type="dxa"/>
            </w:tcMar>
          </w:tcPr>
          <w:p w14:paraId="73CB4CDE" w14:textId="559B18DC"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1.28</w:t>
            </w:r>
          </w:p>
        </w:tc>
        <w:tc>
          <w:tcPr>
            <w:tcW w:w="1134" w:type="dxa"/>
            <w:shd w:val="clear" w:color="auto" w:fill="auto"/>
            <w:tcMar>
              <w:left w:w="105" w:type="dxa"/>
              <w:right w:w="105" w:type="dxa"/>
            </w:tcMar>
          </w:tcPr>
          <w:p w14:paraId="1C2F5FD7" w14:textId="3396A4D2" w:rsidR="00E37423" w:rsidRPr="001A3BB3" w:rsidRDefault="00E37423" w:rsidP="00D536F1">
            <w:pPr>
              <w:rPr>
                <w:rFonts w:ascii="Cambria" w:eastAsia="Cambria" w:hAnsi="Cambria" w:cs="Cambria"/>
                <w:sz w:val="24"/>
                <w:szCs w:val="24"/>
              </w:rPr>
            </w:pPr>
          </w:p>
        </w:tc>
        <w:tc>
          <w:tcPr>
            <w:tcW w:w="1701" w:type="dxa"/>
            <w:shd w:val="clear" w:color="auto" w:fill="auto"/>
            <w:tcMar>
              <w:left w:w="105" w:type="dxa"/>
              <w:right w:w="105" w:type="dxa"/>
            </w:tcMar>
          </w:tcPr>
          <w:p w14:paraId="296D9C6E" w14:textId="080A4232" w:rsidR="00E37423" w:rsidRPr="001A3BB3" w:rsidRDefault="00E37423" w:rsidP="00D536F1">
            <w:pPr>
              <w:rPr>
                <w:rFonts w:ascii="Cambria" w:eastAsia="Cambria" w:hAnsi="Cambria" w:cs="Cambria"/>
                <w:sz w:val="24"/>
                <w:szCs w:val="24"/>
              </w:rPr>
            </w:pPr>
          </w:p>
        </w:tc>
        <w:tc>
          <w:tcPr>
            <w:tcW w:w="1701" w:type="dxa"/>
            <w:shd w:val="clear" w:color="auto" w:fill="auto"/>
            <w:tcMar>
              <w:left w:w="105" w:type="dxa"/>
              <w:right w:w="105" w:type="dxa"/>
            </w:tcMar>
          </w:tcPr>
          <w:p w14:paraId="4647F425" w14:textId="4BB92E18"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0.10</w:t>
            </w:r>
          </w:p>
        </w:tc>
      </w:tr>
      <w:tr w:rsidR="00E37423" w:rsidRPr="001A3BB3" w14:paraId="65599204" w14:textId="77777777" w:rsidTr="00E37423">
        <w:trPr>
          <w:trHeight w:val="300"/>
        </w:trPr>
        <w:tc>
          <w:tcPr>
            <w:tcW w:w="701" w:type="dxa"/>
            <w:shd w:val="clear" w:color="auto" w:fill="auto"/>
            <w:tcMar>
              <w:left w:w="105" w:type="dxa"/>
              <w:right w:w="105" w:type="dxa"/>
            </w:tcMar>
          </w:tcPr>
          <w:p w14:paraId="02F51C8B" w14:textId="416288E5"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viiii</w:t>
            </w:r>
          </w:p>
        </w:tc>
        <w:tc>
          <w:tcPr>
            <w:tcW w:w="2261" w:type="dxa"/>
            <w:shd w:val="clear" w:color="auto" w:fill="auto"/>
            <w:tcMar>
              <w:left w:w="105" w:type="dxa"/>
              <w:right w:w="105" w:type="dxa"/>
            </w:tcMar>
          </w:tcPr>
          <w:p w14:paraId="5C90D383" w14:textId="2D5D77F8" w:rsidR="00E37423" w:rsidRPr="001A3BB3" w:rsidRDefault="00E37423" w:rsidP="00D536F1">
            <w:p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 Y Values for M2M Device Identification Numbers (DIN)</w:t>
            </w:r>
          </w:p>
        </w:tc>
        <w:tc>
          <w:tcPr>
            <w:tcW w:w="1566" w:type="dxa"/>
            <w:shd w:val="clear" w:color="auto" w:fill="auto"/>
            <w:tcMar>
              <w:left w:w="105" w:type="dxa"/>
              <w:right w:w="105" w:type="dxa"/>
            </w:tcMar>
          </w:tcPr>
          <w:p w14:paraId="3E2EECA6" w14:textId="068BEB43"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0.01</w:t>
            </w:r>
          </w:p>
        </w:tc>
        <w:tc>
          <w:tcPr>
            <w:tcW w:w="1134" w:type="dxa"/>
            <w:shd w:val="clear" w:color="auto" w:fill="auto"/>
            <w:tcMar>
              <w:left w:w="105" w:type="dxa"/>
              <w:right w:w="105" w:type="dxa"/>
            </w:tcMar>
          </w:tcPr>
          <w:p w14:paraId="6354850E" w14:textId="006BEEFB" w:rsidR="00E37423" w:rsidRPr="001A3BB3" w:rsidRDefault="00E37423" w:rsidP="00D536F1">
            <w:pPr>
              <w:rPr>
                <w:rFonts w:ascii="Cambria" w:eastAsia="Cambria" w:hAnsi="Cambria" w:cs="Cambria"/>
                <w:sz w:val="24"/>
                <w:szCs w:val="24"/>
              </w:rPr>
            </w:pPr>
          </w:p>
        </w:tc>
        <w:tc>
          <w:tcPr>
            <w:tcW w:w="1701" w:type="dxa"/>
            <w:shd w:val="clear" w:color="auto" w:fill="auto"/>
            <w:tcMar>
              <w:left w:w="105" w:type="dxa"/>
              <w:right w:w="105" w:type="dxa"/>
            </w:tcMar>
          </w:tcPr>
          <w:p w14:paraId="2C235B6B" w14:textId="5D55BC50" w:rsidR="00E37423" w:rsidRPr="001A3BB3" w:rsidRDefault="00E37423" w:rsidP="00D536F1">
            <w:pPr>
              <w:rPr>
                <w:rFonts w:ascii="Cambria" w:eastAsia="Cambria" w:hAnsi="Cambria" w:cs="Cambria"/>
                <w:sz w:val="24"/>
                <w:szCs w:val="24"/>
              </w:rPr>
            </w:pPr>
          </w:p>
        </w:tc>
        <w:tc>
          <w:tcPr>
            <w:tcW w:w="1701" w:type="dxa"/>
            <w:shd w:val="clear" w:color="auto" w:fill="auto"/>
            <w:tcMar>
              <w:left w:w="105" w:type="dxa"/>
              <w:right w:w="105" w:type="dxa"/>
            </w:tcMar>
          </w:tcPr>
          <w:p w14:paraId="623E4A84" w14:textId="63BFBAAD"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0.40</w:t>
            </w:r>
          </w:p>
        </w:tc>
      </w:tr>
      <w:tr w:rsidR="00E37423" w:rsidRPr="001A3BB3" w14:paraId="26F8E240" w14:textId="77777777" w:rsidTr="00E37423">
        <w:trPr>
          <w:trHeight w:val="300"/>
        </w:trPr>
        <w:tc>
          <w:tcPr>
            <w:tcW w:w="701" w:type="dxa"/>
            <w:shd w:val="clear" w:color="auto" w:fill="auto"/>
            <w:tcMar>
              <w:left w:w="105" w:type="dxa"/>
              <w:right w:w="105" w:type="dxa"/>
            </w:tcMar>
          </w:tcPr>
          <w:p w14:paraId="652F229B" w14:textId="69232AAC"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ix</w:t>
            </w:r>
          </w:p>
        </w:tc>
        <w:tc>
          <w:tcPr>
            <w:tcW w:w="2261" w:type="dxa"/>
            <w:shd w:val="clear" w:color="auto" w:fill="auto"/>
            <w:tcMar>
              <w:left w:w="105" w:type="dxa"/>
              <w:right w:w="105" w:type="dxa"/>
            </w:tcMar>
          </w:tcPr>
          <w:p w14:paraId="6F3F3332" w14:textId="03F92D81" w:rsidR="00E37423" w:rsidRPr="001A3BB3" w:rsidRDefault="00E37423" w:rsidP="00D536F1">
            <w:p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 M2M Provider Identification Code (PIC)</w:t>
            </w:r>
          </w:p>
        </w:tc>
        <w:tc>
          <w:tcPr>
            <w:tcW w:w="1566" w:type="dxa"/>
            <w:shd w:val="clear" w:color="auto" w:fill="auto"/>
            <w:tcMar>
              <w:left w:w="105" w:type="dxa"/>
              <w:right w:w="105" w:type="dxa"/>
            </w:tcMar>
          </w:tcPr>
          <w:p w14:paraId="0A9A1025" w14:textId="7A92D9A3"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500.00</w:t>
            </w:r>
          </w:p>
        </w:tc>
        <w:tc>
          <w:tcPr>
            <w:tcW w:w="2835" w:type="dxa"/>
            <w:gridSpan w:val="2"/>
            <w:shd w:val="clear" w:color="auto" w:fill="auto"/>
            <w:tcMar>
              <w:left w:w="105" w:type="dxa"/>
              <w:right w:w="105" w:type="dxa"/>
            </w:tcMar>
          </w:tcPr>
          <w:p w14:paraId="4F0C410B" w14:textId="6240011C" w:rsidR="00E37423" w:rsidRPr="001A3BB3" w:rsidRDefault="00E37423" w:rsidP="00D536F1">
            <w:pPr>
              <w:jc w:val="center"/>
              <w:rPr>
                <w:rFonts w:ascii="Cambria" w:eastAsia="Cambria" w:hAnsi="Cambria" w:cs="Cambria"/>
                <w:sz w:val="24"/>
                <w:szCs w:val="24"/>
              </w:rPr>
            </w:pPr>
            <w:r w:rsidRPr="001A3BB3">
              <w:rPr>
                <w:rFonts w:ascii="Cambria" w:eastAsia="Cambria" w:hAnsi="Cambria" w:cs="Cambria"/>
                <w:sz w:val="24"/>
                <w:szCs w:val="24"/>
              </w:rPr>
              <w:t>Annual fee per subscriber number</w:t>
            </w:r>
          </w:p>
        </w:tc>
        <w:tc>
          <w:tcPr>
            <w:tcW w:w="1701" w:type="dxa"/>
            <w:shd w:val="clear" w:color="auto" w:fill="auto"/>
            <w:tcMar>
              <w:left w:w="105" w:type="dxa"/>
              <w:right w:w="105" w:type="dxa"/>
            </w:tcMar>
          </w:tcPr>
          <w:p w14:paraId="4D8E8B57" w14:textId="527CE7DA" w:rsidR="00E37423" w:rsidRPr="001A3BB3" w:rsidRDefault="00E37423" w:rsidP="00D536F1">
            <w:pPr>
              <w:rPr>
                <w:rFonts w:ascii="Cambria" w:eastAsia="Cambria" w:hAnsi="Cambria" w:cs="Cambria"/>
                <w:sz w:val="24"/>
                <w:szCs w:val="24"/>
              </w:rPr>
            </w:pPr>
            <w:r w:rsidRPr="001A3BB3">
              <w:rPr>
                <w:rFonts w:ascii="Cambria" w:eastAsia="Cambria" w:hAnsi="Cambria" w:cs="Cambria"/>
                <w:sz w:val="24"/>
                <w:szCs w:val="24"/>
              </w:rPr>
              <w:t>1000.00</w:t>
            </w:r>
          </w:p>
        </w:tc>
      </w:tr>
      <w:tr w:rsidR="00E37423" w:rsidRPr="001A3BB3" w14:paraId="120E49A4" w14:textId="77777777" w:rsidTr="00E37423">
        <w:trPr>
          <w:trHeight w:val="300"/>
        </w:trPr>
        <w:tc>
          <w:tcPr>
            <w:tcW w:w="701" w:type="dxa"/>
            <w:shd w:val="clear" w:color="auto" w:fill="auto"/>
            <w:tcMar>
              <w:left w:w="105" w:type="dxa"/>
              <w:right w:w="105" w:type="dxa"/>
            </w:tcMar>
          </w:tcPr>
          <w:p w14:paraId="7DF32537" w14:textId="55B6B720" w:rsidR="00E37423" w:rsidRPr="001A3BB3" w:rsidRDefault="00E37423" w:rsidP="00D536F1">
            <w:p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x</w:t>
            </w:r>
          </w:p>
        </w:tc>
        <w:tc>
          <w:tcPr>
            <w:tcW w:w="2261" w:type="dxa"/>
            <w:shd w:val="clear" w:color="auto" w:fill="auto"/>
            <w:tcMar>
              <w:left w:w="105" w:type="dxa"/>
              <w:right w:w="105" w:type="dxa"/>
            </w:tcMar>
          </w:tcPr>
          <w:p w14:paraId="4E4369F6" w14:textId="6B69700F" w:rsidR="00E37423" w:rsidRPr="001A3BB3" w:rsidRDefault="00E37423" w:rsidP="00D536F1">
            <w:p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Geographic (NDC)</w:t>
            </w:r>
          </w:p>
        </w:tc>
        <w:tc>
          <w:tcPr>
            <w:tcW w:w="1566" w:type="dxa"/>
            <w:shd w:val="clear" w:color="auto" w:fill="auto"/>
            <w:tcMar>
              <w:left w:w="105" w:type="dxa"/>
              <w:right w:w="105" w:type="dxa"/>
            </w:tcMar>
          </w:tcPr>
          <w:p w14:paraId="16898634" w14:textId="2F8BF6AB" w:rsidR="00E37423" w:rsidRPr="001A3BB3" w:rsidRDefault="00E37423" w:rsidP="00D536F1">
            <w:p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160,000.00</w:t>
            </w:r>
          </w:p>
        </w:tc>
        <w:tc>
          <w:tcPr>
            <w:tcW w:w="2835" w:type="dxa"/>
            <w:gridSpan w:val="2"/>
            <w:shd w:val="clear" w:color="auto" w:fill="auto"/>
            <w:tcMar>
              <w:left w:w="105" w:type="dxa"/>
              <w:right w:w="105" w:type="dxa"/>
            </w:tcMar>
          </w:tcPr>
          <w:p w14:paraId="093EBB27" w14:textId="1501A65B" w:rsidR="00E37423" w:rsidRPr="001A3BB3" w:rsidRDefault="00E37423" w:rsidP="00D536F1">
            <w:pPr>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One Time expires with current licence</w:t>
            </w:r>
          </w:p>
        </w:tc>
        <w:tc>
          <w:tcPr>
            <w:tcW w:w="1701" w:type="dxa"/>
            <w:shd w:val="clear" w:color="auto" w:fill="auto"/>
            <w:tcMar>
              <w:left w:w="105" w:type="dxa"/>
              <w:right w:w="105" w:type="dxa"/>
            </w:tcMar>
          </w:tcPr>
          <w:p w14:paraId="36C0296E" w14:textId="3C168181" w:rsidR="00E37423" w:rsidRPr="001A3BB3" w:rsidRDefault="00E37423" w:rsidP="00D536F1">
            <w:pPr>
              <w:rPr>
                <w:rFonts w:ascii="Cambria" w:eastAsia="Cambria" w:hAnsi="Cambria" w:cs="Cambria"/>
                <w:color w:val="FF0000"/>
                <w:sz w:val="24"/>
                <w:szCs w:val="24"/>
              </w:rPr>
            </w:pPr>
          </w:p>
        </w:tc>
      </w:tr>
      <w:tr w:rsidR="00E37423" w:rsidRPr="001A3BB3" w14:paraId="25D099D0" w14:textId="77777777" w:rsidTr="00E37423">
        <w:trPr>
          <w:trHeight w:val="300"/>
        </w:trPr>
        <w:tc>
          <w:tcPr>
            <w:tcW w:w="701" w:type="dxa"/>
            <w:shd w:val="clear" w:color="auto" w:fill="auto"/>
            <w:tcMar>
              <w:left w:w="105" w:type="dxa"/>
              <w:right w:w="105" w:type="dxa"/>
            </w:tcMar>
          </w:tcPr>
          <w:p w14:paraId="07FD4896" w14:textId="093A1F50" w:rsidR="00E37423" w:rsidRPr="001A3BB3" w:rsidRDefault="00E37423" w:rsidP="00D536F1">
            <w:p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xi</w:t>
            </w:r>
          </w:p>
        </w:tc>
        <w:tc>
          <w:tcPr>
            <w:tcW w:w="2261" w:type="dxa"/>
            <w:shd w:val="clear" w:color="auto" w:fill="auto"/>
            <w:tcMar>
              <w:left w:w="105" w:type="dxa"/>
              <w:right w:w="105" w:type="dxa"/>
            </w:tcMar>
          </w:tcPr>
          <w:p w14:paraId="1AD65F69" w14:textId="35876228" w:rsidR="00E37423" w:rsidRPr="001A3BB3" w:rsidRDefault="00E37423" w:rsidP="00D536F1">
            <w:p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Signalling Point Code (National)</w:t>
            </w:r>
          </w:p>
        </w:tc>
        <w:tc>
          <w:tcPr>
            <w:tcW w:w="1566" w:type="dxa"/>
            <w:shd w:val="clear" w:color="auto" w:fill="auto"/>
            <w:tcMar>
              <w:left w:w="105" w:type="dxa"/>
              <w:right w:w="105" w:type="dxa"/>
            </w:tcMar>
          </w:tcPr>
          <w:p w14:paraId="2D170C79" w14:textId="77777777" w:rsidR="00E37423" w:rsidRPr="001A3BB3" w:rsidRDefault="00E37423" w:rsidP="00D536F1">
            <w:pPr>
              <w:rPr>
                <w:rFonts w:ascii="Cambria" w:eastAsia="Cambria" w:hAnsi="Cambria" w:cs="Cambria"/>
                <w:color w:val="000000" w:themeColor="text1"/>
                <w:sz w:val="24"/>
                <w:szCs w:val="24"/>
              </w:rPr>
            </w:pPr>
          </w:p>
        </w:tc>
        <w:tc>
          <w:tcPr>
            <w:tcW w:w="2835" w:type="dxa"/>
            <w:gridSpan w:val="2"/>
            <w:shd w:val="clear" w:color="auto" w:fill="auto"/>
            <w:tcMar>
              <w:left w:w="105" w:type="dxa"/>
              <w:right w:w="105" w:type="dxa"/>
            </w:tcMar>
          </w:tcPr>
          <w:p w14:paraId="684642D0" w14:textId="28F1DAD5" w:rsidR="00E37423" w:rsidRPr="001A3BB3" w:rsidRDefault="00E37423" w:rsidP="00D536F1">
            <w:pPr>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Annual fees</w:t>
            </w:r>
          </w:p>
        </w:tc>
        <w:tc>
          <w:tcPr>
            <w:tcW w:w="1701" w:type="dxa"/>
            <w:shd w:val="clear" w:color="auto" w:fill="auto"/>
            <w:tcMar>
              <w:left w:w="105" w:type="dxa"/>
              <w:right w:w="105" w:type="dxa"/>
            </w:tcMar>
          </w:tcPr>
          <w:p w14:paraId="041146AA" w14:textId="5269A66E" w:rsidR="00E37423" w:rsidRPr="001A3BB3" w:rsidRDefault="00E37423" w:rsidP="00D536F1">
            <w:p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2000.00</w:t>
            </w:r>
          </w:p>
        </w:tc>
      </w:tr>
      <w:tr w:rsidR="00E37423" w:rsidRPr="001A3BB3" w14:paraId="63B40BC9" w14:textId="77777777" w:rsidTr="00E37423">
        <w:trPr>
          <w:trHeight w:val="300"/>
        </w:trPr>
        <w:tc>
          <w:tcPr>
            <w:tcW w:w="701" w:type="dxa"/>
            <w:shd w:val="clear" w:color="auto" w:fill="auto"/>
            <w:tcMar>
              <w:left w:w="105" w:type="dxa"/>
              <w:right w:w="105" w:type="dxa"/>
            </w:tcMar>
          </w:tcPr>
          <w:p w14:paraId="783313FE" w14:textId="79080EA8" w:rsidR="00E37423" w:rsidRPr="001A3BB3" w:rsidRDefault="00E37423" w:rsidP="00D536F1">
            <w:p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xii</w:t>
            </w:r>
          </w:p>
        </w:tc>
        <w:tc>
          <w:tcPr>
            <w:tcW w:w="2261" w:type="dxa"/>
            <w:shd w:val="clear" w:color="auto" w:fill="auto"/>
            <w:tcMar>
              <w:left w:w="105" w:type="dxa"/>
              <w:right w:w="105" w:type="dxa"/>
            </w:tcMar>
          </w:tcPr>
          <w:p w14:paraId="5A92F5E7" w14:textId="18DA67F4" w:rsidR="00E37423" w:rsidRPr="001A3BB3" w:rsidRDefault="00E37423" w:rsidP="00D536F1">
            <w:p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Signaling Point Code (International)</w:t>
            </w:r>
          </w:p>
        </w:tc>
        <w:tc>
          <w:tcPr>
            <w:tcW w:w="1566" w:type="dxa"/>
            <w:shd w:val="clear" w:color="auto" w:fill="auto"/>
            <w:tcMar>
              <w:left w:w="105" w:type="dxa"/>
              <w:right w:w="105" w:type="dxa"/>
            </w:tcMar>
          </w:tcPr>
          <w:p w14:paraId="52F077B5" w14:textId="77777777" w:rsidR="00E37423" w:rsidRPr="001A3BB3" w:rsidRDefault="00E37423" w:rsidP="00D536F1">
            <w:pPr>
              <w:rPr>
                <w:rFonts w:ascii="Cambria" w:eastAsia="Cambria" w:hAnsi="Cambria" w:cs="Cambria"/>
                <w:color w:val="000000" w:themeColor="text1"/>
                <w:sz w:val="24"/>
                <w:szCs w:val="24"/>
              </w:rPr>
            </w:pPr>
          </w:p>
        </w:tc>
        <w:tc>
          <w:tcPr>
            <w:tcW w:w="2835" w:type="dxa"/>
            <w:gridSpan w:val="2"/>
            <w:shd w:val="clear" w:color="auto" w:fill="auto"/>
            <w:tcMar>
              <w:left w:w="105" w:type="dxa"/>
              <w:right w:w="105" w:type="dxa"/>
            </w:tcMar>
          </w:tcPr>
          <w:p w14:paraId="6E2D3DF5" w14:textId="2ACE7335" w:rsidR="00E37423" w:rsidRPr="001A3BB3" w:rsidRDefault="00E37423" w:rsidP="00D536F1">
            <w:pPr>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Annual Fees</w:t>
            </w:r>
          </w:p>
        </w:tc>
        <w:tc>
          <w:tcPr>
            <w:tcW w:w="1701" w:type="dxa"/>
            <w:shd w:val="clear" w:color="auto" w:fill="auto"/>
            <w:tcMar>
              <w:left w:w="105" w:type="dxa"/>
              <w:right w:w="105" w:type="dxa"/>
            </w:tcMar>
          </w:tcPr>
          <w:p w14:paraId="44F0C4A0" w14:textId="67DE311C" w:rsidR="00E37423" w:rsidRPr="001A3BB3" w:rsidRDefault="00E37423" w:rsidP="00D536F1">
            <w:p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5000.00</w:t>
            </w:r>
          </w:p>
        </w:tc>
      </w:tr>
    </w:tbl>
    <w:p w14:paraId="3E60EDF3" w14:textId="11E2AE67" w:rsidR="001468C5" w:rsidRPr="001A3BB3" w:rsidRDefault="001468C5" w:rsidP="3692333F">
      <w:pPr>
        <w:rPr>
          <w:rFonts w:ascii="Cambria" w:eastAsia="Cambria" w:hAnsi="Cambria" w:cs="Cambria"/>
          <w:color w:val="000000" w:themeColor="text1"/>
          <w:sz w:val="12"/>
          <w:szCs w:val="12"/>
        </w:rPr>
      </w:pPr>
    </w:p>
    <w:p w14:paraId="724E33D2" w14:textId="25D38466" w:rsidR="001468C5" w:rsidRDefault="001468C5" w:rsidP="3692333F">
      <w:pPr>
        <w:rPr>
          <w:rFonts w:ascii="Cambria" w:eastAsia="Cambria" w:hAnsi="Cambria" w:cs="Cambria"/>
          <w:color w:val="000000" w:themeColor="text1"/>
          <w:sz w:val="12"/>
          <w:szCs w:val="12"/>
        </w:rPr>
      </w:pPr>
    </w:p>
    <w:p w14:paraId="3E8AF94C" w14:textId="7435AAFD" w:rsidR="005C0161" w:rsidRDefault="005C0161" w:rsidP="3692333F">
      <w:pPr>
        <w:rPr>
          <w:rFonts w:ascii="Cambria" w:eastAsia="Cambria" w:hAnsi="Cambria" w:cs="Cambria"/>
          <w:color w:val="000000" w:themeColor="text1"/>
          <w:sz w:val="12"/>
          <w:szCs w:val="12"/>
        </w:rPr>
      </w:pPr>
    </w:p>
    <w:p w14:paraId="49EDA79E" w14:textId="2512B8DF" w:rsidR="005C0161" w:rsidRDefault="005C0161" w:rsidP="3692333F">
      <w:pPr>
        <w:rPr>
          <w:rFonts w:ascii="Cambria" w:eastAsia="Cambria" w:hAnsi="Cambria" w:cs="Cambria"/>
          <w:color w:val="000000" w:themeColor="text1"/>
          <w:sz w:val="12"/>
          <w:szCs w:val="12"/>
        </w:rPr>
      </w:pPr>
    </w:p>
    <w:p w14:paraId="5A4AFE94" w14:textId="6328EFC6" w:rsidR="005C0161" w:rsidRDefault="005C0161" w:rsidP="3692333F">
      <w:pPr>
        <w:rPr>
          <w:rFonts w:ascii="Cambria" w:eastAsia="Cambria" w:hAnsi="Cambria" w:cs="Cambria"/>
          <w:color w:val="000000" w:themeColor="text1"/>
          <w:sz w:val="12"/>
          <w:szCs w:val="12"/>
        </w:rPr>
      </w:pPr>
    </w:p>
    <w:p w14:paraId="348379BD" w14:textId="525B2798" w:rsidR="005C0161" w:rsidRDefault="005C0161" w:rsidP="3692333F">
      <w:pPr>
        <w:rPr>
          <w:rFonts w:ascii="Cambria" w:eastAsia="Cambria" w:hAnsi="Cambria" w:cs="Cambria"/>
          <w:color w:val="000000" w:themeColor="text1"/>
          <w:sz w:val="12"/>
          <w:szCs w:val="12"/>
        </w:rPr>
      </w:pPr>
    </w:p>
    <w:p w14:paraId="0E0AD7C0" w14:textId="720832D7" w:rsidR="005C0161" w:rsidRDefault="005C0161" w:rsidP="3692333F">
      <w:pPr>
        <w:rPr>
          <w:rFonts w:ascii="Cambria" w:eastAsia="Cambria" w:hAnsi="Cambria" w:cs="Cambria"/>
          <w:color w:val="000000" w:themeColor="text1"/>
          <w:sz w:val="12"/>
          <w:szCs w:val="12"/>
        </w:rPr>
      </w:pPr>
    </w:p>
    <w:p w14:paraId="3F935B31" w14:textId="77777777" w:rsidR="005C0161" w:rsidRDefault="005C0161" w:rsidP="3692333F">
      <w:pPr>
        <w:rPr>
          <w:rFonts w:ascii="Cambria" w:eastAsia="Cambria" w:hAnsi="Cambria" w:cs="Cambria"/>
          <w:color w:val="000000" w:themeColor="text1"/>
          <w:sz w:val="12"/>
          <w:szCs w:val="12"/>
        </w:rPr>
      </w:pPr>
    </w:p>
    <w:p w14:paraId="10A7C044" w14:textId="77777777" w:rsidR="005C0161" w:rsidRPr="001A3BB3" w:rsidRDefault="005C0161" w:rsidP="3692333F">
      <w:pPr>
        <w:rPr>
          <w:rFonts w:ascii="Cambria" w:eastAsia="Cambria" w:hAnsi="Cambria" w:cs="Cambria"/>
          <w:color w:val="000000" w:themeColor="text1"/>
          <w:sz w:val="12"/>
          <w:szCs w:val="12"/>
        </w:rPr>
      </w:pPr>
    </w:p>
    <w:p w14:paraId="69325926" w14:textId="07CE838D" w:rsidR="00C31AB5" w:rsidRPr="001A3BB3" w:rsidRDefault="125427A0" w:rsidP="0092343E">
      <w:pPr>
        <w:pStyle w:val="Heading2"/>
        <w:numPr>
          <w:ilvl w:val="1"/>
          <w:numId w:val="15"/>
        </w:numPr>
        <w:rPr>
          <w:rFonts w:ascii="Cambria" w:hAnsi="Cambria"/>
        </w:rPr>
      </w:pPr>
      <w:bookmarkStart w:id="75" w:name="_Toc196493772"/>
      <w:r w:rsidRPr="001A3BB3">
        <w:rPr>
          <w:rFonts w:ascii="Cambria" w:hAnsi="Cambria"/>
        </w:rPr>
        <w:t>Infrastructure</w:t>
      </w:r>
      <w:r w:rsidR="006657D0" w:rsidRPr="001A3BB3">
        <w:rPr>
          <w:rFonts w:ascii="Cambria" w:hAnsi="Cambria"/>
        </w:rPr>
        <w:t xml:space="preserve"> Services</w:t>
      </w:r>
      <w:bookmarkEnd w:id="75"/>
    </w:p>
    <w:p w14:paraId="5E070EF3" w14:textId="2EF2F6B9" w:rsidR="00C31AB5" w:rsidRPr="001A3BB3" w:rsidRDefault="00C31AB5" w:rsidP="4C73A281">
      <w:pPr>
        <w:spacing w:after="0"/>
        <w:jc w:val="both"/>
        <w:rPr>
          <w:rFonts w:ascii="Cambria" w:eastAsia="Cambria" w:hAnsi="Cambria" w:cs="Cambria"/>
          <w:color w:val="000000" w:themeColor="text1"/>
        </w:rPr>
      </w:pPr>
    </w:p>
    <w:p w14:paraId="0E607AD5" w14:textId="438285DF" w:rsidR="00C31AB5" w:rsidRPr="001A3BB3" w:rsidRDefault="4EF02B88" w:rsidP="4C73A281">
      <w:pPr>
        <w:spacing w:after="0"/>
        <w:jc w:val="both"/>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The </w:t>
      </w:r>
      <w:r w:rsidR="00B54615" w:rsidRPr="001A3BB3">
        <w:rPr>
          <w:rFonts w:ascii="Cambria" w:eastAsia="Cambria" w:hAnsi="Cambria" w:cs="Cambria"/>
          <w:color w:val="000000" w:themeColor="text1"/>
          <w:sz w:val="24"/>
          <w:szCs w:val="24"/>
        </w:rPr>
        <w:t xml:space="preserve">Authority </w:t>
      </w:r>
      <w:r w:rsidRPr="001A3BB3">
        <w:rPr>
          <w:rFonts w:ascii="Cambria" w:eastAsia="Cambria" w:hAnsi="Cambria" w:cs="Cambria"/>
          <w:color w:val="000000" w:themeColor="text1"/>
          <w:sz w:val="24"/>
          <w:szCs w:val="24"/>
        </w:rPr>
        <w:t>reviewed all fees and charges related to the three main</w:t>
      </w:r>
      <w:r w:rsidR="125427A0" w:rsidRPr="001A3BB3">
        <w:rPr>
          <w:rFonts w:ascii="Cambria" w:eastAsia="Cambria" w:hAnsi="Cambria" w:cs="Cambria"/>
          <w:color w:val="000000" w:themeColor="text1"/>
          <w:sz w:val="24"/>
          <w:szCs w:val="24"/>
        </w:rPr>
        <w:t xml:space="preserve"> </w:t>
      </w:r>
      <w:r w:rsidR="001468C5" w:rsidRPr="001A3BB3">
        <w:rPr>
          <w:rFonts w:ascii="Cambria" w:eastAsia="Cambria" w:hAnsi="Cambria" w:cs="Cambria"/>
          <w:color w:val="000000" w:themeColor="text1"/>
          <w:sz w:val="24"/>
          <w:szCs w:val="24"/>
        </w:rPr>
        <w:t>infrastructure Licences namely;</w:t>
      </w:r>
    </w:p>
    <w:p w14:paraId="45E7A0C7" w14:textId="77777777" w:rsidR="00905C7E" w:rsidRPr="001A3BB3" w:rsidRDefault="00905C7E" w:rsidP="4C73A281">
      <w:pPr>
        <w:spacing w:after="0"/>
        <w:jc w:val="both"/>
        <w:rPr>
          <w:rFonts w:ascii="Cambria" w:eastAsia="Cambria" w:hAnsi="Cambria" w:cs="Cambria"/>
          <w:color w:val="000000" w:themeColor="text1"/>
          <w:sz w:val="24"/>
          <w:szCs w:val="24"/>
        </w:rPr>
      </w:pPr>
    </w:p>
    <w:p w14:paraId="66EB2529" w14:textId="651382F7" w:rsidR="00C31AB5" w:rsidRPr="001A3BB3" w:rsidRDefault="0046312A" w:rsidP="00AF68E2">
      <w:pPr>
        <w:pStyle w:val="ListParagraph"/>
        <w:numPr>
          <w:ilvl w:val="0"/>
          <w:numId w:val="3"/>
        </w:numPr>
        <w:rPr>
          <w:rFonts w:ascii="Cambria" w:eastAsia="Cambria" w:hAnsi="Cambria" w:cs="Cambria"/>
          <w:color w:val="000000" w:themeColor="text1"/>
          <w:sz w:val="24"/>
          <w:szCs w:val="24"/>
        </w:rPr>
      </w:pPr>
      <w:r>
        <w:rPr>
          <w:rFonts w:ascii="Cambria" w:eastAsia="Cambria" w:hAnsi="Cambria" w:cs="Cambria"/>
          <w:color w:val="000000" w:themeColor="text1"/>
          <w:sz w:val="24"/>
          <w:szCs w:val="24"/>
        </w:rPr>
        <w:t>Terrestrial Cable</w:t>
      </w:r>
    </w:p>
    <w:p w14:paraId="1DEB48F5" w14:textId="0D38DBBE" w:rsidR="00C31AB5" w:rsidRPr="001A3BB3" w:rsidRDefault="125427A0" w:rsidP="00AF68E2">
      <w:pPr>
        <w:pStyle w:val="ListParagraph"/>
        <w:numPr>
          <w:ilvl w:val="0"/>
          <w:numId w:val="3"/>
        </w:num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Tower Infrastructure and </w:t>
      </w:r>
    </w:p>
    <w:p w14:paraId="17A0C295" w14:textId="6ED17EB9" w:rsidR="00C31AB5" w:rsidRPr="001A3BB3" w:rsidRDefault="125427A0" w:rsidP="00AF68E2">
      <w:pPr>
        <w:pStyle w:val="ListParagraph"/>
        <w:numPr>
          <w:ilvl w:val="0"/>
          <w:numId w:val="3"/>
        </w:num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Cable Landing Licence</w:t>
      </w:r>
    </w:p>
    <w:p w14:paraId="79DF50F6" w14:textId="45BEE602" w:rsidR="00E37423" w:rsidRPr="001A3BB3" w:rsidRDefault="00E37423" w:rsidP="4C73A281">
      <w:pPr>
        <w:spacing w:after="0" w:line="240" w:lineRule="auto"/>
        <w:rPr>
          <w:rFonts w:ascii="Cambria" w:eastAsia="Cambria" w:hAnsi="Cambria" w:cs="Cambria"/>
          <w:color w:val="000000" w:themeColor="text1"/>
        </w:rPr>
      </w:pPr>
    </w:p>
    <w:p w14:paraId="3AB4D501" w14:textId="6D1F6EA2" w:rsidR="00C31AB5" w:rsidRPr="001A3BB3" w:rsidRDefault="125427A0" w:rsidP="0092343E">
      <w:pPr>
        <w:pStyle w:val="Heading2"/>
        <w:numPr>
          <w:ilvl w:val="1"/>
          <w:numId w:val="15"/>
        </w:numPr>
        <w:rPr>
          <w:rFonts w:ascii="Cambria" w:hAnsi="Cambria"/>
        </w:rPr>
      </w:pPr>
      <w:bookmarkStart w:id="76" w:name="_Toc196493773"/>
      <w:r w:rsidRPr="001A3BB3">
        <w:rPr>
          <w:rFonts w:ascii="Cambria" w:hAnsi="Cambria"/>
        </w:rPr>
        <w:t xml:space="preserve">Terrestrial </w:t>
      </w:r>
      <w:r w:rsidR="0046312A">
        <w:rPr>
          <w:rFonts w:ascii="Cambria" w:hAnsi="Cambria"/>
        </w:rPr>
        <w:t>Cable</w:t>
      </w:r>
      <w:r w:rsidRPr="001A3BB3">
        <w:rPr>
          <w:rFonts w:ascii="Cambria" w:hAnsi="Cambria"/>
        </w:rPr>
        <w:t xml:space="preserve"> Infrastructure</w:t>
      </w:r>
      <w:bookmarkEnd w:id="76"/>
      <w:r w:rsidR="00DD4A8B" w:rsidRPr="001A3BB3">
        <w:rPr>
          <w:rFonts w:ascii="Cambria" w:hAnsi="Cambria"/>
        </w:rPr>
        <w:tab/>
      </w:r>
    </w:p>
    <w:p w14:paraId="28F1F448" w14:textId="77777777" w:rsidR="00395B70" w:rsidRPr="001A3BB3" w:rsidRDefault="00395B70" w:rsidP="00395B70">
      <w:pPr>
        <w:spacing w:after="0" w:line="240" w:lineRule="auto"/>
        <w:rPr>
          <w:rFonts w:ascii="Cambria" w:eastAsia="Times New Roman" w:hAnsi="Cambria" w:cs="Times New Roman"/>
          <w:color w:val="696969"/>
          <w:sz w:val="23"/>
          <w:szCs w:val="23"/>
          <w:shd w:val="clear" w:color="auto" w:fill="FFFFFF"/>
        </w:rPr>
      </w:pPr>
    </w:p>
    <w:p w14:paraId="5A6FD285" w14:textId="0B46748D" w:rsidR="00395B70" w:rsidRPr="005C0161" w:rsidRDefault="00395B70" w:rsidP="00395B70">
      <w:pPr>
        <w:spacing w:after="0" w:line="240" w:lineRule="auto"/>
        <w:rPr>
          <w:rFonts w:ascii="Cambria" w:eastAsia="Times New Roman" w:hAnsi="Cambria" w:cs="Times New Roman"/>
          <w:sz w:val="24"/>
          <w:szCs w:val="24"/>
        </w:rPr>
      </w:pPr>
      <w:r w:rsidRPr="005C0161">
        <w:rPr>
          <w:rFonts w:ascii="Cambria" w:eastAsia="Times New Roman" w:hAnsi="Cambria" w:cs="Times New Roman"/>
          <w:color w:val="000000" w:themeColor="text1"/>
          <w:sz w:val="24"/>
          <w:szCs w:val="24"/>
          <w:shd w:val="clear" w:color="auto" w:fill="FFFFFF"/>
        </w:rPr>
        <w:t>This Licence authorises Licensees to:</w:t>
      </w:r>
      <w:r w:rsidRPr="005C0161">
        <w:rPr>
          <w:rFonts w:ascii="Cambria" w:eastAsia="Times New Roman" w:hAnsi="Cambria" w:cs="Times New Roman"/>
          <w:color w:val="696969"/>
          <w:sz w:val="24"/>
          <w:szCs w:val="24"/>
        </w:rPr>
        <w:br/>
      </w:r>
    </w:p>
    <w:p w14:paraId="0EEC2770" w14:textId="77777777" w:rsidR="00395B70" w:rsidRPr="005C0161" w:rsidRDefault="00395B70" w:rsidP="00AF68E2">
      <w:pPr>
        <w:numPr>
          <w:ilvl w:val="0"/>
          <w:numId w:val="34"/>
        </w:numPr>
        <w:shd w:val="clear" w:color="auto" w:fill="FFFFFF"/>
        <w:spacing w:before="100" w:beforeAutospacing="1" w:after="100" w:afterAutospacing="1" w:line="240" w:lineRule="auto"/>
        <w:jc w:val="both"/>
        <w:rPr>
          <w:rFonts w:ascii="Cambria" w:eastAsia="Times New Roman" w:hAnsi="Cambria" w:cs="Times New Roman"/>
          <w:color w:val="000000" w:themeColor="text1"/>
          <w:sz w:val="24"/>
          <w:szCs w:val="24"/>
        </w:rPr>
      </w:pPr>
      <w:r w:rsidRPr="005C0161">
        <w:rPr>
          <w:rFonts w:ascii="Cambria" w:eastAsia="Times New Roman" w:hAnsi="Cambria" w:cs="Times New Roman"/>
          <w:color w:val="000000" w:themeColor="text1"/>
          <w:sz w:val="24"/>
          <w:szCs w:val="24"/>
        </w:rPr>
        <w:t>Build, own, operate, and maintain a nationwide (or metro) terrestrial fibre optic cable network infrastructure on the land or through any terrestrial water bodies in the Republic of Ghana.</w:t>
      </w:r>
    </w:p>
    <w:p w14:paraId="14B1B57A" w14:textId="77777777" w:rsidR="00395B70" w:rsidRPr="005C0161" w:rsidRDefault="00395B70" w:rsidP="00AF68E2">
      <w:pPr>
        <w:numPr>
          <w:ilvl w:val="0"/>
          <w:numId w:val="34"/>
        </w:numPr>
        <w:shd w:val="clear" w:color="auto" w:fill="FFFFFF"/>
        <w:spacing w:before="100" w:beforeAutospacing="1" w:after="100" w:afterAutospacing="1" w:line="240" w:lineRule="auto"/>
        <w:jc w:val="both"/>
        <w:rPr>
          <w:rFonts w:ascii="Cambria" w:eastAsia="Times New Roman" w:hAnsi="Cambria" w:cs="Times New Roman"/>
          <w:color w:val="000000" w:themeColor="text1"/>
          <w:sz w:val="24"/>
          <w:szCs w:val="24"/>
        </w:rPr>
      </w:pPr>
      <w:r w:rsidRPr="005C0161">
        <w:rPr>
          <w:rFonts w:ascii="Cambria" w:eastAsia="Times New Roman" w:hAnsi="Cambria" w:cs="Times New Roman"/>
          <w:color w:val="000000" w:themeColor="text1"/>
          <w:sz w:val="24"/>
          <w:szCs w:val="24"/>
        </w:rPr>
        <w:t>Use other approved transport facilities such as microwave, satellite, etc. other than fibre optics in terrains such as streams, hills, or mountains where the deployment of fibre optics may prove difficult.</w:t>
      </w:r>
    </w:p>
    <w:p w14:paraId="008BCF3C" w14:textId="77777777" w:rsidR="00395B70" w:rsidRPr="005C0161" w:rsidRDefault="00395B70" w:rsidP="00AF68E2">
      <w:pPr>
        <w:numPr>
          <w:ilvl w:val="0"/>
          <w:numId w:val="34"/>
        </w:numPr>
        <w:shd w:val="clear" w:color="auto" w:fill="FFFFFF"/>
        <w:spacing w:before="100" w:beforeAutospacing="1" w:after="100" w:afterAutospacing="1" w:line="240" w:lineRule="auto"/>
        <w:jc w:val="both"/>
        <w:rPr>
          <w:rFonts w:ascii="Cambria" w:eastAsia="Times New Roman" w:hAnsi="Cambria" w:cs="Times New Roman"/>
          <w:color w:val="000000" w:themeColor="text1"/>
          <w:sz w:val="24"/>
          <w:szCs w:val="24"/>
        </w:rPr>
      </w:pPr>
      <w:r w:rsidRPr="005C0161">
        <w:rPr>
          <w:rFonts w:ascii="Cambria" w:eastAsia="Times New Roman" w:hAnsi="Cambria" w:cs="Times New Roman"/>
          <w:color w:val="000000" w:themeColor="text1"/>
          <w:sz w:val="24"/>
          <w:szCs w:val="24"/>
        </w:rPr>
        <w:t>Carry inter and intra-city telecommunication and multimedia traffic within the Republic of Ghana.</w:t>
      </w:r>
    </w:p>
    <w:p w14:paraId="0E99CFF8" w14:textId="77777777" w:rsidR="00395B70" w:rsidRPr="005C0161" w:rsidRDefault="00395B70" w:rsidP="00AF68E2">
      <w:pPr>
        <w:numPr>
          <w:ilvl w:val="0"/>
          <w:numId w:val="34"/>
        </w:numPr>
        <w:shd w:val="clear" w:color="auto" w:fill="FFFFFF"/>
        <w:spacing w:before="100" w:beforeAutospacing="1" w:after="100" w:afterAutospacing="1" w:line="240" w:lineRule="auto"/>
        <w:jc w:val="both"/>
        <w:rPr>
          <w:rFonts w:ascii="Cambria" w:eastAsia="Times New Roman" w:hAnsi="Cambria" w:cs="Times New Roman"/>
          <w:color w:val="000000" w:themeColor="text1"/>
          <w:sz w:val="24"/>
          <w:szCs w:val="24"/>
        </w:rPr>
      </w:pPr>
      <w:r w:rsidRPr="005C0161">
        <w:rPr>
          <w:rFonts w:ascii="Cambria" w:eastAsia="Times New Roman" w:hAnsi="Cambria" w:cs="Times New Roman"/>
          <w:color w:val="000000" w:themeColor="text1"/>
          <w:sz w:val="24"/>
          <w:szCs w:val="24"/>
        </w:rPr>
        <w:t>Interconnect with other transport facility operators to carry traffic on an equitable, non-discriminatory, and transparent basis.</w:t>
      </w:r>
    </w:p>
    <w:p w14:paraId="3DCC2627" w14:textId="77777777" w:rsidR="00395B70" w:rsidRPr="005C0161" w:rsidRDefault="00395B70" w:rsidP="00AF68E2">
      <w:pPr>
        <w:numPr>
          <w:ilvl w:val="0"/>
          <w:numId w:val="34"/>
        </w:numPr>
        <w:shd w:val="clear" w:color="auto" w:fill="FFFFFF"/>
        <w:spacing w:before="100" w:beforeAutospacing="1" w:after="100" w:afterAutospacing="1" w:line="240" w:lineRule="auto"/>
        <w:jc w:val="both"/>
        <w:rPr>
          <w:rFonts w:ascii="Cambria" w:eastAsia="Times New Roman" w:hAnsi="Cambria" w:cs="Times New Roman"/>
          <w:color w:val="000000" w:themeColor="text1"/>
          <w:sz w:val="24"/>
          <w:szCs w:val="24"/>
        </w:rPr>
      </w:pPr>
      <w:r w:rsidRPr="005C0161">
        <w:rPr>
          <w:rFonts w:ascii="Cambria" w:eastAsia="Times New Roman" w:hAnsi="Cambria" w:cs="Times New Roman"/>
          <w:color w:val="000000" w:themeColor="text1"/>
          <w:sz w:val="24"/>
          <w:szCs w:val="24"/>
        </w:rPr>
        <w:t>Establish Points of Presence to interconnect with the Public and Private networks and the networks of Access Providers.</w:t>
      </w:r>
    </w:p>
    <w:p w14:paraId="5BE068F7" w14:textId="77777777" w:rsidR="00395B70" w:rsidRPr="005C0161" w:rsidRDefault="00395B70" w:rsidP="00AF68E2">
      <w:pPr>
        <w:numPr>
          <w:ilvl w:val="0"/>
          <w:numId w:val="34"/>
        </w:numPr>
        <w:shd w:val="clear" w:color="auto" w:fill="FFFFFF"/>
        <w:spacing w:before="100" w:beforeAutospacing="1" w:after="100" w:afterAutospacing="1" w:line="240" w:lineRule="auto"/>
        <w:jc w:val="both"/>
        <w:rPr>
          <w:rFonts w:ascii="Cambria" w:eastAsia="Times New Roman" w:hAnsi="Cambria" w:cs="Times New Roman"/>
          <w:color w:val="000000" w:themeColor="text1"/>
          <w:sz w:val="24"/>
          <w:szCs w:val="24"/>
        </w:rPr>
      </w:pPr>
      <w:r w:rsidRPr="005C0161">
        <w:rPr>
          <w:rFonts w:ascii="Cambria" w:eastAsia="Times New Roman" w:hAnsi="Cambria" w:cs="Times New Roman"/>
          <w:color w:val="000000" w:themeColor="text1"/>
          <w:sz w:val="24"/>
          <w:szCs w:val="24"/>
        </w:rPr>
        <w:t>Provide services to End-users either by wired, wireless, or any other means.</w:t>
      </w:r>
    </w:p>
    <w:p w14:paraId="1CD874C4" w14:textId="34E8913D" w:rsidR="001468C5" w:rsidRPr="005C0161" w:rsidRDefault="00395B70" w:rsidP="004C3533">
      <w:pPr>
        <w:rPr>
          <w:rFonts w:ascii="Cambria" w:hAnsi="Cambria"/>
          <w:sz w:val="24"/>
          <w:szCs w:val="24"/>
        </w:rPr>
      </w:pPr>
      <w:r w:rsidRPr="005C0161">
        <w:rPr>
          <w:rFonts w:ascii="Cambria" w:hAnsi="Cambria"/>
          <w:sz w:val="24"/>
          <w:szCs w:val="24"/>
        </w:rPr>
        <w:t xml:space="preserve">For more information, please visit </w:t>
      </w:r>
      <w:hyperlink r:id="rId36" w:history="1">
        <w:r w:rsidR="001468C5" w:rsidRPr="005C0161">
          <w:rPr>
            <w:rStyle w:val="Hyperlink"/>
            <w:rFonts w:ascii="Cambria" w:hAnsi="Cambria"/>
            <w:sz w:val="24"/>
            <w:szCs w:val="24"/>
          </w:rPr>
          <w:t>https://nca.org.gh/infrastructure-licence-nationwide-or-metro-fibre/</w:t>
        </w:r>
      </w:hyperlink>
      <w:r w:rsidR="001468C5" w:rsidRPr="005C0161">
        <w:rPr>
          <w:rFonts w:ascii="Cambria" w:hAnsi="Cambria"/>
          <w:sz w:val="24"/>
          <w:szCs w:val="24"/>
        </w:rPr>
        <w:t>.</w:t>
      </w:r>
    </w:p>
    <w:p w14:paraId="56AC834D" w14:textId="4E8928B7" w:rsidR="004C3533" w:rsidRDefault="009817BA" w:rsidP="004C3533">
      <w:pPr>
        <w:spacing w:after="0"/>
        <w:jc w:val="both"/>
        <w:rPr>
          <w:rFonts w:ascii="Cambria" w:eastAsia="Cambria" w:hAnsi="Cambria" w:cs="Cambria"/>
          <w:color w:val="000000" w:themeColor="text1"/>
          <w:sz w:val="24"/>
        </w:rPr>
      </w:pPr>
      <w:r w:rsidRPr="005C0161">
        <w:rPr>
          <w:rFonts w:ascii="Cambria" w:eastAsia="Cambria" w:hAnsi="Cambria" w:cs="Cambria"/>
          <w:color w:val="000000" w:themeColor="text1"/>
          <w:sz w:val="24"/>
        </w:rPr>
        <w:t xml:space="preserve">The Authority has implemented an upward adjustment to the current fees. Table </w:t>
      </w:r>
      <w:r w:rsidR="00E37423" w:rsidRPr="005C0161">
        <w:rPr>
          <w:rFonts w:ascii="Cambria" w:eastAsia="Cambria" w:hAnsi="Cambria" w:cs="Cambria"/>
          <w:color w:val="000000" w:themeColor="text1"/>
          <w:sz w:val="24"/>
        </w:rPr>
        <w:t>21</w:t>
      </w:r>
      <w:r w:rsidRPr="005C0161">
        <w:rPr>
          <w:rFonts w:ascii="Cambria" w:eastAsia="Cambria" w:hAnsi="Cambria" w:cs="Cambria"/>
          <w:color w:val="000000" w:themeColor="text1"/>
          <w:sz w:val="24"/>
        </w:rPr>
        <w:t xml:space="preserve"> below illustrates the various increments applied to the existing fees, along with the introduction of a licence fee. Additionally, a regional category has been introduced, with fees calculated according to the respective regional </w:t>
      </w:r>
      <w:r w:rsidR="00E37423" w:rsidRPr="005C0161">
        <w:rPr>
          <w:rFonts w:ascii="Cambria" w:eastAsia="Cambria" w:hAnsi="Cambria" w:cs="Cambria"/>
          <w:color w:val="000000" w:themeColor="text1"/>
          <w:sz w:val="24"/>
        </w:rPr>
        <w:t>factors.</w:t>
      </w:r>
    </w:p>
    <w:p w14:paraId="7EEBE6E4" w14:textId="06A81ABE" w:rsidR="005C0161" w:rsidRDefault="005C0161" w:rsidP="004C3533">
      <w:pPr>
        <w:spacing w:after="0"/>
        <w:jc w:val="both"/>
        <w:rPr>
          <w:rFonts w:ascii="Cambria" w:eastAsia="Cambria" w:hAnsi="Cambria" w:cs="Cambria"/>
          <w:color w:val="000000" w:themeColor="text1"/>
          <w:sz w:val="24"/>
        </w:rPr>
      </w:pPr>
    </w:p>
    <w:p w14:paraId="7A169534" w14:textId="6ABA92ED" w:rsidR="005C0161" w:rsidRDefault="005C0161" w:rsidP="004C3533">
      <w:pPr>
        <w:spacing w:after="0"/>
        <w:jc w:val="both"/>
        <w:rPr>
          <w:rFonts w:ascii="Cambria" w:eastAsia="Cambria" w:hAnsi="Cambria" w:cs="Cambria"/>
          <w:color w:val="000000" w:themeColor="text1"/>
          <w:sz w:val="24"/>
        </w:rPr>
      </w:pPr>
    </w:p>
    <w:p w14:paraId="12A37CD8" w14:textId="50DA0973" w:rsidR="005C0161" w:rsidRDefault="005C0161" w:rsidP="004C3533">
      <w:pPr>
        <w:spacing w:after="0"/>
        <w:jc w:val="both"/>
        <w:rPr>
          <w:rFonts w:ascii="Cambria" w:eastAsia="Cambria" w:hAnsi="Cambria" w:cs="Cambria"/>
          <w:color w:val="000000" w:themeColor="text1"/>
          <w:sz w:val="24"/>
        </w:rPr>
      </w:pPr>
    </w:p>
    <w:p w14:paraId="57A967BA" w14:textId="025DD28C" w:rsidR="005C0161" w:rsidRDefault="005C0161" w:rsidP="004C3533">
      <w:pPr>
        <w:spacing w:after="0"/>
        <w:jc w:val="both"/>
        <w:rPr>
          <w:rFonts w:ascii="Cambria" w:eastAsia="Cambria" w:hAnsi="Cambria" w:cs="Cambria"/>
          <w:color w:val="000000" w:themeColor="text1"/>
          <w:sz w:val="24"/>
        </w:rPr>
      </w:pPr>
    </w:p>
    <w:p w14:paraId="6463012D" w14:textId="2449AC1F" w:rsidR="005C0161" w:rsidRDefault="005C0161" w:rsidP="004C3533">
      <w:pPr>
        <w:spacing w:after="0"/>
        <w:jc w:val="both"/>
        <w:rPr>
          <w:rFonts w:ascii="Cambria" w:eastAsia="Cambria" w:hAnsi="Cambria" w:cs="Cambria"/>
          <w:color w:val="000000" w:themeColor="text1"/>
          <w:sz w:val="24"/>
        </w:rPr>
      </w:pPr>
    </w:p>
    <w:p w14:paraId="395CECB7" w14:textId="6B382EC9" w:rsidR="005C0161" w:rsidRDefault="005C0161" w:rsidP="004C3533">
      <w:pPr>
        <w:spacing w:after="0"/>
        <w:jc w:val="both"/>
        <w:rPr>
          <w:rFonts w:ascii="Cambria" w:eastAsia="Cambria" w:hAnsi="Cambria" w:cs="Cambria"/>
          <w:color w:val="000000" w:themeColor="text1"/>
          <w:sz w:val="24"/>
        </w:rPr>
      </w:pPr>
    </w:p>
    <w:p w14:paraId="6567D18C" w14:textId="7957383B" w:rsidR="005C0161" w:rsidRDefault="005C0161" w:rsidP="004C3533">
      <w:pPr>
        <w:spacing w:after="0"/>
        <w:jc w:val="both"/>
        <w:rPr>
          <w:rFonts w:ascii="Cambria" w:eastAsia="Cambria" w:hAnsi="Cambria" w:cs="Cambria"/>
          <w:color w:val="000000" w:themeColor="text1"/>
          <w:sz w:val="24"/>
        </w:rPr>
      </w:pPr>
    </w:p>
    <w:p w14:paraId="221526B9" w14:textId="7049CD46" w:rsidR="005C0161" w:rsidRDefault="005C0161" w:rsidP="004C3533">
      <w:pPr>
        <w:spacing w:after="0"/>
        <w:jc w:val="both"/>
        <w:rPr>
          <w:rFonts w:ascii="Cambria" w:eastAsia="Cambria" w:hAnsi="Cambria" w:cs="Cambria"/>
          <w:color w:val="000000" w:themeColor="text1"/>
          <w:sz w:val="24"/>
        </w:rPr>
      </w:pPr>
    </w:p>
    <w:p w14:paraId="5A54DB48" w14:textId="7858701F" w:rsidR="005C0161" w:rsidRDefault="005C0161" w:rsidP="004C3533">
      <w:pPr>
        <w:spacing w:after="0"/>
        <w:jc w:val="both"/>
        <w:rPr>
          <w:rFonts w:ascii="Cambria" w:eastAsia="Cambria" w:hAnsi="Cambria" w:cs="Cambria"/>
          <w:color w:val="000000" w:themeColor="text1"/>
          <w:sz w:val="24"/>
        </w:rPr>
      </w:pPr>
    </w:p>
    <w:p w14:paraId="73D249EC" w14:textId="77777777" w:rsidR="005C0161" w:rsidRPr="005C0161" w:rsidRDefault="005C0161" w:rsidP="004C3533">
      <w:pPr>
        <w:spacing w:after="0"/>
        <w:jc w:val="both"/>
        <w:rPr>
          <w:rFonts w:ascii="Cambria" w:eastAsia="Cambria" w:hAnsi="Cambria" w:cs="Cambria"/>
          <w:color w:val="000000" w:themeColor="text1"/>
          <w:sz w:val="24"/>
        </w:rPr>
      </w:pPr>
    </w:p>
    <w:p w14:paraId="60A5D18D" w14:textId="77777777" w:rsidR="004C3533" w:rsidRPr="001A3BB3" w:rsidRDefault="004C3533" w:rsidP="004C3533">
      <w:pPr>
        <w:spacing w:after="0"/>
        <w:jc w:val="both"/>
        <w:rPr>
          <w:rFonts w:ascii="Cambria" w:eastAsia="Cambria" w:hAnsi="Cambria" w:cs="Cambria"/>
          <w:color w:val="000000" w:themeColor="text1"/>
        </w:rPr>
      </w:pPr>
    </w:p>
    <w:p w14:paraId="78D2135E" w14:textId="4277142D" w:rsidR="00C31AB5" w:rsidRPr="001A3BB3" w:rsidRDefault="00DF2CFC" w:rsidP="00DF2CFC">
      <w:pPr>
        <w:pStyle w:val="Style1"/>
        <w:rPr>
          <w:rFonts w:ascii="Cambria" w:hAnsi="Cambria"/>
          <w:szCs w:val="24"/>
        </w:rPr>
      </w:pPr>
      <w:bookmarkStart w:id="77" w:name="_Toc196486812"/>
      <w:r w:rsidRPr="001A3BB3">
        <w:rPr>
          <w:rFonts w:ascii="Cambria" w:hAnsi="Cambria"/>
          <w:szCs w:val="24"/>
        </w:rPr>
        <w:t xml:space="preserve">Table </w:t>
      </w:r>
      <w:r w:rsidRPr="001A3BB3">
        <w:rPr>
          <w:rFonts w:ascii="Cambria" w:hAnsi="Cambria"/>
          <w:szCs w:val="24"/>
        </w:rPr>
        <w:fldChar w:fldCharType="begin"/>
      </w:r>
      <w:r w:rsidRPr="001A3BB3">
        <w:rPr>
          <w:rFonts w:ascii="Cambria" w:hAnsi="Cambria"/>
          <w:szCs w:val="24"/>
        </w:rPr>
        <w:instrText xml:space="preserve"> SEQ Table \* ARABIC </w:instrText>
      </w:r>
      <w:r w:rsidRPr="001A3BB3">
        <w:rPr>
          <w:rFonts w:ascii="Cambria" w:hAnsi="Cambria"/>
          <w:szCs w:val="24"/>
        </w:rPr>
        <w:fldChar w:fldCharType="separate"/>
      </w:r>
      <w:r w:rsidR="00314B7A">
        <w:rPr>
          <w:rFonts w:ascii="Cambria" w:hAnsi="Cambria"/>
          <w:noProof/>
          <w:szCs w:val="24"/>
        </w:rPr>
        <w:t>21</w:t>
      </w:r>
      <w:r w:rsidRPr="001A3BB3">
        <w:rPr>
          <w:rFonts w:ascii="Cambria" w:hAnsi="Cambria"/>
          <w:szCs w:val="24"/>
        </w:rPr>
        <w:fldChar w:fldCharType="end"/>
      </w:r>
      <w:r w:rsidR="00395B70" w:rsidRPr="001A3BB3">
        <w:rPr>
          <w:rFonts w:ascii="Cambria" w:hAnsi="Cambria"/>
          <w:szCs w:val="24"/>
        </w:rPr>
        <w:t>.</w:t>
      </w:r>
      <w:r w:rsidR="125427A0" w:rsidRPr="001A3BB3">
        <w:rPr>
          <w:rFonts w:ascii="Cambria" w:hAnsi="Cambria"/>
          <w:szCs w:val="24"/>
        </w:rPr>
        <w:t xml:space="preserve"> Terrestrial </w:t>
      </w:r>
      <w:r w:rsidR="004C3533" w:rsidRPr="001A3BB3">
        <w:rPr>
          <w:rFonts w:ascii="Cambria" w:hAnsi="Cambria"/>
          <w:szCs w:val="24"/>
        </w:rPr>
        <w:t>Fiber</w:t>
      </w:r>
      <w:r w:rsidR="125427A0" w:rsidRPr="001A3BB3">
        <w:rPr>
          <w:rFonts w:ascii="Cambria" w:hAnsi="Cambria"/>
          <w:szCs w:val="24"/>
        </w:rPr>
        <w:t xml:space="preserve"> Infrastructure</w:t>
      </w:r>
      <w:bookmarkEnd w:id="77"/>
      <w:r w:rsidR="125427A0" w:rsidRPr="001A3BB3">
        <w:rPr>
          <w:rFonts w:ascii="Cambria" w:hAnsi="Cambria"/>
          <w:szCs w:val="24"/>
        </w:rPr>
        <w:t xml:space="preserve"> </w:t>
      </w:r>
    </w:p>
    <w:tbl>
      <w:tblPr>
        <w:tblW w:w="1022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01"/>
        <w:gridCol w:w="1742"/>
        <w:gridCol w:w="1481"/>
        <w:gridCol w:w="1540"/>
        <w:gridCol w:w="1508"/>
        <w:gridCol w:w="1652"/>
        <w:gridCol w:w="1600"/>
      </w:tblGrid>
      <w:tr w:rsidR="4C73A281" w:rsidRPr="001A3BB3" w14:paraId="02071DB1" w14:textId="77777777" w:rsidTr="005C0161">
        <w:trPr>
          <w:trHeight w:val="300"/>
          <w:tblHeader/>
        </w:trPr>
        <w:tc>
          <w:tcPr>
            <w:tcW w:w="701" w:type="dxa"/>
            <w:tcBorders>
              <w:top w:val="single" w:sz="6" w:space="0" w:color="auto"/>
              <w:left w:val="single" w:sz="6" w:space="0" w:color="auto"/>
              <w:bottom w:val="single" w:sz="6" w:space="0" w:color="auto"/>
              <w:right w:val="single" w:sz="6" w:space="0" w:color="auto"/>
            </w:tcBorders>
            <w:shd w:val="clear" w:color="auto" w:fill="auto"/>
          </w:tcPr>
          <w:p w14:paraId="27518061" w14:textId="6C645414" w:rsidR="4C73A281" w:rsidRPr="001A3BB3" w:rsidRDefault="4C73A281" w:rsidP="00E37423">
            <w:pPr>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lastRenderedPageBreak/>
              <w:t>No.</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615CFFCE" w14:textId="6C7F623C" w:rsidR="4C73A281" w:rsidRPr="001A3BB3" w:rsidRDefault="1179FBD6" w:rsidP="4C73A281">
            <w:pPr>
              <w:jc w:val="center"/>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Services</w:t>
            </w:r>
          </w:p>
        </w:tc>
        <w:tc>
          <w:tcPr>
            <w:tcW w:w="1481" w:type="dxa"/>
            <w:tcBorders>
              <w:top w:val="single" w:sz="6" w:space="0" w:color="auto"/>
              <w:left w:val="single" w:sz="6" w:space="0" w:color="auto"/>
              <w:bottom w:val="single" w:sz="6" w:space="0" w:color="auto"/>
              <w:right w:val="single" w:sz="6" w:space="0" w:color="auto"/>
            </w:tcBorders>
            <w:shd w:val="clear" w:color="auto" w:fill="auto"/>
          </w:tcPr>
          <w:p w14:paraId="28A5549B" w14:textId="73ECE1FE" w:rsidR="4C73A281" w:rsidRPr="001A3BB3" w:rsidRDefault="10149857" w:rsidP="4C73A281">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 xml:space="preserve">Current </w:t>
            </w:r>
            <w:r w:rsidR="1179FBD6" w:rsidRPr="001A3BB3">
              <w:rPr>
                <w:rFonts w:ascii="Cambria" w:eastAsia="Cambria" w:hAnsi="Cambria" w:cs="Cambria"/>
                <w:b/>
                <w:bCs/>
                <w:color w:val="000000" w:themeColor="text1"/>
                <w:sz w:val="24"/>
                <w:szCs w:val="24"/>
              </w:rPr>
              <w:t>Application Fees (G</w:t>
            </w:r>
            <w:r w:rsidR="78677900" w:rsidRPr="001A3BB3">
              <w:rPr>
                <w:rFonts w:ascii="Cambria" w:eastAsia="Cambria" w:hAnsi="Cambria" w:cs="Cambria"/>
                <w:b/>
                <w:bCs/>
                <w:color w:val="000000" w:themeColor="text1"/>
                <w:sz w:val="24"/>
                <w:szCs w:val="24"/>
              </w:rPr>
              <w:t>H</w:t>
            </w:r>
            <w:r w:rsidR="78677900" w:rsidRPr="001A3BB3">
              <w:rPr>
                <w:rFonts w:ascii="Cambria" w:eastAsia="Cambria" w:hAnsi="Cambria" w:cs="Cambria"/>
                <w:b/>
                <w:bCs/>
                <w:sz w:val="24"/>
                <w:szCs w:val="24"/>
                <w:lang w:eastAsia="en-GB"/>
              </w:rPr>
              <w:t>₵</w:t>
            </w:r>
            <w:r w:rsidR="1179FBD6" w:rsidRPr="001A3BB3">
              <w:rPr>
                <w:rFonts w:ascii="Cambria" w:eastAsia="Cambria" w:hAnsi="Cambria" w:cs="Cambria"/>
                <w:b/>
                <w:bCs/>
                <w:color w:val="000000" w:themeColor="text1"/>
                <w:sz w:val="24"/>
                <w:szCs w:val="24"/>
              </w:rPr>
              <w:t xml:space="preserve">) </w:t>
            </w:r>
          </w:p>
        </w:tc>
        <w:tc>
          <w:tcPr>
            <w:tcW w:w="1540" w:type="dxa"/>
            <w:tcBorders>
              <w:top w:val="single" w:sz="6" w:space="0" w:color="auto"/>
              <w:left w:val="single" w:sz="6" w:space="0" w:color="auto"/>
              <w:bottom w:val="single" w:sz="6" w:space="0" w:color="auto"/>
              <w:right w:val="single" w:sz="6" w:space="0" w:color="auto"/>
            </w:tcBorders>
            <w:shd w:val="clear" w:color="auto" w:fill="auto"/>
          </w:tcPr>
          <w:p w14:paraId="34D556E7" w14:textId="207AA9E8" w:rsidR="4C73A281" w:rsidRPr="001A3BB3" w:rsidRDefault="4C73A281" w:rsidP="4C73A281">
            <w:pPr>
              <w:spacing w:after="0"/>
              <w:rPr>
                <w:rFonts w:ascii="Cambria" w:eastAsia="Cambria" w:hAnsi="Cambria" w:cs="Cambria"/>
                <w:sz w:val="24"/>
                <w:szCs w:val="24"/>
              </w:rPr>
            </w:pPr>
            <w:r w:rsidRPr="001A3BB3">
              <w:rPr>
                <w:rFonts w:ascii="Cambria" w:eastAsia="Cambria" w:hAnsi="Cambria" w:cs="Cambria"/>
                <w:b/>
                <w:bCs/>
                <w:sz w:val="24"/>
                <w:szCs w:val="24"/>
              </w:rPr>
              <w:t xml:space="preserve"> </w:t>
            </w:r>
            <w:r w:rsidR="001468C5" w:rsidRPr="001A3BB3">
              <w:rPr>
                <w:rFonts w:ascii="Cambria" w:eastAsia="Cambria" w:hAnsi="Cambria" w:cs="Cambria"/>
                <w:b/>
                <w:bCs/>
                <w:sz w:val="24"/>
                <w:szCs w:val="24"/>
              </w:rPr>
              <w:t xml:space="preserve">Proposed Application Fees </w:t>
            </w:r>
          </w:p>
          <w:p w14:paraId="23D237DA" w14:textId="496287B3" w:rsidR="336BD70D" w:rsidRPr="001A3BB3" w:rsidRDefault="58B79CA5" w:rsidP="4C73A281">
            <w:pPr>
              <w:spacing w:after="0"/>
              <w:rPr>
                <w:rFonts w:ascii="Cambria" w:eastAsia="Cambria" w:hAnsi="Cambria" w:cs="Cambria"/>
                <w:b/>
                <w:bCs/>
                <w:sz w:val="24"/>
                <w:szCs w:val="24"/>
              </w:rPr>
            </w:pPr>
            <w:r w:rsidRPr="001A3BB3">
              <w:rPr>
                <w:rFonts w:ascii="Cambria" w:eastAsia="Cambria" w:hAnsi="Cambria" w:cs="Cambria"/>
                <w:b/>
                <w:bCs/>
                <w:sz w:val="24"/>
                <w:szCs w:val="24"/>
              </w:rPr>
              <w:t>(G</w:t>
            </w:r>
            <w:r w:rsidR="3EB7949F" w:rsidRPr="001A3BB3">
              <w:rPr>
                <w:rFonts w:ascii="Cambria" w:eastAsia="Cambria" w:hAnsi="Cambria" w:cs="Cambria"/>
                <w:b/>
                <w:bCs/>
                <w:sz w:val="24"/>
                <w:szCs w:val="24"/>
              </w:rPr>
              <w:t>H</w:t>
            </w:r>
            <w:r w:rsidR="3EB7949F" w:rsidRPr="001A3BB3">
              <w:rPr>
                <w:rFonts w:ascii="Cambria" w:eastAsia="Cambria" w:hAnsi="Cambria" w:cs="Cambria"/>
                <w:b/>
                <w:bCs/>
                <w:sz w:val="24"/>
                <w:szCs w:val="24"/>
                <w:lang w:eastAsia="en-GB"/>
              </w:rPr>
              <w:t xml:space="preserve"> ₵</w:t>
            </w:r>
            <w:r w:rsidRPr="001A3BB3">
              <w:rPr>
                <w:rFonts w:ascii="Cambria" w:eastAsia="Cambria" w:hAnsi="Cambria" w:cs="Cambria"/>
                <w:b/>
                <w:bCs/>
                <w:sz w:val="24"/>
                <w:szCs w:val="24"/>
              </w:rPr>
              <w:t>)</w:t>
            </w:r>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D41934C" w14:textId="0131558C" w:rsidR="4C73A281" w:rsidRPr="001A3BB3" w:rsidRDefault="4841F184" w:rsidP="4C73A281">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Current Licence/</w:t>
            </w:r>
            <w:r w:rsidR="1179FBD6" w:rsidRPr="001A3BB3">
              <w:rPr>
                <w:rFonts w:ascii="Cambria" w:eastAsia="Cambria" w:hAnsi="Cambria" w:cs="Cambria"/>
                <w:b/>
                <w:bCs/>
                <w:color w:val="000000" w:themeColor="text1"/>
                <w:sz w:val="24"/>
                <w:szCs w:val="24"/>
              </w:rPr>
              <w:t xml:space="preserve"> Initial Fees (G</w:t>
            </w:r>
            <w:r w:rsidR="488893B1" w:rsidRPr="001A3BB3">
              <w:rPr>
                <w:rFonts w:ascii="Cambria" w:eastAsia="Cambria" w:hAnsi="Cambria" w:cs="Cambria"/>
                <w:b/>
                <w:bCs/>
                <w:color w:val="000000" w:themeColor="text1"/>
                <w:sz w:val="24"/>
                <w:szCs w:val="24"/>
              </w:rPr>
              <w:t>H</w:t>
            </w:r>
            <w:r w:rsidR="488893B1" w:rsidRPr="001A3BB3">
              <w:rPr>
                <w:rFonts w:ascii="Cambria" w:eastAsia="Cambria" w:hAnsi="Cambria" w:cs="Cambria"/>
                <w:b/>
                <w:bCs/>
                <w:sz w:val="24"/>
                <w:szCs w:val="24"/>
                <w:lang w:eastAsia="en-GB"/>
              </w:rPr>
              <w:t>₵</w:t>
            </w:r>
            <w:r w:rsidR="1179FBD6" w:rsidRPr="001A3BB3">
              <w:rPr>
                <w:rFonts w:ascii="Cambria" w:eastAsia="Cambria" w:hAnsi="Cambria" w:cs="Cambria"/>
                <w:b/>
                <w:bCs/>
                <w:color w:val="000000" w:themeColor="text1"/>
                <w:sz w:val="24"/>
                <w:szCs w:val="24"/>
              </w:rPr>
              <w:t xml:space="preserve">) </w:t>
            </w:r>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17A58DAC" w14:textId="77433B4F" w:rsidR="4C73A281" w:rsidRPr="001A3BB3" w:rsidRDefault="4C73A281" w:rsidP="4C73A281">
            <w:pPr>
              <w:spacing w:after="0"/>
              <w:rPr>
                <w:rFonts w:ascii="Cambria" w:eastAsia="Cambria" w:hAnsi="Cambria" w:cs="Cambria"/>
                <w:sz w:val="24"/>
                <w:szCs w:val="24"/>
              </w:rPr>
            </w:pPr>
            <w:r w:rsidRPr="001A3BB3">
              <w:rPr>
                <w:rFonts w:ascii="Cambria" w:eastAsia="Cambria" w:hAnsi="Cambria" w:cs="Cambria"/>
                <w:b/>
                <w:bCs/>
                <w:sz w:val="24"/>
                <w:szCs w:val="24"/>
              </w:rPr>
              <w:t xml:space="preserve"> </w:t>
            </w:r>
            <w:r w:rsidR="001468C5" w:rsidRPr="001A3BB3">
              <w:rPr>
                <w:rFonts w:ascii="Cambria" w:eastAsia="Cambria" w:hAnsi="Cambria" w:cs="Cambria"/>
                <w:b/>
                <w:bCs/>
                <w:sz w:val="24"/>
                <w:szCs w:val="24"/>
              </w:rPr>
              <w:t xml:space="preserve">Proposed Licence Fees </w:t>
            </w:r>
          </w:p>
          <w:p w14:paraId="7AE6557A" w14:textId="5C3ED3D5" w:rsidR="070E1912" w:rsidRPr="001A3BB3" w:rsidRDefault="37607833" w:rsidP="4C73A281">
            <w:pPr>
              <w:spacing w:after="0"/>
              <w:rPr>
                <w:rFonts w:ascii="Cambria" w:eastAsia="Cambria" w:hAnsi="Cambria" w:cs="Cambria"/>
                <w:b/>
                <w:bCs/>
                <w:sz w:val="24"/>
                <w:szCs w:val="24"/>
              </w:rPr>
            </w:pPr>
            <w:r w:rsidRPr="001A3BB3">
              <w:rPr>
                <w:rFonts w:ascii="Cambria" w:eastAsia="Cambria" w:hAnsi="Cambria" w:cs="Cambria"/>
                <w:b/>
                <w:bCs/>
                <w:sz w:val="24"/>
                <w:szCs w:val="24"/>
              </w:rPr>
              <w:t>(G</w:t>
            </w:r>
            <w:r w:rsidR="398C5B6F" w:rsidRPr="001A3BB3">
              <w:rPr>
                <w:rFonts w:ascii="Cambria" w:eastAsia="Cambria" w:hAnsi="Cambria" w:cs="Cambria"/>
                <w:b/>
                <w:bCs/>
                <w:sz w:val="24"/>
                <w:szCs w:val="24"/>
              </w:rPr>
              <w:t>H</w:t>
            </w:r>
            <w:r w:rsidR="398C5B6F" w:rsidRPr="001A3BB3">
              <w:rPr>
                <w:rFonts w:ascii="Cambria" w:eastAsia="Cambria" w:hAnsi="Cambria" w:cs="Cambria"/>
                <w:b/>
                <w:bCs/>
                <w:sz w:val="24"/>
                <w:szCs w:val="24"/>
                <w:lang w:eastAsia="en-GB"/>
              </w:rPr>
              <w:t>₵</w:t>
            </w:r>
            <w:r w:rsidRPr="001A3BB3">
              <w:rPr>
                <w:rFonts w:ascii="Cambria" w:eastAsia="Cambria" w:hAnsi="Cambria" w:cs="Cambria"/>
                <w:b/>
                <w:bCs/>
                <w:sz w:val="24"/>
                <w:szCs w:val="24"/>
              </w:rPr>
              <w:t>)</w:t>
            </w:r>
          </w:p>
        </w:tc>
        <w:tc>
          <w:tcPr>
            <w:tcW w:w="1600" w:type="dxa"/>
            <w:tcBorders>
              <w:top w:val="single" w:sz="6" w:space="0" w:color="auto"/>
              <w:left w:val="single" w:sz="6" w:space="0" w:color="auto"/>
              <w:bottom w:val="single" w:sz="6" w:space="0" w:color="auto"/>
              <w:right w:val="single" w:sz="6" w:space="0" w:color="auto"/>
            </w:tcBorders>
            <w:shd w:val="clear" w:color="auto" w:fill="auto"/>
          </w:tcPr>
          <w:p w14:paraId="18860241" w14:textId="6BD5C432" w:rsidR="4C73A281" w:rsidRPr="001A3BB3" w:rsidRDefault="1179FBD6" w:rsidP="4C73A281">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 xml:space="preserve"> Annual Regulatory Fees (G</w:t>
            </w:r>
            <w:r w:rsidR="29D5CC28" w:rsidRPr="001A3BB3">
              <w:rPr>
                <w:rFonts w:ascii="Cambria" w:eastAsia="Cambria" w:hAnsi="Cambria" w:cs="Cambria"/>
                <w:b/>
                <w:bCs/>
                <w:color w:val="000000" w:themeColor="text1"/>
                <w:sz w:val="24"/>
                <w:szCs w:val="24"/>
              </w:rPr>
              <w:t>H</w:t>
            </w:r>
            <w:r w:rsidR="29D5CC28" w:rsidRPr="001A3BB3">
              <w:rPr>
                <w:rFonts w:ascii="Cambria" w:eastAsia="Cambria" w:hAnsi="Cambria" w:cs="Cambria"/>
                <w:b/>
                <w:bCs/>
                <w:sz w:val="24"/>
                <w:szCs w:val="24"/>
                <w:lang w:eastAsia="en-GB"/>
              </w:rPr>
              <w:t>₵</w:t>
            </w:r>
            <w:r w:rsidRPr="001A3BB3">
              <w:rPr>
                <w:rFonts w:ascii="Cambria" w:eastAsia="Cambria" w:hAnsi="Cambria" w:cs="Cambria"/>
                <w:b/>
                <w:bCs/>
                <w:color w:val="000000" w:themeColor="text1"/>
                <w:sz w:val="24"/>
                <w:szCs w:val="24"/>
              </w:rPr>
              <w:t>)</w:t>
            </w:r>
          </w:p>
        </w:tc>
      </w:tr>
      <w:tr w:rsidR="4C73A281" w:rsidRPr="001A3BB3" w14:paraId="20990D92" w14:textId="77777777" w:rsidTr="002F18D7">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tcPr>
          <w:p w14:paraId="112A8F4C" w14:textId="5D579643" w:rsidR="4C73A281" w:rsidRPr="001A3BB3" w:rsidRDefault="4C73A281" w:rsidP="4C73A281">
            <w:pPr>
              <w:spacing w:after="0"/>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1</w:t>
            </w:r>
            <w:r w:rsidR="005C0161">
              <w:rPr>
                <w:rFonts w:ascii="Cambria" w:eastAsia="Cambria" w:hAnsi="Cambria" w:cs="Cambria"/>
                <w:color w:val="000000" w:themeColor="text1"/>
                <w:sz w:val="24"/>
                <w:szCs w:val="24"/>
              </w:rPr>
              <w:t>.</w:t>
            </w:r>
            <w:r w:rsidRPr="001A3BB3">
              <w:rPr>
                <w:rFonts w:ascii="Cambria" w:eastAsia="Cambria" w:hAnsi="Cambria" w:cs="Cambria"/>
                <w:color w:val="000000" w:themeColor="text1"/>
                <w:sz w:val="24"/>
                <w:szCs w:val="24"/>
              </w:rPr>
              <w:t xml:space="preserve"> </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210D35E4" w14:textId="20052FA4" w:rsidR="4C73A281" w:rsidRPr="001A3BB3" w:rsidRDefault="4C73A281" w:rsidP="4C73A281">
            <w:pPr>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Terrestrial Fibre Infrastructure</w:t>
            </w:r>
          </w:p>
        </w:tc>
        <w:tc>
          <w:tcPr>
            <w:tcW w:w="1481" w:type="dxa"/>
            <w:tcBorders>
              <w:top w:val="single" w:sz="6" w:space="0" w:color="auto"/>
              <w:left w:val="single" w:sz="6" w:space="0" w:color="auto"/>
              <w:bottom w:val="single" w:sz="6" w:space="0" w:color="auto"/>
              <w:right w:val="single" w:sz="6" w:space="0" w:color="auto"/>
            </w:tcBorders>
            <w:shd w:val="clear" w:color="auto" w:fill="auto"/>
          </w:tcPr>
          <w:p w14:paraId="618CE6A6" w14:textId="2A845AA6" w:rsidR="4C73A281" w:rsidRPr="001A3BB3" w:rsidRDefault="4C73A281" w:rsidP="4C73A281">
            <w:pPr>
              <w:spacing w:after="0"/>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                       192,500.00 </w:t>
            </w:r>
          </w:p>
        </w:tc>
        <w:tc>
          <w:tcPr>
            <w:tcW w:w="1540" w:type="dxa"/>
            <w:tcBorders>
              <w:top w:val="single" w:sz="6" w:space="0" w:color="auto"/>
              <w:left w:val="single" w:sz="6" w:space="0" w:color="auto"/>
              <w:bottom w:val="single" w:sz="6" w:space="0" w:color="auto"/>
              <w:right w:val="single" w:sz="6" w:space="0" w:color="auto"/>
            </w:tcBorders>
            <w:shd w:val="clear" w:color="auto" w:fill="auto"/>
          </w:tcPr>
          <w:p w14:paraId="7189D170" w14:textId="0E31FD58" w:rsidR="4C73A281" w:rsidRPr="001A3BB3" w:rsidRDefault="4C73A281" w:rsidP="4C73A281">
            <w:pPr>
              <w:spacing w:after="0"/>
              <w:rPr>
                <w:rFonts w:ascii="Cambria" w:eastAsia="Cambria" w:hAnsi="Cambria" w:cs="Cambria"/>
                <w:sz w:val="24"/>
                <w:szCs w:val="24"/>
              </w:rPr>
            </w:pPr>
            <w:r w:rsidRPr="001A3BB3">
              <w:rPr>
                <w:rFonts w:ascii="Cambria" w:eastAsia="Cambria" w:hAnsi="Cambria" w:cs="Cambria"/>
                <w:sz w:val="24"/>
                <w:szCs w:val="24"/>
              </w:rPr>
              <w:t xml:space="preserve">                         350,000.00 </w:t>
            </w:r>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73B5D8F" w14:textId="6413719D" w:rsidR="4C73A281" w:rsidRPr="001A3BB3" w:rsidRDefault="4C73A281" w:rsidP="4C73A281">
            <w:pPr>
              <w:spacing w:after="0"/>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               770,000.00 </w:t>
            </w:r>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775EACD5" w14:textId="24BC9114" w:rsidR="4C73A281" w:rsidRPr="001A3BB3" w:rsidRDefault="4C73A281" w:rsidP="4C73A281">
            <w:pPr>
              <w:spacing w:after="0"/>
              <w:rPr>
                <w:rFonts w:ascii="Cambria" w:eastAsia="Cambria" w:hAnsi="Cambria" w:cs="Cambria"/>
                <w:sz w:val="24"/>
                <w:szCs w:val="24"/>
              </w:rPr>
            </w:pPr>
            <w:r w:rsidRPr="001A3BB3">
              <w:rPr>
                <w:rFonts w:ascii="Cambria" w:eastAsia="Cambria" w:hAnsi="Cambria" w:cs="Cambria"/>
                <w:sz w:val="24"/>
                <w:szCs w:val="24"/>
              </w:rPr>
              <w:t xml:space="preserve">               1,400,000.00 </w:t>
            </w:r>
          </w:p>
        </w:tc>
        <w:tc>
          <w:tcPr>
            <w:tcW w:w="1600" w:type="dxa"/>
            <w:tcBorders>
              <w:top w:val="single" w:sz="6" w:space="0" w:color="auto"/>
              <w:left w:val="single" w:sz="6" w:space="0" w:color="auto"/>
              <w:bottom w:val="single" w:sz="6" w:space="0" w:color="auto"/>
              <w:right w:val="single" w:sz="6" w:space="0" w:color="auto"/>
            </w:tcBorders>
            <w:shd w:val="clear" w:color="auto" w:fill="auto"/>
          </w:tcPr>
          <w:p w14:paraId="366D74F9" w14:textId="5CA7C0B6" w:rsidR="4C73A281" w:rsidRPr="001A3BB3" w:rsidRDefault="4C73A281" w:rsidP="4C73A281">
            <w:pPr>
              <w:spacing w:after="0"/>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 1% of Net Revenues each to NCA &amp; GIFEC</w:t>
            </w:r>
          </w:p>
        </w:tc>
      </w:tr>
      <w:tr w:rsidR="3692333F" w:rsidRPr="001A3BB3" w14:paraId="246DB7D7" w14:textId="77777777" w:rsidTr="002F18D7">
        <w:trPr>
          <w:trHeight w:val="300"/>
        </w:trPr>
        <w:tc>
          <w:tcPr>
            <w:tcW w:w="701" w:type="dxa"/>
            <w:tcBorders>
              <w:top w:val="single" w:sz="6" w:space="0" w:color="auto"/>
              <w:left w:val="single" w:sz="6" w:space="0" w:color="auto"/>
              <w:bottom w:val="single" w:sz="6" w:space="0" w:color="auto"/>
              <w:right w:val="single" w:sz="6" w:space="0" w:color="auto"/>
            </w:tcBorders>
            <w:shd w:val="clear" w:color="auto" w:fill="auto"/>
          </w:tcPr>
          <w:p w14:paraId="44174B02" w14:textId="64DED779" w:rsidR="3BF95A52" w:rsidRPr="001A3BB3" w:rsidRDefault="3BF95A52" w:rsidP="3692333F">
            <w:pPr>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2</w:t>
            </w:r>
            <w:r w:rsidR="005C0161">
              <w:rPr>
                <w:rFonts w:ascii="Cambria" w:eastAsia="Cambria" w:hAnsi="Cambria" w:cs="Cambria"/>
                <w:color w:val="000000" w:themeColor="text1"/>
                <w:sz w:val="24"/>
                <w:szCs w:val="24"/>
              </w:rPr>
              <w:t>.</w:t>
            </w:r>
          </w:p>
        </w:tc>
        <w:tc>
          <w:tcPr>
            <w:tcW w:w="1742" w:type="dxa"/>
            <w:tcBorders>
              <w:top w:val="single" w:sz="6" w:space="0" w:color="auto"/>
              <w:left w:val="single" w:sz="6" w:space="0" w:color="auto"/>
              <w:bottom w:val="single" w:sz="6" w:space="0" w:color="auto"/>
              <w:right w:val="single" w:sz="6" w:space="0" w:color="auto"/>
            </w:tcBorders>
            <w:shd w:val="clear" w:color="auto" w:fill="auto"/>
          </w:tcPr>
          <w:p w14:paraId="08087794" w14:textId="75C74672" w:rsidR="3BF95A52" w:rsidRPr="001A3BB3" w:rsidRDefault="3BF95A52" w:rsidP="3692333F">
            <w:pPr>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Terrestrial Fibre Infrastructure </w:t>
            </w:r>
          </w:p>
          <w:p w14:paraId="24348523" w14:textId="55BBE445" w:rsidR="3BF95A52" w:rsidRPr="001A3BB3" w:rsidRDefault="3BF95A52" w:rsidP="3692333F">
            <w:pPr>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(Regional)</w:t>
            </w:r>
          </w:p>
        </w:tc>
        <w:tc>
          <w:tcPr>
            <w:tcW w:w="1481" w:type="dxa"/>
            <w:tcBorders>
              <w:top w:val="single" w:sz="6" w:space="0" w:color="auto"/>
              <w:left w:val="single" w:sz="6" w:space="0" w:color="auto"/>
              <w:bottom w:val="single" w:sz="6" w:space="0" w:color="auto"/>
              <w:right w:val="single" w:sz="6" w:space="0" w:color="auto"/>
            </w:tcBorders>
            <w:shd w:val="clear" w:color="auto" w:fill="auto"/>
          </w:tcPr>
          <w:p w14:paraId="569F5AA6" w14:textId="11715FAF" w:rsidR="3BF95A52" w:rsidRPr="001A3BB3" w:rsidRDefault="3BF95A52" w:rsidP="3692333F">
            <w:p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w:t>
            </w:r>
          </w:p>
        </w:tc>
        <w:tc>
          <w:tcPr>
            <w:tcW w:w="1540" w:type="dxa"/>
            <w:tcBorders>
              <w:top w:val="single" w:sz="6" w:space="0" w:color="auto"/>
              <w:left w:val="single" w:sz="6" w:space="0" w:color="auto"/>
              <w:bottom w:val="single" w:sz="6" w:space="0" w:color="auto"/>
              <w:right w:val="single" w:sz="6" w:space="0" w:color="auto"/>
            </w:tcBorders>
            <w:shd w:val="clear" w:color="auto" w:fill="auto"/>
          </w:tcPr>
          <w:p w14:paraId="5661C1B0" w14:textId="79998FDD" w:rsidR="1F85E4AD" w:rsidRPr="001A3BB3" w:rsidRDefault="004A6997" w:rsidP="00FD3680">
            <w:pPr>
              <w:spacing w:after="0" w:line="240" w:lineRule="auto"/>
              <w:rPr>
                <w:rFonts w:ascii="Cambria" w:eastAsia="Times New Roman" w:hAnsi="Cambria" w:cs="Times New Roman"/>
                <w:sz w:val="24"/>
                <w:szCs w:val="24"/>
              </w:rPr>
            </w:pPr>
            <w:r w:rsidRPr="001A3BB3">
              <w:rPr>
                <w:rFonts w:ascii="Cambria" w:eastAsia="Times New Roman" w:hAnsi="Cambria" w:cs="Times New Roman"/>
                <w:sz w:val="24"/>
                <w:szCs w:val="24"/>
              </w:rPr>
              <w:t>Please refer to table 23</w:t>
            </w:r>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AD3AEA3" w14:textId="5E94E8A5" w:rsidR="3BF95A52" w:rsidRPr="001A3BB3" w:rsidRDefault="3BF95A52" w:rsidP="004C3533">
            <w:p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w:t>
            </w:r>
          </w:p>
        </w:tc>
        <w:tc>
          <w:tcPr>
            <w:tcW w:w="1652" w:type="dxa"/>
            <w:tcBorders>
              <w:top w:val="single" w:sz="6" w:space="0" w:color="auto"/>
              <w:left w:val="single" w:sz="6" w:space="0" w:color="auto"/>
              <w:bottom w:val="single" w:sz="6" w:space="0" w:color="auto"/>
              <w:right w:val="single" w:sz="6" w:space="0" w:color="auto"/>
            </w:tcBorders>
            <w:shd w:val="clear" w:color="auto" w:fill="auto"/>
          </w:tcPr>
          <w:p w14:paraId="56999374" w14:textId="6164C6FC" w:rsidR="3692333F" w:rsidRPr="001A3BB3" w:rsidRDefault="004A6997" w:rsidP="00395B70">
            <w:pPr>
              <w:rPr>
                <w:rFonts w:ascii="Cambria" w:eastAsia="Cambria" w:hAnsi="Cambria" w:cs="Cambria"/>
                <w:sz w:val="24"/>
                <w:szCs w:val="24"/>
              </w:rPr>
            </w:pPr>
            <w:r w:rsidRPr="001A3BB3">
              <w:rPr>
                <w:rFonts w:ascii="Cambria" w:eastAsia="Times New Roman" w:hAnsi="Cambria" w:cs="Times New Roman"/>
                <w:sz w:val="24"/>
                <w:szCs w:val="24"/>
              </w:rPr>
              <w:t xml:space="preserve"> Refer to Table 23</w:t>
            </w:r>
            <w:r w:rsidR="00395B70" w:rsidRPr="001A3BB3">
              <w:rPr>
                <w:rFonts w:ascii="Cambria" w:eastAsia="Times New Roman" w:hAnsi="Cambria" w:cs="Times New Roman"/>
                <w:sz w:val="24"/>
                <w:szCs w:val="24"/>
              </w:rPr>
              <w:t xml:space="preserve"> below</w:t>
            </w:r>
          </w:p>
        </w:tc>
        <w:tc>
          <w:tcPr>
            <w:tcW w:w="1600" w:type="dxa"/>
            <w:tcBorders>
              <w:top w:val="single" w:sz="6" w:space="0" w:color="auto"/>
              <w:left w:val="single" w:sz="6" w:space="0" w:color="auto"/>
              <w:bottom w:val="single" w:sz="6" w:space="0" w:color="auto"/>
              <w:right w:val="single" w:sz="6" w:space="0" w:color="auto"/>
            </w:tcBorders>
            <w:shd w:val="clear" w:color="auto" w:fill="auto"/>
          </w:tcPr>
          <w:p w14:paraId="5FCC1B37" w14:textId="7ECFCBCD" w:rsidR="3BF95A52" w:rsidRPr="001A3BB3" w:rsidRDefault="3BF95A52" w:rsidP="3692333F">
            <w:p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1% of Net Revenues each to NCA &amp; GIFEC</w:t>
            </w:r>
          </w:p>
        </w:tc>
      </w:tr>
    </w:tbl>
    <w:p w14:paraId="15448953" w14:textId="77777777" w:rsidR="00395B70" w:rsidRPr="001A3BB3" w:rsidRDefault="00395B70" w:rsidP="00FD3680">
      <w:pPr>
        <w:pStyle w:val="Caption"/>
        <w:rPr>
          <w:rFonts w:ascii="Cambria" w:hAnsi="Cambria"/>
          <w:sz w:val="24"/>
          <w:szCs w:val="24"/>
        </w:rPr>
      </w:pPr>
    </w:p>
    <w:p w14:paraId="1B40E207" w14:textId="79540692" w:rsidR="00395B70" w:rsidRPr="001A3BB3" w:rsidRDefault="00395B70" w:rsidP="00042A1F">
      <w:pPr>
        <w:pStyle w:val="Caption"/>
        <w:rPr>
          <w:rFonts w:ascii="Cambria" w:hAnsi="Cambria"/>
          <w:sz w:val="24"/>
          <w:szCs w:val="24"/>
        </w:rPr>
      </w:pPr>
      <w:bookmarkStart w:id="78" w:name="_Toc196486813"/>
      <w:r w:rsidRPr="001A3BB3">
        <w:rPr>
          <w:rFonts w:ascii="Cambria" w:hAnsi="Cambria"/>
          <w:sz w:val="24"/>
          <w:szCs w:val="24"/>
        </w:rPr>
        <w:t xml:space="preserve">Table </w:t>
      </w:r>
      <w:r w:rsidRPr="001A3BB3">
        <w:rPr>
          <w:rFonts w:ascii="Cambria" w:hAnsi="Cambria"/>
          <w:sz w:val="24"/>
          <w:szCs w:val="24"/>
        </w:rPr>
        <w:fldChar w:fldCharType="begin"/>
      </w:r>
      <w:r w:rsidRPr="001A3BB3">
        <w:rPr>
          <w:rFonts w:ascii="Cambria" w:hAnsi="Cambria"/>
          <w:sz w:val="24"/>
          <w:szCs w:val="24"/>
        </w:rPr>
        <w:instrText xml:space="preserve"> SEQ Table \* ARABIC </w:instrText>
      </w:r>
      <w:r w:rsidRPr="001A3BB3">
        <w:rPr>
          <w:rFonts w:ascii="Cambria" w:hAnsi="Cambria"/>
          <w:sz w:val="24"/>
          <w:szCs w:val="24"/>
        </w:rPr>
        <w:fldChar w:fldCharType="separate"/>
      </w:r>
      <w:r w:rsidR="00314B7A">
        <w:rPr>
          <w:rFonts w:ascii="Cambria" w:hAnsi="Cambria"/>
          <w:noProof/>
          <w:sz w:val="24"/>
          <w:szCs w:val="24"/>
        </w:rPr>
        <w:t>22</w:t>
      </w:r>
      <w:r w:rsidRPr="001A3BB3">
        <w:rPr>
          <w:rFonts w:ascii="Cambria" w:hAnsi="Cambria"/>
          <w:sz w:val="24"/>
          <w:szCs w:val="24"/>
        </w:rPr>
        <w:fldChar w:fldCharType="end"/>
      </w:r>
      <w:r w:rsidRPr="001A3BB3">
        <w:rPr>
          <w:rFonts w:ascii="Cambria" w:hAnsi="Cambria"/>
          <w:sz w:val="24"/>
          <w:szCs w:val="24"/>
        </w:rPr>
        <w:t>. Proposed fees for Terrestrial Cable Infrastructure (Regional)</w:t>
      </w:r>
      <w:bookmarkEnd w:id="78"/>
    </w:p>
    <w:tbl>
      <w:tblPr>
        <w:tblStyle w:val="TableGrid"/>
        <w:tblW w:w="0" w:type="auto"/>
        <w:tblLayout w:type="fixed"/>
        <w:tblLook w:val="06A0" w:firstRow="1" w:lastRow="0" w:firstColumn="1" w:lastColumn="0" w:noHBand="1" w:noVBand="1"/>
      </w:tblPr>
      <w:tblGrid>
        <w:gridCol w:w="988"/>
        <w:gridCol w:w="3602"/>
        <w:gridCol w:w="2295"/>
        <w:gridCol w:w="2295"/>
      </w:tblGrid>
      <w:tr w:rsidR="00395B70" w:rsidRPr="001A3BB3" w14:paraId="2B595570" w14:textId="77777777" w:rsidTr="002F18D7">
        <w:trPr>
          <w:trHeight w:val="300"/>
          <w:tblHeader/>
        </w:trPr>
        <w:tc>
          <w:tcPr>
            <w:tcW w:w="988" w:type="dxa"/>
          </w:tcPr>
          <w:p w14:paraId="6FA179A1" w14:textId="1A2903C8" w:rsidR="00395B70" w:rsidRPr="001A3BB3" w:rsidRDefault="007003C0" w:rsidP="5A78B11F">
            <w:pPr>
              <w:rPr>
                <w:rFonts w:ascii="Cambria" w:eastAsia="Cambria,Times New Roman" w:hAnsi="Cambria" w:cs="Cambria,Times New Roman"/>
                <w:b/>
                <w:sz w:val="24"/>
                <w:szCs w:val="24"/>
              </w:rPr>
            </w:pPr>
            <w:r w:rsidRPr="001A3BB3">
              <w:rPr>
                <w:rFonts w:ascii="Cambria" w:eastAsia="Cambria,Times New Roman" w:hAnsi="Cambria" w:cs="Cambria,Times New Roman"/>
                <w:b/>
                <w:sz w:val="24"/>
                <w:szCs w:val="24"/>
              </w:rPr>
              <w:t>No.</w:t>
            </w:r>
          </w:p>
        </w:tc>
        <w:tc>
          <w:tcPr>
            <w:tcW w:w="3602" w:type="dxa"/>
          </w:tcPr>
          <w:p w14:paraId="4C9FF9B2" w14:textId="3E4B99C6" w:rsidR="00395B70" w:rsidRPr="001A3BB3" w:rsidRDefault="00395B70" w:rsidP="5A78B11F">
            <w:pPr>
              <w:rPr>
                <w:rFonts w:ascii="Cambria" w:eastAsia="Cambria,Times New Roman" w:hAnsi="Cambria" w:cs="Cambria,Times New Roman"/>
                <w:b/>
                <w:sz w:val="24"/>
                <w:szCs w:val="24"/>
              </w:rPr>
            </w:pPr>
            <w:r w:rsidRPr="001A3BB3">
              <w:rPr>
                <w:rFonts w:ascii="Cambria" w:eastAsia="Cambria,Times New Roman" w:hAnsi="Cambria" w:cs="Cambria,Times New Roman"/>
                <w:b/>
                <w:sz w:val="24"/>
                <w:szCs w:val="24"/>
              </w:rPr>
              <w:t xml:space="preserve"> </w:t>
            </w:r>
            <w:r w:rsidR="007003C0" w:rsidRPr="001A3BB3">
              <w:rPr>
                <w:rFonts w:ascii="Cambria" w:eastAsia="Cambria,Times New Roman" w:hAnsi="Cambria" w:cs="Cambria,Times New Roman"/>
                <w:b/>
                <w:sz w:val="24"/>
                <w:szCs w:val="24"/>
              </w:rPr>
              <w:t>Region</w:t>
            </w:r>
          </w:p>
        </w:tc>
        <w:tc>
          <w:tcPr>
            <w:tcW w:w="2295" w:type="dxa"/>
          </w:tcPr>
          <w:p w14:paraId="6E5AC3FD" w14:textId="2B35DB48" w:rsidR="00395B70" w:rsidRPr="001A3BB3" w:rsidRDefault="007003C0" w:rsidP="5A78B11F">
            <w:pPr>
              <w:rPr>
                <w:rFonts w:ascii="Cambria" w:eastAsia="Cambria,Times New Roman" w:hAnsi="Cambria" w:cs="Cambria,Times New Roman"/>
                <w:b/>
                <w:sz w:val="24"/>
                <w:szCs w:val="24"/>
              </w:rPr>
            </w:pPr>
            <w:r w:rsidRPr="001A3BB3">
              <w:rPr>
                <w:rFonts w:ascii="Cambria" w:eastAsia="Cambria,Times New Roman" w:hAnsi="Cambria" w:cs="Cambria,Times New Roman"/>
                <w:b/>
                <w:sz w:val="24"/>
                <w:szCs w:val="24"/>
              </w:rPr>
              <w:t>Proposed Application Fees</w:t>
            </w:r>
          </w:p>
        </w:tc>
        <w:tc>
          <w:tcPr>
            <w:tcW w:w="2295" w:type="dxa"/>
          </w:tcPr>
          <w:p w14:paraId="2BFB15AC" w14:textId="104678F8" w:rsidR="00395B70" w:rsidRPr="001A3BB3" w:rsidRDefault="007003C0" w:rsidP="5A78B11F">
            <w:pPr>
              <w:rPr>
                <w:rFonts w:ascii="Cambria" w:eastAsia="Cambria,Times New Roman" w:hAnsi="Cambria" w:cs="Cambria,Times New Roman"/>
                <w:b/>
                <w:sz w:val="24"/>
                <w:szCs w:val="24"/>
              </w:rPr>
            </w:pPr>
            <w:r w:rsidRPr="001A3BB3">
              <w:rPr>
                <w:rFonts w:ascii="Cambria" w:eastAsia="Cambria,Times New Roman" w:hAnsi="Cambria" w:cs="Cambria,Times New Roman"/>
                <w:b/>
                <w:sz w:val="24"/>
                <w:szCs w:val="24"/>
              </w:rPr>
              <w:t>Proposed Licence Fees</w:t>
            </w:r>
          </w:p>
        </w:tc>
      </w:tr>
      <w:tr w:rsidR="00395B70" w:rsidRPr="001A3BB3" w14:paraId="2B26DDFA" w14:textId="77777777" w:rsidTr="002F18D7">
        <w:trPr>
          <w:trHeight w:val="300"/>
        </w:trPr>
        <w:tc>
          <w:tcPr>
            <w:tcW w:w="988" w:type="dxa"/>
          </w:tcPr>
          <w:p w14:paraId="1D4927B4" w14:textId="77777777" w:rsidR="00395B70" w:rsidRPr="001A3BB3" w:rsidRDefault="00395B70" w:rsidP="00AF68E2">
            <w:pPr>
              <w:pStyle w:val="ListParagraph"/>
              <w:numPr>
                <w:ilvl w:val="0"/>
                <w:numId w:val="35"/>
              </w:numPr>
              <w:rPr>
                <w:rFonts w:ascii="Cambria" w:eastAsia="Cambria,Times New Roman" w:hAnsi="Cambria" w:cs="Cambria,Times New Roman"/>
                <w:sz w:val="24"/>
                <w:szCs w:val="24"/>
              </w:rPr>
            </w:pPr>
          </w:p>
        </w:tc>
        <w:tc>
          <w:tcPr>
            <w:tcW w:w="3602" w:type="dxa"/>
          </w:tcPr>
          <w:p w14:paraId="58DB6A66" w14:textId="331DE78F"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 xml:space="preserve">Greater Accra </w:t>
            </w:r>
          </w:p>
        </w:tc>
        <w:tc>
          <w:tcPr>
            <w:tcW w:w="2295" w:type="dxa"/>
          </w:tcPr>
          <w:p w14:paraId="39326D87" w14:textId="600C08F0"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70,000.00</w:t>
            </w:r>
          </w:p>
        </w:tc>
        <w:tc>
          <w:tcPr>
            <w:tcW w:w="2295" w:type="dxa"/>
          </w:tcPr>
          <w:p w14:paraId="3561714D" w14:textId="0F98A04B"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280,000.00</w:t>
            </w:r>
          </w:p>
        </w:tc>
      </w:tr>
      <w:tr w:rsidR="00395B70" w:rsidRPr="001A3BB3" w14:paraId="34AABD6A" w14:textId="77777777" w:rsidTr="002F18D7">
        <w:trPr>
          <w:trHeight w:val="300"/>
        </w:trPr>
        <w:tc>
          <w:tcPr>
            <w:tcW w:w="988" w:type="dxa"/>
          </w:tcPr>
          <w:p w14:paraId="55C98900" w14:textId="77777777" w:rsidR="00395B70" w:rsidRPr="001A3BB3" w:rsidRDefault="00395B70" w:rsidP="00AF68E2">
            <w:pPr>
              <w:pStyle w:val="ListParagraph"/>
              <w:numPr>
                <w:ilvl w:val="0"/>
                <w:numId w:val="35"/>
              </w:numPr>
              <w:rPr>
                <w:rFonts w:ascii="Cambria" w:eastAsia="Cambria,Times New Roman" w:hAnsi="Cambria" w:cs="Cambria,Times New Roman"/>
                <w:sz w:val="24"/>
                <w:szCs w:val="24"/>
              </w:rPr>
            </w:pPr>
          </w:p>
        </w:tc>
        <w:tc>
          <w:tcPr>
            <w:tcW w:w="3602" w:type="dxa"/>
          </w:tcPr>
          <w:p w14:paraId="5E1517B7" w14:textId="04A8AB8A"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Ashanti</w:t>
            </w:r>
          </w:p>
        </w:tc>
        <w:tc>
          <w:tcPr>
            <w:tcW w:w="2295" w:type="dxa"/>
          </w:tcPr>
          <w:p w14:paraId="74C12927" w14:textId="04AD8D34"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49,000.00</w:t>
            </w:r>
          </w:p>
        </w:tc>
        <w:tc>
          <w:tcPr>
            <w:tcW w:w="2295" w:type="dxa"/>
          </w:tcPr>
          <w:p w14:paraId="565BDC26" w14:textId="2A8DEB39"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196,000.00</w:t>
            </w:r>
          </w:p>
        </w:tc>
      </w:tr>
      <w:tr w:rsidR="00395B70" w:rsidRPr="001A3BB3" w14:paraId="59BECC8C" w14:textId="77777777" w:rsidTr="002F18D7">
        <w:trPr>
          <w:trHeight w:val="300"/>
        </w:trPr>
        <w:tc>
          <w:tcPr>
            <w:tcW w:w="988" w:type="dxa"/>
          </w:tcPr>
          <w:p w14:paraId="24734B63" w14:textId="77777777" w:rsidR="00395B70" w:rsidRPr="001A3BB3" w:rsidRDefault="00395B70" w:rsidP="00AF68E2">
            <w:pPr>
              <w:pStyle w:val="ListParagraph"/>
              <w:numPr>
                <w:ilvl w:val="0"/>
                <w:numId w:val="35"/>
              </w:numPr>
              <w:rPr>
                <w:rFonts w:ascii="Cambria" w:eastAsia="Cambria,Times New Roman" w:hAnsi="Cambria" w:cs="Cambria,Times New Roman"/>
                <w:sz w:val="24"/>
                <w:szCs w:val="24"/>
              </w:rPr>
            </w:pPr>
          </w:p>
        </w:tc>
        <w:tc>
          <w:tcPr>
            <w:tcW w:w="3602" w:type="dxa"/>
          </w:tcPr>
          <w:p w14:paraId="53DA4A47" w14:textId="5833B89F"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Western and</w:t>
            </w:r>
            <w:r w:rsidR="002F18D7" w:rsidRPr="001A3BB3">
              <w:rPr>
                <w:rFonts w:ascii="Cambria" w:eastAsia="Cambria,Times New Roman" w:hAnsi="Cambria" w:cs="Cambria,Times New Roman"/>
                <w:sz w:val="24"/>
                <w:szCs w:val="24"/>
              </w:rPr>
              <w:t xml:space="preserve"> </w:t>
            </w:r>
            <w:r w:rsidRPr="001A3BB3">
              <w:rPr>
                <w:rFonts w:ascii="Cambria" w:eastAsia="Cambria,Times New Roman" w:hAnsi="Cambria" w:cs="Cambria,Times New Roman"/>
                <w:sz w:val="24"/>
                <w:szCs w:val="24"/>
              </w:rPr>
              <w:t>Western North</w:t>
            </w:r>
          </w:p>
        </w:tc>
        <w:tc>
          <w:tcPr>
            <w:tcW w:w="2295" w:type="dxa"/>
          </w:tcPr>
          <w:p w14:paraId="247CE991" w14:textId="6C2B6F31"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38,500.00</w:t>
            </w:r>
          </w:p>
        </w:tc>
        <w:tc>
          <w:tcPr>
            <w:tcW w:w="2295" w:type="dxa"/>
          </w:tcPr>
          <w:p w14:paraId="7D08B1D3" w14:textId="639C75EE"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154,000.00</w:t>
            </w:r>
          </w:p>
        </w:tc>
      </w:tr>
      <w:tr w:rsidR="00395B70" w:rsidRPr="001A3BB3" w14:paraId="2850168B" w14:textId="77777777" w:rsidTr="002F18D7">
        <w:trPr>
          <w:trHeight w:val="300"/>
        </w:trPr>
        <w:tc>
          <w:tcPr>
            <w:tcW w:w="988" w:type="dxa"/>
          </w:tcPr>
          <w:p w14:paraId="292BAFC3" w14:textId="77777777" w:rsidR="00395B70" w:rsidRPr="001A3BB3" w:rsidRDefault="00395B70" w:rsidP="00AF68E2">
            <w:pPr>
              <w:pStyle w:val="ListParagraph"/>
              <w:numPr>
                <w:ilvl w:val="0"/>
                <w:numId w:val="35"/>
              </w:numPr>
              <w:rPr>
                <w:rFonts w:ascii="Cambria" w:eastAsia="Cambria,Times New Roman" w:hAnsi="Cambria" w:cs="Cambria,Times New Roman"/>
                <w:sz w:val="24"/>
                <w:szCs w:val="24"/>
              </w:rPr>
            </w:pPr>
          </w:p>
        </w:tc>
        <w:tc>
          <w:tcPr>
            <w:tcW w:w="3602" w:type="dxa"/>
          </w:tcPr>
          <w:p w14:paraId="623A96F4" w14:textId="330385AB"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Central</w:t>
            </w:r>
          </w:p>
        </w:tc>
        <w:tc>
          <w:tcPr>
            <w:tcW w:w="2295" w:type="dxa"/>
          </w:tcPr>
          <w:p w14:paraId="1B574E5A" w14:textId="33F34B4F"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42,000.00</w:t>
            </w:r>
          </w:p>
        </w:tc>
        <w:tc>
          <w:tcPr>
            <w:tcW w:w="2295" w:type="dxa"/>
          </w:tcPr>
          <w:p w14:paraId="77624DAE" w14:textId="6EC1FE56"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168,000.00</w:t>
            </w:r>
          </w:p>
        </w:tc>
      </w:tr>
      <w:tr w:rsidR="00395B70" w:rsidRPr="001A3BB3" w14:paraId="07C6ACED" w14:textId="77777777" w:rsidTr="002F18D7">
        <w:trPr>
          <w:trHeight w:val="300"/>
        </w:trPr>
        <w:tc>
          <w:tcPr>
            <w:tcW w:w="988" w:type="dxa"/>
          </w:tcPr>
          <w:p w14:paraId="5F6C9896" w14:textId="77777777" w:rsidR="00395B70" w:rsidRPr="001A3BB3" w:rsidRDefault="00395B70" w:rsidP="00AF68E2">
            <w:pPr>
              <w:pStyle w:val="ListParagraph"/>
              <w:numPr>
                <w:ilvl w:val="0"/>
                <w:numId w:val="35"/>
              </w:numPr>
              <w:rPr>
                <w:rFonts w:ascii="Cambria" w:eastAsia="Cambria,Times New Roman" w:hAnsi="Cambria" w:cs="Cambria,Times New Roman"/>
                <w:sz w:val="24"/>
                <w:szCs w:val="24"/>
              </w:rPr>
            </w:pPr>
          </w:p>
        </w:tc>
        <w:tc>
          <w:tcPr>
            <w:tcW w:w="3602" w:type="dxa"/>
          </w:tcPr>
          <w:p w14:paraId="0001E957" w14:textId="7E24A8CC"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Eastern</w:t>
            </w:r>
          </w:p>
        </w:tc>
        <w:tc>
          <w:tcPr>
            <w:tcW w:w="2295" w:type="dxa"/>
          </w:tcPr>
          <w:p w14:paraId="06175198" w14:textId="72FF6DEB"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38,500.00</w:t>
            </w:r>
          </w:p>
        </w:tc>
        <w:tc>
          <w:tcPr>
            <w:tcW w:w="2295" w:type="dxa"/>
          </w:tcPr>
          <w:p w14:paraId="45672EF3" w14:textId="0C6E80D1"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154,000.00</w:t>
            </w:r>
          </w:p>
        </w:tc>
      </w:tr>
      <w:tr w:rsidR="00395B70" w:rsidRPr="001A3BB3" w14:paraId="4AED8CCB" w14:textId="77777777" w:rsidTr="002F18D7">
        <w:trPr>
          <w:trHeight w:val="300"/>
        </w:trPr>
        <w:tc>
          <w:tcPr>
            <w:tcW w:w="988" w:type="dxa"/>
          </w:tcPr>
          <w:p w14:paraId="13A12087" w14:textId="77777777" w:rsidR="00395B70" w:rsidRPr="001A3BB3" w:rsidRDefault="00395B70" w:rsidP="00AF68E2">
            <w:pPr>
              <w:pStyle w:val="ListParagraph"/>
              <w:numPr>
                <w:ilvl w:val="0"/>
                <w:numId w:val="35"/>
              </w:numPr>
              <w:rPr>
                <w:rFonts w:ascii="Cambria" w:eastAsia="Cambria,Times New Roman" w:hAnsi="Cambria" w:cs="Cambria,Times New Roman"/>
                <w:sz w:val="24"/>
                <w:szCs w:val="24"/>
              </w:rPr>
            </w:pPr>
          </w:p>
        </w:tc>
        <w:tc>
          <w:tcPr>
            <w:tcW w:w="3602" w:type="dxa"/>
          </w:tcPr>
          <w:p w14:paraId="3B79AACC" w14:textId="19599C62"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Ahafo, Bono East and</w:t>
            </w:r>
            <w:r w:rsidR="002F18D7" w:rsidRPr="001A3BB3">
              <w:rPr>
                <w:rFonts w:ascii="Cambria" w:eastAsia="Cambria,Times New Roman" w:hAnsi="Cambria" w:cs="Cambria,Times New Roman"/>
                <w:sz w:val="24"/>
                <w:szCs w:val="24"/>
              </w:rPr>
              <w:t xml:space="preserve"> Bono</w:t>
            </w:r>
          </w:p>
        </w:tc>
        <w:tc>
          <w:tcPr>
            <w:tcW w:w="2295" w:type="dxa"/>
          </w:tcPr>
          <w:p w14:paraId="75C24519" w14:textId="2415D27F"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31,500.00</w:t>
            </w:r>
          </w:p>
        </w:tc>
        <w:tc>
          <w:tcPr>
            <w:tcW w:w="2295" w:type="dxa"/>
          </w:tcPr>
          <w:p w14:paraId="25BBAEE4" w14:textId="7D06B7D6"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126,000.00</w:t>
            </w:r>
          </w:p>
        </w:tc>
      </w:tr>
      <w:tr w:rsidR="00395B70" w:rsidRPr="001A3BB3" w14:paraId="5A3E302E" w14:textId="77777777" w:rsidTr="002F18D7">
        <w:trPr>
          <w:trHeight w:val="300"/>
        </w:trPr>
        <w:tc>
          <w:tcPr>
            <w:tcW w:w="988" w:type="dxa"/>
          </w:tcPr>
          <w:p w14:paraId="3902AB63" w14:textId="77777777" w:rsidR="00395B70" w:rsidRPr="001A3BB3" w:rsidRDefault="00395B70" w:rsidP="00AF68E2">
            <w:pPr>
              <w:pStyle w:val="ListParagraph"/>
              <w:numPr>
                <w:ilvl w:val="0"/>
                <w:numId w:val="35"/>
              </w:numPr>
              <w:rPr>
                <w:rFonts w:ascii="Cambria" w:eastAsia="Cambria,Times New Roman" w:hAnsi="Cambria" w:cs="Cambria,Times New Roman"/>
                <w:sz w:val="24"/>
                <w:szCs w:val="24"/>
              </w:rPr>
            </w:pPr>
          </w:p>
        </w:tc>
        <w:tc>
          <w:tcPr>
            <w:tcW w:w="3602" w:type="dxa"/>
          </w:tcPr>
          <w:p w14:paraId="1A0D50E6" w14:textId="42246ED2"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Volta and Oti</w:t>
            </w:r>
          </w:p>
        </w:tc>
        <w:tc>
          <w:tcPr>
            <w:tcW w:w="2295" w:type="dxa"/>
          </w:tcPr>
          <w:p w14:paraId="3C435377" w14:textId="4E36CF2D"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28,000.00</w:t>
            </w:r>
          </w:p>
        </w:tc>
        <w:tc>
          <w:tcPr>
            <w:tcW w:w="2295" w:type="dxa"/>
          </w:tcPr>
          <w:p w14:paraId="4D6F8C37" w14:textId="58B12538"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112,000.00</w:t>
            </w:r>
          </w:p>
        </w:tc>
      </w:tr>
      <w:tr w:rsidR="00395B70" w:rsidRPr="001A3BB3" w14:paraId="5A56E395" w14:textId="77777777" w:rsidTr="002F18D7">
        <w:trPr>
          <w:trHeight w:val="300"/>
        </w:trPr>
        <w:tc>
          <w:tcPr>
            <w:tcW w:w="988" w:type="dxa"/>
          </w:tcPr>
          <w:p w14:paraId="0BD535A1" w14:textId="77777777" w:rsidR="00395B70" w:rsidRPr="001A3BB3" w:rsidRDefault="00395B70" w:rsidP="00AF68E2">
            <w:pPr>
              <w:pStyle w:val="ListParagraph"/>
              <w:numPr>
                <w:ilvl w:val="0"/>
                <w:numId w:val="35"/>
              </w:numPr>
              <w:rPr>
                <w:rFonts w:ascii="Cambria" w:eastAsia="Cambria,Times New Roman" w:hAnsi="Cambria" w:cs="Cambria,Times New Roman"/>
                <w:sz w:val="24"/>
                <w:szCs w:val="24"/>
              </w:rPr>
            </w:pPr>
          </w:p>
        </w:tc>
        <w:tc>
          <w:tcPr>
            <w:tcW w:w="3602" w:type="dxa"/>
          </w:tcPr>
          <w:p w14:paraId="2AE4CE21" w14:textId="0ABC45A9"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Savannah, Northern and North East</w:t>
            </w:r>
          </w:p>
        </w:tc>
        <w:tc>
          <w:tcPr>
            <w:tcW w:w="2295" w:type="dxa"/>
          </w:tcPr>
          <w:p w14:paraId="1A3DBCD7" w14:textId="44B63311"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21,000.00</w:t>
            </w:r>
          </w:p>
        </w:tc>
        <w:tc>
          <w:tcPr>
            <w:tcW w:w="2295" w:type="dxa"/>
          </w:tcPr>
          <w:p w14:paraId="1A03D2B6" w14:textId="6F031FF4"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84,000.00</w:t>
            </w:r>
          </w:p>
        </w:tc>
      </w:tr>
      <w:tr w:rsidR="00395B70" w:rsidRPr="001A3BB3" w14:paraId="0EDB281E" w14:textId="77777777" w:rsidTr="002F18D7">
        <w:trPr>
          <w:trHeight w:val="300"/>
        </w:trPr>
        <w:tc>
          <w:tcPr>
            <w:tcW w:w="988" w:type="dxa"/>
          </w:tcPr>
          <w:p w14:paraId="116BB64F" w14:textId="77777777" w:rsidR="00395B70" w:rsidRPr="001A3BB3" w:rsidRDefault="00395B70" w:rsidP="00AF68E2">
            <w:pPr>
              <w:pStyle w:val="ListParagraph"/>
              <w:numPr>
                <w:ilvl w:val="0"/>
                <w:numId w:val="35"/>
              </w:numPr>
              <w:rPr>
                <w:rFonts w:ascii="Cambria" w:eastAsia="Cambria,Times New Roman" w:hAnsi="Cambria" w:cs="Cambria,Times New Roman"/>
                <w:sz w:val="24"/>
                <w:szCs w:val="24"/>
              </w:rPr>
            </w:pPr>
          </w:p>
        </w:tc>
        <w:tc>
          <w:tcPr>
            <w:tcW w:w="3602" w:type="dxa"/>
          </w:tcPr>
          <w:p w14:paraId="5FCB0B9F" w14:textId="4E619A5D"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Upper East</w:t>
            </w:r>
          </w:p>
        </w:tc>
        <w:tc>
          <w:tcPr>
            <w:tcW w:w="2295" w:type="dxa"/>
          </w:tcPr>
          <w:p w14:paraId="03B9137D" w14:textId="1E07D724"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17,500.00</w:t>
            </w:r>
          </w:p>
        </w:tc>
        <w:tc>
          <w:tcPr>
            <w:tcW w:w="2295" w:type="dxa"/>
          </w:tcPr>
          <w:p w14:paraId="65608CBC" w14:textId="777836BE"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70,000.00</w:t>
            </w:r>
          </w:p>
        </w:tc>
      </w:tr>
      <w:tr w:rsidR="00395B70" w:rsidRPr="001A3BB3" w14:paraId="53BC9B0E" w14:textId="77777777" w:rsidTr="002F18D7">
        <w:trPr>
          <w:trHeight w:val="300"/>
        </w:trPr>
        <w:tc>
          <w:tcPr>
            <w:tcW w:w="988" w:type="dxa"/>
          </w:tcPr>
          <w:p w14:paraId="1F2FE0DE" w14:textId="77777777" w:rsidR="00395B70" w:rsidRPr="001A3BB3" w:rsidRDefault="00395B70" w:rsidP="00AF68E2">
            <w:pPr>
              <w:pStyle w:val="ListParagraph"/>
              <w:numPr>
                <w:ilvl w:val="0"/>
                <w:numId w:val="35"/>
              </w:numPr>
              <w:rPr>
                <w:rFonts w:ascii="Cambria" w:eastAsia="Cambria,Times New Roman" w:hAnsi="Cambria" w:cs="Cambria,Times New Roman"/>
                <w:sz w:val="24"/>
                <w:szCs w:val="24"/>
              </w:rPr>
            </w:pPr>
          </w:p>
        </w:tc>
        <w:tc>
          <w:tcPr>
            <w:tcW w:w="3602" w:type="dxa"/>
          </w:tcPr>
          <w:p w14:paraId="0BA4B864" w14:textId="1292A77B"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Upper West</w:t>
            </w:r>
          </w:p>
        </w:tc>
        <w:tc>
          <w:tcPr>
            <w:tcW w:w="2295" w:type="dxa"/>
          </w:tcPr>
          <w:p w14:paraId="044577B5" w14:textId="6751C42F"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14,000.00</w:t>
            </w:r>
          </w:p>
        </w:tc>
        <w:tc>
          <w:tcPr>
            <w:tcW w:w="2295" w:type="dxa"/>
          </w:tcPr>
          <w:p w14:paraId="53C7A370" w14:textId="1333BC5C" w:rsidR="00395B70" w:rsidRPr="001A3BB3" w:rsidRDefault="00395B70" w:rsidP="5A78B11F">
            <w:pPr>
              <w:rPr>
                <w:rFonts w:ascii="Cambria" w:eastAsia="Cambria,Times New Roman" w:hAnsi="Cambria" w:cs="Cambria,Times New Roman"/>
                <w:sz w:val="24"/>
                <w:szCs w:val="24"/>
              </w:rPr>
            </w:pPr>
            <w:r w:rsidRPr="001A3BB3">
              <w:rPr>
                <w:rFonts w:ascii="Cambria" w:eastAsia="Cambria,Times New Roman" w:hAnsi="Cambria" w:cs="Cambria,Times New Roman"/>
                <w:sz w:val="24"/>
                <w:szCs w:val="24"/>
              </w:rPr>
              <w:t>56,000.00</w:t>
            </w:r>
          </w:p>
        </w:tc>
      </w:tr>
    </w:tbl>
    <w:p w14:paraId="63ADCA8D" w14:textId="6B5B1CCE" w:rsidR="5A78B11F" w:rsidRPr="001A3BB3" w:rsidRDefault="5A78B11F" w:rsidP="5A78B11F">
      <w:pPr>
        <w:pStyle w:val="Heading3"/>
        <w:rPr>
          <w:rFonts w:eastAsia="Cambria" w:cs="Cambria"/>
          <w:color w:val="1F4D78"/>
        </w:rPr>
      </w:pPr>
    </w:p>
    <w:p w14:paraId="3A942FCC" w14:textId="0374E565" w:rsidR="00C31AB5" w:rsidRPr="001A3BB3" w:rsidRDefault="125427A0" w:rsidP="0092343E">
      <w:pPr>
        <w:pStyle w:val="Heading2"/>
        <w:numPr>
          <w:ilvl w:val="1"/>
          <w:numId w:val="15"/>
        </w:numPr>
        <w:rPr>
          <w:rFonts w:ascii="Cambria" w:hAnsi="Cambria"/>
        </w:rPr>
      </w:pPr>
      <w:bookmarkStart w:id="79" w:name="_Toc196493774"/>
      <w:r w:rsidRPr="001A3BB3">
        <w:rPr>
          <w:rFonts w:ascii="Cambria" w:hAnsi="Cambria"/>
        </w:rPr>
        <w:t xml:space="preserve">Tower Infrastructure </w:t>
      </w:r>
      <w:r w:rsidR="006657D0" w:rsidRPr="001A3BB3">
        <w:rPr>
          <w:rFonts w:ascii="Cambria" w:hAnsi="Cambria"/>
        </w:rPr>
        <w:t>Services</w:t>
      </w:r>
      <w:bookmarkEnd w:id="79"/>
    </w:p>
    <w:p w14:paraId="6878FD55" w14:textId="257D8F3E" w:rsidR="00C31AB5" w:rsidRPr="001A3BB3" w:rsidRDefault="00C31AB5" w:rsidP="4C73A281">
      <w:pPr>
        <w:spacing w:after="0" w:line="240" w:lineRule="auto"/>
        <w:rPr>
          <w:rFonts w:ascii="Cambria" w:eastAsia="Cambria" w:hAnsi="Cambria" w:cs="Cambria"/>
          <w:color w:val="000000" w:themeColor="text1"/>
          <w:szCs w:val="24"/>
        </w:rPr>
      </w:pPr>
    </w:p>
    <w:p w14:paraId="21971006" w14:textId="610B1603" w:rsidR="00C31AB5" w:rsidRPr="001A3BB3" w:rsidRDefault="00907098" w:rsidP="00FD3680">
      <w:pPr>
        <w:spacing w:after="0" w:line="240" w:lineRule="auto"/>
        <w:jc w:val="both"/>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The NCA grants Communication Infrastructure Licence to establish and maintain the under-listed Communications Infrastructure facilities for lease, rental, or sale to Communication Service Operators Licensed/registered/</w:t>
      </w:r>
      <w:r w:rsidRPr="001A3BB3">
        <w:rPr>
          <w:rFonts w:ascii="Cambria" w:eastAsia="Cambria" w:hAnsi="Cambria" w:cs="Cambria"/>
          <w:sz w:val="24"/>
          <w:szCs w:val="24"/>
        </w:rPr>
        <w:t xml:space="preserve">authorized by the Authority in strict compliance with the terms of their Licence. For more information, please </w:t>
      </w:r>
      <w:r w:rsidRPr="001A3BB3">
        <w:rPr>
          <w:rFonts w:ascii="Cambria" w:hAnsi="Cambria"/>
          <w:sz w:val="24"/>
          <w:szCs w:val="24"/>
          <w:shd w:val="clear" w:color="auto" w:fill="FFFFFF"/>
        </w:rPr>
        <w:t>visit</w:t>
      </w:r>
      <w:r w:rsidR="002F18D7" w:rsidRPr="001A3BB3">
        <w:rPr>
          <w:rFonts w:ascii="Cambria" w:hAnsi="Cambria"/>
          <w:sz w:val="24"/>
          <w:szCs w:val="24"/>
          <w:shd w:val="clear" w:color="auto" w:fill="FFFFFF"/>
        </w:rPr>
        <w:t xml:space="preserve"> </w:t>
      </w:r>
      <w:hyperlink r:id="rId37" w:history="1">
        <w:r w:rsidR="005F7C4C" w:rsidRPr="001A3BB3">
          <w:rPr>
            <w:rStyle w:val="Hyperlink"/>
            <w:rFonts w:ascii="Cambria" w:eastAsia="Cambria" w:hAnsi="Cambria" w:cs="Cambria"/>
            <w:sz w:val="24"/>
            <w:szCs w:val="24"/>
          </w:rPr>
          <w:t>https://nca.org.gh/infrastructure-licence-mast-and-towers/</w:t>
        </w:r>
      </w:hyperlink>
      <w:r w:rsidRPr="001A3BB3">
        <w:rPr>
          <w:rFonts w:ascii="Cambria" w:eastAsia="Cambria" w:hAnsi="Cambria" w:cs="Cambria"/>
          <w:color w:val="000000" w:themeColor="text1"/>
          <w:sz w:val="24"/>
          <w:szCs w:val="24"/>
        </w:rPr>
        <w:t>.</w:t>
      </w:r>
    </w:p>
    <w:p w14:paraId="1BD0860D" w14:textId="77777777" w:rsidR="005F7C4C" w:rsidRPr="001A3BB3" w:rsidRDefault="005F7C4C" w:rsidP="4C73A281">
      <w:pPr>
        <w:spacing w:after="0" w:line="240" w:lineRule="auto"/>
        <w:ind w:left="720"/>
        <w:rPr>
          <w:rFonts w:ascii="Cambria" w:eastAsia="Cambria" w:hAnsi="Cambria" w:cs="Cambria"/>
          <w:color w:val="000000" w:themeColor="text1"/>
          <w:sz w:val="24"/>
          <w:szCs w:val="24"/>
        </w:rPr>
      </w:pPr>
    </w:p>
    <w:p w14:paraId="0683BB08" w14:textId="051839F8" w:rsidR="00C31AB5" w:rsidRDefault="125427A0" w:rsidP="3692333F">
      <w:pPr>
        <w:spacing w:after="0"/>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The fee for Tower Infrastructure Licence was </w:t>
      </w:r>
      <w:r w:rsidR="6F059D4D" w:rsidRPr="001A3BB3">
        <w:rPr>
          <w:rFonts w:ascii="Cambria" w:eastAsia="Cambria" w:hAnsi="Cambria" w:cs="Cambria"/>
          <w:color w:val="000000" w:themeColor="text1"/>
          <w:sz w:val="24"/>
          <w:szCs w:val="24"/>
        </w:rPr>
        <w:t>re</w:t>
      </w:r>
      <w:r w:rsidR="00905C7E" w:rsidRPr="001A3BB3">
        <w:rPr>
          <w:rFonts w:ascii="Cambria" w:eastAsia="Cambria" w:hAnsi="Cambria" w:cs="Cambria"/>
          <w:color w:val="000000" w:themeColor="text1"/>
          <w:sz w:val="24"/>
          <w:szCs w:val="24"/>
        </w:rPr>
        <w:t>-</w:t>
      </w:r>
      <w:r w:rsidR="6F059D4D" w:rsidRPr="001A3BB3">
        <w:rPr>
          <w:rFonts w:ascii="Cambria" w:eastAsia="Cambria" w:hAnsi="Cambria" w:cs="Cambria"/>
          <w:color w:val="000000" w:themeColor="text1"/>
          <w:sz w:val="24"/>
          <w:szCs w:val="24"/>
        </w:rPr>
        <w:t>categorised</w:t>
      </w:r>
      <w:r w:rsidRPr="001A3BB3">
        <w:rPr>
          <w:rFonts w:ascii="Cambria" w:eastAsia="Cambria" w:hAnsi="Cambria" w:cs="Cambria"/>
          <w:color w:val="000000" w:themeColor="text1"/>
          <w:sz w:val="24"/>
          <w:szCs w:val="24"/>
        </w:rPr>
        <w:t xml:space="preserve"> into </w:t>
      </w:r>
      <w:r w:rsidR="004C3533" w:rsidRPr="001A3BB3">
        <w:rPr>
          <w:rFonts w:ascii="Cambria" w:eastAsia="Cambria" w:hAnsi="Cambria" w:cs="Cambria"/>
          <w:color w:val="000000" w:themeColor="text1"/>
          <w:sz w:val="24"/>
          <w:szCs w:val="24"/>
        </w:rPr>
        <w:t>three (</w:t>
      </w:r>
      <w:r w:rsidRPr="001A3BB3">
        <w:rPr>
          <w:rFonts w:ascii="Cambria" w:eastAsia="Cambria" w:hAnsi="Cambria" w:cs="Cambria"/>
          <w:color w:val="000000" w:themeColor="text1"/>
          <w:sz w:val="24"/>
          <w:szCs w:val="24"/>
        </w:rPr>
        <w:t>3</w:t>
      </w:r>
      <w:r w:rsidR="004C3533" w:rsidRPr="001A3BB3">
        <w:rPr>
          <w:rFonts w:ascii="Cambria" w:eastAsia="Cambria" w:hAnsi="Cambria" w:cs="Cambria"/>
          <w:color w:val="000000" w:themeColor="text1"/>
          <w:sz w:val="24"/>
          <w:szCs w:val="24"/>
        </w:rPr>
        <w:t>)</w:t>
      </w:r>
      <w:r w:rsidRPr="001A3BB3">
        <w:rPr>
          <w:rFonts w:ascii="Cambria" w:eastAsia="Cambria" w:hAnsi="Cambria" w:cs="Cambria"/>
          <w:color w:val="000000" w:themeColor="text1"/>
          <w:sz w:val="24"/>
          <w:szCs w:val="24"/>
        </w:rPr>
        <w:t xml:space="preserve"> </w:t>
      </w:r>
      <w:r w:rsidR="19AFC945" w:rsidRPr="001A3BB3">
        <w:rPr>
          <w:rFonts w:ascii="Cambria" w:eastAsia="Cambria" w:hAnsi="Cambria" w:cs="Cambria"/>
          <w:color w:val="000000" w:themeColor="text1"/>
          <w:sz w:val="24"/>
          <w:szCs w:val="24"/>
        </w:rPr>
        <w:t>categories</w:t>
      </w:r>
      <w:r w:rsidR="13EC7692" w:rsidRPr="001A3BB3">
        <w:rPr>
          <w:rFonts w:ascii="Cambria" w:eastAsia="Cambria" w:hAnsi="Cambria" w:cs="Cambria"/>
          <w:color w:val="000000" w:themeColor="text1"/>
          <w:sz w:val="24"/>
          <w:szCs w:val="24"/>
        </w:rPr>
        <w:t xml:space="preserve"> and </w:t>
      </w:r>
      <w:r w:rsidR="004C3533" w:rsidRPr="001A3BB3">
        <w:rPr>
          <w:rFonts w:ascii="Cambria" w:eastAsia="Cambria" w:hAnsi="Cambria" w:cs="Cambria"/>
          <w:color w:val="000000" w:themeColor="text1"/>
          <w:sz w:val="24"/>
          <w:szCs w:val="24"/>
        </w:rPr>
        <w:t>gazette</w:t>
      </w:r>
      <w:r w:rsidR="13EC7692" w:rsidRPr="001A3BB3">
        <w:rPr>
          <w:rFonts w:ascii="Cambria" w:eastAsia="Cambria" w:hAnsi="Cambria" w:cs="Cambria"/>
          <w:color w:val="000000" w:themeColor="text1"/>
          <w:sz w:val="24"/>
          <w:szCs w:val="24"/>
        </w:rPr>
        <w:t xml:space="preserve"> in 2020</w:t>
      </w:r>
      <w:r w:rsidR="004C3533" w:rsidRPr="001A3BB3">
        <w:rPr>
          <w:rFonts w:ascii="Cambria" w:eastAsia="Cambria" w:hAnsi="Cambria" w:cs="Cambria"/>
          <w:color w:val="000000" w:themeColor="text1"/>
          <w:sz w:val="24"/>
          <w:szCs w:val="24"/>
        </w:rPr>
        <w:t>.</w:t>
      </w:r>
      <w:r w:rsidRPr="001A3BB3">
        <w:rPr>
          <w:rFonts w:ascii="Cambria" w:eastAsia="Cambria" w:hAnsi="Cambria" w:cs="Cambria"/>
          <w:color w:val="000000" w:themeColor="text1"/>
          <w:sz w:val="24"/>
          <w:szCs w:val="24"/>
        </w:rPr>
        <w:t xml:space="preserve"> </w:t>
      </w:r>
      <w:r w:rsidR="002B12B6" w:rsidRPr="001A3BB3">
        <w:rPr>
          <w:rFonts w:ascii="Cambria" w:eastAsia="Cambria" w:hAnsi="Cambria" w:cs="Cambria"/>
          <w:color w:val="000000" w:themeColor="text1"/>
          <w:sz w:val="24"/>
          <w:szCs w:val="24"/>
        </w:rPr>
        <w:t xml:space="preserve">The fees have </w:t>
      </w:r>
      <w:r w:rsidR="002F18D7" w:rsidRPr="001A3BB3">
        <w:rPr>
          <w:rFonts w:ascii="Cambria" w:eastAsia="Cambria" w:hAnsi="Cambria" w:cs="Cambria"/>
          <w:color w:val="000000" w:themeColor="text1"/>
          <w:sz w:val="24"/>
          <w:szCs w:val="24"/>
        </w:rPr>
        <w:t xml:space="preserve">been adjusted </w:t>
      </w:r>
      <w:r w:rsidR="00C448D2" w:rsidRPr="001A3BB3">
        <w:rPr>
          <w:rFonts w:ascii="Cambria" w:eastAsia="Cambria" w:hAnsi="Cambria" w:cs="Cambria"/>
          <w:color w:val="000000" w:themeColor="text1"/>
          <w:sz w:val="24"/>
          <w:szCs w:val="24"/>
        </w:rPr>
        <w:t xml:space="preserve">as shown in </w:t>
      </w:r>
      <w:r w:rsidR="18223F5A" w:rsidRPr="001A3BB3">
        <w:rPr>
          <w:rFonts w:ascii="Cambria" w:eastAsia="Cambria" w:hAnsi="Cambria" w:cs="Cambria"/>
          <w:color w:val="000000" w:themeColor="text1"/>
          <w:sz w:val="24"/>
          <w:szCs w:val="24"/>
        </w:rPr>
        <w:t xml:space="preserve">the </w:t>
      </w:r>
      <w:r w:rsidR="00E915AF" w:rsidRPr="001A3BB3">
        <w:rPr>
          <w:rFonts w:ascii="Cambria" w:eastAsia="Cambria" w:hAnsi="Cambria" w:cs="Cambria"/>
          <w:color w:val="000000" w:themeColor="text1"/>
          <w:sz w:val="24"/>
          <w:szCs w:val="24"/>
        </w:rPr>
        <w:t>T</w:t>
      </w:r>
      <w:r w:rsidR="18223F5A" w:rsidRPr="001A3BB3">
        <w:rPr>
          <w:rFonts w:ascii="Cambria" w:eastAsia="Cambria" w:hAnsi="Cambria" w:cs="Cambria"/>
          <w:color w:val="000000" w:themeColor="text1"/>
          <w:sz w:val="24"/>
          <w:szCs w:val="24"/>
        </w:rPr>
        <w:t>able</w:t>
      </w:r>
      <w:r w:rsidR="00E915AF" w:rsidRPr="001A3BB3">
        <w:rPr>
          <w:rFonts w:ascii="Cambria" w:eastAsia="Cambria" w:hAnsi="Cambria" w:cs="Cambria"/>
          <w:color w:val="000000" w:themeColor="text1"/>
          <w:sz w:val="24"/>
          <w:szCs w:val="24"/>
        </w:rPr>
        <w:t xml:space="preserve"> 2</w:t>
      </w:r>
      <w:r w:rsidR="002F18D7" w:rsidRPr="001A3BB3">
        <w:rPr>
          <w:rFonts w:ascii="Cambria" w:eastAsia="Cambria" w:hAnsi="Cambria" w:cs="Cambria"/>
          <w:color w:val="000000" w:themeColor="text1"/>
          <w:sz w:val="24"/>
          <w:szCs w:val="24"/>
        </w:rPr>
        <w:t>3</w:t>
      </w:r>
      <w:r w:rsidR="18223F5A" w:rsidRPr="001A3BB3">
        <w:rPr>
          <w:rFonts w:ascii="Cambria" w:eastAsia="Cambria" w:hAnsi="Cambria" w:cs="Cambria"/>
          <w:color w:val="000000" w:themeColor="text1"/>
          <w:sz w:val="24"/>
          <w:szCs w:val="24"/>
        </w:rPr>
        <w:t xml:space="preserve"> below:</w:t>
      </w:r>
    </w:p>
    <w:p w14:paraId="0D748B4E" w14:textId="5298ADD1" w:rsidR="005C0161" w:rsidRDefault="005C0161" w:rsidP="3692333F">
      <w:pPr>
        <w:spacing w:after="0"/>
        <w:rPr>
          <w:rFonts w:ascii="Cambria" w:eastAsia="Cambria" w:hAnsi="Cambria" w:cs="Cambria"/>
          <w:color w:val="000000" w:themeColor="text1"/>
          <w:sz w:val="24"/>
          <w:szCs w:val="24"/>
        </w:rPr>
      </w:pPr>
    </w:p>
    <w:p w14:paraId="4651000B" w14:textId="16D3C402" w:rsidR="005C0161" w:rsidRDefault="005C0161" w:rsidP="3692333F">
      <w:pPr>
        <w:spacing w:after="0"/>
        <w:rPr>
          <w:rFonts w:ascii="Cambria" w:eastAsia="Cambria" w:hAnsi="Cambria" w:cs="Cambria"/>
          <w:color w:val="000000" w:themeColor="text1"/>
          <w:sz w:val="24"/>
          <w:szCs w:val="24"/>
        </w:rPr>
      </w:pPr>
    </w:p>
    <w:p w14:paraId="55132D28" w14:textId="6EFADB8C" w:rsidR="005C0161" w:rsidRDefault="005C0161" w:rsidP="3692333F">
      <w:pPr>
        <w:spacing w:after="0"/>
        <w:rPr>
          <w:rFonts w:ascii="Cambria" w:eastAsia="Cambria" w:hAnsi="Cambria" w:cs="Cambria"/>
          <w:color w:val="000000" w:themeColor="text1"/>
          <w:sz w:val="24"/>
          <w:szCs w:val="24"/>
        </w:rPr>
      </w:pPr>
    </w:p>
    <w:p w14:paraId="28C56F17" w14:textId="77AC3C1D" w:rsidR="005C0161" w:rsidRDefault="005C0161" w:rsidP="3692333F">
      <w:pPr>
        <w:spacing w:after="0"/>
        <w:rPr>
          <w:rFonts w:ascii="Cambria" w:eastAsia="Cambria" w:hAnsi="Cambria" w:cs="Cambria"/>
          <w:color w:val="000000" w:themeColor="text1"/>
          <w:sz w:val="24"/>
          <w:szCs w:val="24"/>
        </w:rPr>
      </w:pPr>
    </w:p>
    <w:p w14:paraId="258B18E7" w14:textId="77777777" w:rsidR="005C0161" w:rsidRPr="001A3BB3" w:rsidRDefault="005C0161" w:rsidP="3692333F">
      <w:pPr>
        <w:spacing w:after="0"/>
        <w:rPr>
          <w:rFonts w:ascii="Cambria" w:eastAsia="Cambria" w:hAnsi="Cambria" w:cs="Cambria"/>
          <w:color w:val="000000" w:themeColor="text1"/>
          <w:sz w:val="24"/>
          <w:szCs w:val="24"/>
        </w:rPr>
      </w:pPr>
    </w:p>
    <w:p w14:paraId="32D4ACB1" w14:textId="727668E2" w:rsidR="00905C7E" w:rsidRPr="001A3BB3" w:rsidRDefault="00905C7E" w:rsidP="4C73A281">
      <w:pPr>
        <w:spacing w:after="0"/>
        <w:rPr>
          <w:rFonts w:ascii="Cambria" w:eastAsia="Cambria" w:hAnsi="Cambria" w:cs="Cambria"/>
          <w:color w:val="000000" w:themeColor="text1"/>
        </w:rPr>
      </w:pPr>
    </w:p>
    <w:p w14:paraId="22200B4B" w14:textId="31786C57" w:rsidR="00C31AB5" w:rsidRPr="001A3BB3" w:rsidRDefault="00DF2CFC" w:rsidP="00DF2CFC">
      <w:pPr>
        <w:pStyle w:val="Style1"/>
        <w:rPr>
          <w:rFonts w:ascii="Cambria" w:eastAsia="Cambria" w:hAnsi="Cambria" w:cs="Cambria"/>
        </w:rPr>
      </w:pPr>
      <w:bookmarkStart w:id="80" w:name="_Toc196486814"/>
      <w:r w:rsidRPr="001A3BB3">
        <w:rPr>
          <w:rFonts w:ascii="Cambria" w:hAnsi="Cambria"/>
        </w:rPr>
        <w:t xml:space="preserve">Table </w:t>
      </w:r>
      <w:r w:rsidRPr="001A3BB3">
        <w:rPr>
          <w:rFonts w:ascii="Cambria" w:hAnsi="Cambria"/>
        </w:rPr>
        <w:fldChar w:fldCharType="begin"/>
      </w:r>
      <w:r w:rsidRPr="001A3BB3">
        <w:rPr>
          <w:rFonts w:ascii="Cambria" w:hAnsi="Cambria"/>
        </w:rPr>
        <w:instrText xml:space="preserve"> SEQ Table \* ARABIC </w:instrText>
      </w:r>
      <w:r w:rsidRPr="001A3BB3">
        <w:rPr>
          <w:rFonts w:ascii="Cambria" w:hAnsi="Cambria"/>
        </w:rPr>
        <w:fldChar w:fldCharType="separate"/>
      </w:r>
      <w:r w:rsidR="00314B7A">
        <w:rPr>
          <w:rFonts w:ascii="Cambria" w:hAnsi="Cambria"/>
          <w:noProof/>
        </w:rPr>
        <w:t>23</w:t>
      </w:r>
      <w:r w:rsidRPr="001A3BB3">
        <w:rPr>
          <w:rFonts w:ascii="Cambria" w:hAnsi="Cambria"/>
        </w:rPr>
        <w:fldChar w:fldCharType="end"/>
      </w:r>
      <w:r w:rsidR="001468C5" w:rsidRPr="001A3BB3">
        <w:rPr>
          <w:rFonts w:ascii="Cambria" w:hAnsi="Cambria"/>
        </w:rPr>
        <w:t>.</w:t>
      </w:r>
      <w:r w:rsidR="125427A0" w:rsidRPr="001A3BB3">
        <w:rPr>
          <w:rFonts w:ascii="Cambria" w:eastAsia="Cambria" w:hAnsi="Cambria" w:cs="Cambria"/>
        </w:rPr>
        <w:t xml:space="preserve"> Tower Infrastructure (Classes)</w:t>
      </w:r>
      <w:bookmarkEnd w:id="80"/>
    </w:p>
    <w:tbl>
      <w:tblPr>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50"/>
        <w:gridCol w:w="1143"/>
        <w:gridCol w:w="1276"/>
        <w:gridCol w:w="1276"/>
        <w:gridCol w:w="1276"/>
        <w:gridCol w:w="1559"/>
        <w:gridCol w:w="1134"/>
        <w:gridCol w:w="1276"/>
      </w:tblGrid>
      <w:tr w:rsidR="4C73A281" w:rsidRPr="001A3BB3" w14:paraId="713A9FD1" w14:textId="77777777" w:rsidTr="005C0161">
        <w:trPr>
          <w:trHeight w:val="300"/>
        </w:trPr>
        <w:tc>
          <w:tcPr>
            <w:tcW w:w="55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C29F3C7" w14:textId="4DDB1F69" w:rsidR="4C73A281" w:rsidRPr="001A3BB3" w:rsidRDefault="002F18D7" w:rsidP="004C3533">
            <w:pPr>
              <w:spacing w:after="0" w:line="240" w:lineRule="auto"/>
              <w:rPr>
                <w:rFonts w:ascii="Cambria" w:eastAsia="Cambria" w:hAnsi="Cambria" w:cs="Cambria"/>
              </w:rPr>
            </w:pPr>
            <w:r w:rsidRPr="001A3BB3">
              <w:rPr>
                <w:rFonts w:ascii="Cambria" w:eastAsia="Cambria" w:hAnsi="Cambria" w:cs="Cambria"/>
                <w:b/>
                <w:bCs/>
              </w:rPr>
              <w:lastRenderedPageBreak/>
              <w:t>No.</w:t>
            </w:r>
          </w:p>
        </w:tc>
        <w:tc>
          <w:tcPr>
            <w:tcW w:w="114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A2EB1EB" w14:textId="1BC9D624" w:rsidR="4C73A281" w:rsidRPr="001A3BB3" w:rsidRDefault="4C73A281" w:rsidP="004C3533">
            <w:pPr>
              <w:spacing w:after="0" w:line="240" w:lineRule="auto"/>
              <w:rPr>
                <w:rFonts w:ascii="Cambria" w:eastAsia="Cambria" w:hAnsi="Cambria" w:cs="Cambria"/>
              </w:rPr>
            </w:pPr>
            <w:r w:rsidRPr="001A3BB3">
              <w:rPr>
                <w:rFonts w:ascii="Cambria" w:eastAsia="Cambria" w:hAnsi="Cambria" w:cs="Cambria"/>
                <w:b/>
                <w:bCs/>
              </w:rPr>
              <w:t>Tower Infrastructure  Licence</w:t>
            </w:r>
          </w:p>
        </w:tc>
        <w:tc>
          <w:tcPr>
            <w:tcW w:w="127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DC89FF3" w14:textId="61105A90" w:rsidR="4C73A281" w:rsidRPr="001A3BB3" w:rsidRDefault="5B336493" w:rsidP="004C3533">
            <w:pPr>
              <w:spacing w:after="0" w:line="240" w:lineRule="auto"/>
              <w:rPr>
                <w:rFonts w:ascii="Cambria" w:eastAsia="Cambria" w:hAnsi="Cambria" w:cs="Cambria"/>
              </w:rPr>
            </w:pPr>
            <w:r w:rsidRPr="001A3BB3">
              <w:rPr>
                <w:rFonts w:ascii="Cambria" w:eastAsia="Cambria" w:hAnsi="Cambria" w:cs="Cambria"/>
                <w:b/>
                <w:bCs/>
              </w:rPr>
              <w:t xml:space="preserve">Current </w:t>
            </w:r>
            <w:r w:rsidR="4C73A281" w:rsidRPr="001A3BB3">
              <w:rPr>
                <w:rFonts w:ascii="Cambria" w:eastAsia="Cambria" w:hAnsi="Cambria" w:cs="Cambria"/>
                <w:b/>
                <w:bCs/>
              </w:rPr>
              <w:t>Application Fees (</w:t>
            </w:r>
            <w:r w:rsidR="1179FBD6" w:rsidRPr="001A3BB3">
              <w:rPr>
                <w:rFonts w:ascii="Cambria" w:eastAsia="Cambria" w:hAnsi="Cambria" w:cs="Cambria"/>
                <w:b/>
                <w:bCs/>
              </w:rPr>
              <w:t>GH</w:t>
            </w:r>
            <w:r w:rsidR="413FB00D" w:rsidRPr="001A3BB3">
              <w:rPr>
                <w:rFonts w:ascii="Cambria" w:eastAsia="Cambria" w:hAnsi="Cambria" w:cs="Cambria"/>
                <w:b/>
                <w:bCs/>
                <w:lang w:eastAsia="en-GB"/>
              </w:rPr>
              <w:t>₵</w:t>
            </w:r>
            <w:r w:rsidR="1179FBD6" w:rsidRPr="001A3BB3">
              <w:rPr>
                <w:rFonts w:ascii="Cambria" w:eastAsia="Cambria" w:hAnsi="Cambria" w:cs="Cambria"/>
                <w:b/>
                <w:bCs/>
              </w:rPr>
              <w:t>)</w:t>
            </w:r>
          </w:p>
        </w:tc>
        <w:tc>
          <w:tcPr>
            <w:tcW w:w="127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5B1A473" w14:textId="646BCA04" w:rsidR="4C73A281" w:rsidRPr="001A3BB3" w:rsidRDefault="4C73A281" w:rsidP="004C3533">
            <w:pPr>
              <w:spacing w:after="0" w:line="240" w:lineRule="auto"/>
              <w:rPr>
                <w:rFonts w:ascii="Cambria" w:eastAsia="Cambria" w:hAnsi="Cambria" w:cs="Cambria"/>
              </w:rPr>
            </w:pPr>
            <w:r w:rsidRPr="001A3BB3">
              <w:rPr>
                <w:rFonts w:ascii="Cambria" w:eastAsia="Cambria" w:hAnsi="Cambria" w:cs="Cambria"/>
                <w:b/>
                <w:bCs/>
              </w:rPr>
              <w:t>Proposed Application Fees (</w:t>
            </w:r>
            <w:r w:rsidR="1179FBD6" w:rsidRPr="001A3BB3">
              <w:rPr>
                <w:rFonts w:ascii="Cambria" w:eastAsia="Cambria" w:hAnsi="Cambria" w:cs="Cambria"/>
                <w:b/>
                <w:bCs/>
              </w:rPr>
              <w:t>GH</w:t>
            </w:r>
            <w:r w:rsidR="15158586" w:rsidRPr="001A3BB3">
              <w:rPr>
                <w:rFonts w:ascii="Cambria" w:eastAsia="Cambria" w:hAnsi="Cambria" w:cs="Cambria"/>
                <w:b/>
                <w:bCs/>
                <w:lang w:eastAsia="en-GB"/>
              </w:rPr>
              <w:t>₵</w:t>
            </w:r>
            <w:r w:rsidR="1179FBD6" w:rsidRPr="001A3BB3">
              <w:rPr>
                <w:rFonts w:ascii="Cambria" w:eastAsia="Cambria" w:hAnsi="Cambria" w:cs="Cambria"/>
                <w:b/>
                <w:bCs/>
              </w:rPr>
              <w:t>)</w:t>
            </w:r>
          </w:p>
        </w:tc>
        <w:tc>
          <w:tcPr>
            <w:tcW w:w="127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78E2959" w14:textId="4ACE74F5" w:rsidR="4C73A281" w:rsidRPr="001A3BB3" w:rsidRDefault="3B30C721" w:rsidP="004C3533">
            <w:pPr>
              <w:spacing w:after="0" w:line="240" w:lineRule="auto"/>
              <w:rPr>
                <w:rFonts w:ascii="Cambria" w:eastAsia="Cambria" w:hAnsi="Cambria" w:cs="Cambria"/>
              </w:rPr>
            </w:pPr>
            <w:r w:rsidRPr="001A3BB3">
              <w:rPr>
                <w:rFonts w:ascii="Cambria" w:eastAsia="Cambria" w:hAnsi="Cambria" w:cs="Cambria"/>
                <w:b/>
                <w:bCs/>
              </w:rPr>
              <w:t xml:space="preserve">Current Licence/ </w:t>
            </w:r>
            <w:r w:rsidR="4C73A281" w:rsidRPr="001A3BB3">
              <w:rPr>
                <w:rFonts w:ascii="Cambria" w:eastAsia="Cambria" w:hAnsi="Cambria" w:cs="Cambria"/>
                <w:b/>
                <w:bCs/>
              </w:rPr>
              <w:t>Initial Fees (</w:t>
            </w:r>
            <w:r w:rsidR="1179FBD6" w:rsidRPr="001A3BB3">
              <w:rPr>
                <w:rFonts w:ascii="Cambria" w:eastAsia="Cambria" w:hAnsi="Cambria" w:cs="Cambria"/>
                <w:b/>
                <w:bCs/>
              </w:rPr>
              <w:t>GH</w:t>
            </w:r>
            <w:r w:rsidR="3A56BB84" w:rsidRPr="001A3BB3">
              <w:rPr>
                <w:rFonts w:ascii="Cambria" w:eastAsia="Cambria" w:hAnsi="Cambria" w:cs="Cambria"/>
                <w:b/>
                <w:bCs/>
                <w:lang w:eastAsia="en-GB"/>
              </w:rPr>
              <w:t>₵</w:t>
            </w:r>
            <w:r w:rsidR="1179FBD6" w:rsidRPr="001A3BB3">
              <w:rPr>
                <w:rFonts w:ascii="Cambria" w:eastAsia="Cambria" w:hAnsi="Cambria" w:cs="Cambria"/>
                <w:b/>
                <w:bCs/>
              </w:rPr>
              <w:t>)</w:t>
            </w:r>
          </w:p>
        </w:tc>
        <w:tc>
          <w:tcPr>
            <w:tcW w:w="155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07BCDE4" w14:textId="316126F5" w:rsidR="4C73A281" w:rsidRPr="001A3BB3" w:rsidRDefault="1179FBD6" w:rsidP="004C3533">
            <w:pPr>
              <w:spacing w:after="0" w:line="240" w:lineRule="auto"/>
              <w:rPr>
                <w:rFonts w:ascii="Cambria" w:eastAsia="Cambria" w:hAnsi="Cambria" w:cs="Cambria"/>
              </w:rPr>
            </w:pPr>
            <w:r w:rsidRPr="001A3BB3">
              <w:rPr>
                <w:rFonts w:ascii="Cambria" w:eastAsia="Cambria" w:hAnsi="Cambria" w:cs="Cambria"/>
                <w:b/>
                <w:bCs/>
              </w:rPr>
              <w:t>Proposed L</w:t>
            </w:r>
            <w:r w:rsidR="00A3511C" w:rsidRPr="001A3BB3">
              <w:rPr>
                <w:rFonts w:ascii="Cambria" w:eastAsia="Cambria" w:hAnsi="Cambria" w:cs="Cambria"/>
                <w:b/>
                <w:bCs/>
              </w:rPr>
              <w:t>icence</w:t>
            </w:r>
            <w:r w:rsidRPr="001A3BB3">
              <w:rPr>
                <w:rFonts w:ascii="Cambria" w:eastAsia="Cambria" w:hAnsi="Cambria" w:cs="Cambria"/>
                <w:b/>
                <w:bCs/>
              </w:rPr>
              <w:t xml:space="preserve"> Fees                                 (GH</w:t>
            </w:r>
            <w:r w:rsidR="72250296" w:rsidRPr="001A3BB3">
              <w:rPr>
                <w:rFonts w:ascii="Cambria" w:eastAsia="Cambria" w:hAnsi="Cambria" w:cs="Cambria"/>
                <w:b/>
                <w:bCs/>
                <w:lang w:eastAsia="en-GB"/>
              </w:rPr>
              <w:t>₵</w:t>
            </w:r>
            <w:r w:rsidRPr="001A3BB3">
              <w:rPr>
                <w:rFonts w:ascii="Cambria" w:eastAsia="Cambria" w:hAnsi="Cambria" w:cs="Cambria"/>
                <w:b/>
                <w:bCs/>
              </w:rPr>
              <w:t>)</w:t>
            </w:r>
          </w:p>
        </w:tc>
        <w:tc>
          <w:tcPr>
            <w:tcW w:w="1134"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D1B6E72" w14:textId="37431BA8" w:rsidR="4C73A281" w:rsidRPr="001A3BB3" w:rsidRDefault="1EBFB769" w:rsidP="004C3533">
            <w:pPr>
              <w:spacing w:after="0" w:line="240" w:lineRule="auto"/>
              <w:rPr>
                <w:rFonts w:ascii="Cambria" w:eastAsia="Cambria" w:hAnsi="Cambria" w:cs="Cambria"/>
              </w:rPr>
            </w:pPr>
            <w:r w:rsidRPr="001A3BB3">
              <w:rPr>
                <w:rFonts w:ascii="Cambria" w:eastAsia="Cambria" w:hAnsi="Cambria" w:cs="Cambria"/>
                <w:b/>
                <w:bCs/>
              </w:rPr>
              <w:t xml:space="preserve">Current </w:t>
            </w:r>
            <w:r w:rsidR="4C73A281" w:rsidRPr="001A3BB3">
              <w:rPr>
                <w:rFonts w:ascii="Cambria" w:eastAsia="Cambria" w:hAnsi="Cambria" w:cs="Cambria"/>
                <w:b/>
                <w:bCs/>
              </w:rPr>
              <w:t>Annual Regulatory Fees (</w:t>
            </w:r>
            <w:r w:rsidR="1179FBD6" w:rsidRPr="001A3BB3">
              <w:rPr>
                <w:rFonts w:ascii="Cambria" w:eastAsia="Cambria" w:hAnsi="Cambria" w:cs="Cambria"/>
                <w:b/>
                <w:bCs/>
              </w:rPr>
              <w:t>GH</w:t>
            </w:r>
            <w:r w:rsidR="49E61FE1" w:rsidRPr="001A3BB3">
              <w:rPr>
                <w:rFonts w:ascii="Cambria" w:eastAsia="Cambria" w:hAnsi="Cambria" w:cs="Cambria"/>
                <w:b/>
                <w:bCs/>
                <w:lang w:eastAsia="en-GB"/>
              </w:rPr>
              <w:t>₵</w:t>
            </w:r>
            <w:r w:rsidR="1179FBD6" w:rsidRPr="001A3BB3">
              <w:rPr>
                <w:rFonts w:ascii="Cambria" w:eastAsia="Cambria" w:hAnsi="Cambria" w:cs="Cambria"/>
                <w:b/>
                <w:bCs/>
              </w:rPr>
              <w:t>)</w:t>
            </w:r>
          </w:p>
        </w:tc>
        <w:tc>
          <w:tcPr>
            <w:tcW w:w="127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1EC5DC3" w14:textId="73CFF96B" w:rsidR="4C73A281" w:rsidRPr="001A3BB3" w:rsidRDefault="4C73A281" w:rsidP="004C3533">
            <w:pPr>
              <w:spacing w:after="0" w:line="240" w:lineRule="auto"/>
              <w:rPr>
                <w:rFonts w:ascii="Cambria" w:eastAsia="Cambria" w:hAnsi="Cambria" w:cs="Cambria"/>
              </w:rPr>
            </w:pPr>
            <w:r w:rsidRPr="001A3BB3">
              <w:rPr>
                <w:rFonts w:ascii="Cambria" w:eastAsia="Cambria" w:hAnsi="Cambria" w:cs="Cambria"/>
                <w:b/>
                <w:bCs/>
              </w:rPr>
              <w:t>Proposed Annual Regulatory Fees (</w:t>
            </w:r>
            <w:r w:rsidR="1179FBD6" w:rsidRPr="001A3BB3">
              <w:rPr>
                <w:rFonts w:ascii="Cambria" w:eastAsia="Cambria" w:hAnsi="Cambria" w:cs="Cambria"/>
                <w:b/>
                <w:bCs/>
              </w:rPr>
              <w:t>GH</w:t>
            </w:r>
            <w:r w:rsidR="403045AF" w:rsidRPr="001A3BB3">
              <w:rPr>
                <w:rFonts w:ascii="Cambria" w:eastAsia="Cambria" w:hAnsi="Cambria" w:cs="Cambria"/>
                <w:b/>
                <w:bCs/>
                <w:lang w:eastAsia="en-GB"/>
              </w:rPr>
              <w:t>₵</w:t>
            </w:r>
            <w:r w:rsidR="1179FBD6" w:rsidRPr="001A3BB3">
              <w:rPr>
                <w:rFonts w:ascii="Cambria" w:eastAsia="Cambria" w:hAnsi="Cambria" w:cs="Cambria"/>
                <w:b/>
                <w:bCs/>
              </w:rPr>
              <w:t>)</w:t>
            </w:r>
          </w:p>
        </w:tc>
      </w:tr>
      <w:tr w:rsidR="4C73A281" w:rsidRPr="001A3BB3" w14:paraId="5D7B4C45" w14:textId="77777777" w:rsidTr="005C0161">
        <w:trPr>
          <w:trHeight w:val="300"/>
        </w:trPr>
        <w:tc>
          <w:tcPr>
            <w:tcW w:w="55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D75F33C" w14:textId="66E618B7" w:rsidR="4C73A281" w:rsidRPr="001A3BB3" w:rsidRDefault="4C73A281" w:rsidP="4C73A281">
            <w:pPr>
              <w:spacing w:after="0" w:line="240" w:lineRule="auto"/>
              <w:jc w:val="center"/>
              <w:rPr>
                <w:rFonts w:ascii="Cambria" w:eastAsia="Cambria" w:hAnsi="Cambria" w:cs="Cambria"/>
              </w:rPr>
            </w:pPr>
            <w:r w:rsidRPr="001A3BB3">
              <w:rPr>
                <w:rFonts w:ascii="Cambria" w:eastAsia="Cambria" w:hAnsi="Cambria" w:cs="Cambria"/>
              </w:rPr>
              <w:t>i.</w:t>
            </w:r>
          </w:p>
        </w:tc>
        <w:tc>
          <w:tcPr>
            <w:tcW w:w="114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6AD3746" w14:textId="2D5B4CCF" w:rsidR="4C73A281" w:rsidRPr="001A3BB3" w:rsidRDefault="4C73A281" w:rsidP="4C73A281">
            <w:pPr>
              <w:spacing w:after="0" w:line="240" w:lineRule="auto"/>
              <w:rPr>
                <w:rFonts w:ascii="Cambria" w:eastAsia="Cambria" w:hAnsi="Cambria" w:cs="Cambria"/>
              </w:rPr>
            </w:pPr>
            <w:r w:rsidRPr="001A3BB3">
              <w:rPr>
                <w:rFonts w:ascii="Cambria" w:eastAsia="Cambria" w:hAnsi="Cambria" w:cs="Cambria"/>
              </w:rPr>
              <w:t>Class A (500+ Unlimited Towers</w:t>
            </w:r>
          </w:p>
        </w:tc>
        <w:tc>
          <w:tcPr>
            <w:tcW w:w="127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CE7F370" w14:textId="267B2C81" w:rsidR="4C73A281" w:rsidRPr="001A3BB3" w:rsidRDefault="4C73A281" w:rsidP="4C73A281">
            <w:pPr>
              <w:spacing w:after="0" w:line="240" w:lineRule="auto"/>
              <w:jc w:val="right"/>
              <w:rPr>
                <w:rFonts w:ascii="Cambria" w:eastAsia="Cambria" w:hAnsi="Cambria" w:cs="Cambria"/>
              </w:rPr>
            </w:pPr>
            <w:r w:rsidRPr="001A3BB3">
              <w:rPr>
                <w:rFonts w:ascii="Cambria" w:eastAsia="Cambria" w:hAnsi="Cambria" w:cs="Cambria"/>
              </w:rPr>
              <w:t>250,000</w:t>
            </w:r>
          </w:p>
          <w:p w14:paraId="40A585C2" w14:textId="2A9A9A6F" w:rsidR="4C73A281" w:rsidRPr="001A3BB3" w:rsidRDefault="4C73A281" w:rsidP="4C73A281">
            <w:pPr>
              <w:spacing w:after="0" w:line="240" w:lineRule="auto"/>
              <w:jc w:val="right"/>
              <w:rPr>
                <w:rFonts w:ascii="Cambria" w:eastAsia="Cambria" w:hAnsi="Cambria" w:cs="Cambria"/>
              </w:rPr>
            </w:pPr>
          </w:p>
          <w:p w14:paraId="20DFC63F" w14:textId="6790C2D1" w:rsidR="4C73A281" w:rsidRPr="001A3BB3" w:rsidRDefault="4C73A281" w:rsidP="4C73A281">
            <w:pPr>
              <w:spacing w:after="0" w:line="240" w:lineRule="auto"/>
              <w:jc w:val="right"/>
              <w:rPr>
                <w:rFonts w:ascii="Cambria" w:eastAsia="Cambria" w:hAnsi="Cambria" w:cs="Cambria"/>
              </w:rPr>
            </w:pPr>
          </w:p>
        </w:tc>
        <w:tc>
          <w:tcPr>
            <w:tcW w:w="127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373D407E" w14:textId="69404C93" w:rsidR="4C73A281" w:rsidRPr="001A3BB3" w:rsidRDefault="4C73A281" w:rsidP="002F18D7">
            <w:pPr>
              <w:spacing w:after="0" w:line="240" w:lineRule="auto"/>
              <w:rPr>
                <w:rFonts w:ascii="Cambria" w:eastAsia="Cambria" w:hAnsi="Cambria" w:cs="Cambria"/>
              </w:rPr>
            </w:pPr>
            <w:r w:rsidRPr="001A3BB3">
              <w:rPr>
                <w:rFonts w:ascii="Cambria" w:eastAsia="Cambria" w:hAnsi="Cambria" w:cs="Cambria"/>
              </w:rPr>
              <w:t>350,000.00</w:t>
            </w:r>
          </w:p>
          <w:p w14:paraId="5E3FAC37" w14:textId="1E3124A6" w:rsidR="4C73A281" w:rsidRPr="001A3BB3" w:rsidRDefault="4C73A281" w:rsidP="002F18D7">
            <w:pPr>
              <w:spacing w:after="0" w:line="240" w:lineRule="auto"/>
              <w:rPr>
                <w:rFonts w:ascii="Cambria" w:eastAsia="Cambria" w:hAnsi="Cambria" w:cs="Cambria"/>
              </w:rPr>
            </w:pPr>
          </w:p>
        </w:tc>
        <w:tc>
          <w:tcPr>
            <w:tcW w:w="127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1B8BD11B" w14:textId="71181C81" w:rsidR="4C73A281" w:rsidRPr="001A3BB3" w:rsidRDefault="4C73A281" w:rsidP="002F18D7">
            <w:pPr>
              <w:spacing w:after="0" w:line="240" w:lineRule="auto"/>
              <w:rPr>
                <w:rFonts w:ascii="Cambria" w:eastAsia="Cambria" w:hAnsi="Cambria" w:cs="Cambria"/>
              </w:rPr>
            </w:pPr>
            <w:r w:rsidRPr="001A3BB3">
              <w:rPr>
                <w:rFonts w:ascii="Cambria" w:eastAsia="Cambria" w:hAnsi="Cambria" w:cs="Cambria"/>
              </w:rPr>
              <w:t>1,200,000.00</w:t>
            </w:r>
          </w:p>
        </w:tc>
        <w:tc>
          <w:tcPr>
            <w:tcW w:w="155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50CD35C" w14:textId="2EE75F3E" w:rsidR="4C73A281" w:rsidRPr="001A3BB3" w:rsidRDefault="4C73A281" w:rsidP="4C73A281">
            <w:pPr>
              <w:spacing w:after="0" w:line="240" w:lineRule="auto"/>
              <w:jc w:val="right"/>
              <w:rPr>
                <w:rFonts w:ascii="Cambria" w:eastAsia="Cambria" w:hAnsi="Cambria" w:cs="Cambria"/>
              </w:rPr>
            </w:pPr>
            <w:r w:rsidRPr="001A3BB3">
              <w:rPr>
                <w:rFonts w:ascii="Cambria" w:eastAsia="Cambria" w:hAnsi="Cambria" w:cs="Cambria"/>
              </w:rPr>
              <w:t>1,400,000.00</w:t>
            </w:r>
          </w:p>
          <w:p w14:paraId="0A4DA346" w14:textId="3E401D9A" w:rsidR="4C73A281" w:rsidRPr="001A3BB3" w:rsidRDefault="4C73A281" w:rsidP="4C73A281">
            <w:pPr>
              <w:spacing w:after="0" w:line="240" w:lineRule="auto"/>
              <w:jc w:val="right"/>
              <w:rPr>
                <w:rFonts w:ascii="Cambria" w:eastAsia="Cambria" w:hAnsi="Cambria" w:cs="Cambria"/>
              </w:rPr>
            </w:pPr>
          </w:p>
        </w:tc>
        <w:tc>
          <w:tcPr>
            <w:tcW w:w="1134" w:type="dxa"/>
            <w:vMerge w:val="restart"/>
            <w:tcBorders>
              <w:top w:val="single" w:sz="6" w:space="0" w:color="auto"/>
              <w:left w:val="single" w:sz="6" w:space="0" w:color="auto"/>
              <w:bottom w:val="single" w:sz="6" w:space="0" w:color="auto"/>
              <w:right w:val="single" w:sz="4" w:space="0" w:color="auto"/>
            </w:tcBorders>
            <w:shd w:val="clear" w:color="auto" w:fill="auto"/>
            <w:tcMar>
              <w:left w:w="105" w:type="dxa"/>
              <w:right w:w="105" w:type="dxa"/>
            </w:tcMar>
          </w:tcPr>
          <w:p w14:paraId="796CEC3C" w14:textId="54EC6D74" w:rsidR="4C73A281" w:rsidRPr="001A3BB3" w:rsidRDefault="4C73A281" w:rsidP="4C73A281">
            <w:pPr>
              <w:spacing w:after="0" w:line="240" w:lineRule="auto"/>
              <w:jc w:val="right"/>
              <w:rPr>
                <w:rFonts w:ascii="Cambria" w:eastAsia="Cambria" w:hAnsi="Cambria" w:cs="Cambria"/>
              </w:rPr>
            </w:pPr>
            <w:r w:rsidRPr="001A3BB3">
              <w:rPr>
                <w:rFonts w:ascii="Cambria" w:eastAsia="Cambria" w:hAnsi="Cambria" w:cs="Cambria"/>
              </w:rPr>
              <w:t>1% of Net Revenues each to NCA &amp; GIFEC </w:t>
            </w:r>
          </w:p>
        </w:tc>
        <w:tc>
          <w:tcPr>
            <w:tcW w:w="1276" w:type="dxa"/>
            <w:vMerge w:val="restart"/>
            <w:tcBorders>
              <w:top w:val="single" w:sz="6" w:space="0" w:color="auto"/>
              <w:left w:val="single" w:sz="4" w:space="0" w:color="auto"/>
              <w:bottom w:val="single" w:sz="6" w:space="0" w:color="auto"/>
              <w:right w:val="single" w:sz="6" w:space="0" w:color="auto"/>
            </w:tcBorders>
            <w:shd w:val="clear" w:color="auto" w:fill="auto"/>
            <w:tcMar>
              <w:left w:w="105" w:type="dxa"/>
              <w:right w:w="105" w:type="dxa"/>
            </w:tcMar>
          </w:tcPr>
          <w:p w14:paraId="4FC26680" w14:textId="7DA36CC9" w:rsidR="4C73A281" w:rsidRPr="001A3BB3" w:rsidRDefault="4C73A281" w:rsidP="4C73A281">
            <w:pPr>
              <w:spacing w:after="0" w:line="240" w:lineRule="auto"/>
              <w:jc w:val="right"/>
              <w:rPr>
                <w:rFonts w:ascii="Cambria" w:eastAsia="Cambria" w:hAnsi="Cambria" w:cs="Cambria"/>
              </w:rPr>
            </w:pPr>
            <w:r w:rsidRPr="001A3BB3">
              <w:rPr>
                <w:rFonts w:ascii="Cambria" w:eastAsia="Cambria" w:hAnsi="Cambria" w:cs="Cambria"/>
              </w:rPr>
              <w:t>1% of Net Revenues each to NCA &amp;GIFEC </w:t>
            </w:r>
          </w:p>
        </w:tc>
      </w:tr>
      <w:tr w:rsidR="4C73A281" w:rsidRPr="001A3BB3" w14:paraId="71F2A9BB" w14:textId="77777777" w:rsidTr="005C0161">
        <w:trPr>
          <w:trHeight w:val="300"/>
        </w:trPr>
        <w:tc>
          <w:tcPr>
            <w:tcW w:w="55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6CAD6AC" w14:textId="5F5D45DB" w:rsidR="4C73A281" w:rsidRPr="001A3BB3" w:rsidRDefault="4C73A281" w:rsidP="4C73A281">
            <w:pPr>
              <w:spacing w:after="0" w:line="240" w:lineRule="auto"/>
              <w:jc w:val="center"/>
              <w:rPr>
                <w:rFonts w:ascii="Cambria" w:eastAsia="Cambria" w:hAnsi="Cambria" w:cs="Cambria"/>
              </w:rPr>
            </w:pPr>
            <w:r w:rsidRPr="001A3BB3">
              <w:rPr>
                <w:rFonts w:ascii="Cambria" w:eastAsia="Cambria" w:hAnsi="Cambria" w:cs="Cambria"/>
              </w:rPr>
              <w:t>ii.</w:t>
            </w:r>
          </w:p>
        </w:tc>
        <w:tc>
          <w:tcPr>
            <w:tcW w:w="114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2D4553B" w14:textId="662C364C" w:rsidR="4C73A281" w:rsidRPr="001A3BB3" w:rsidRDefault="4C73A281" w:rsidP="4C73A281">
            <w:pPr>
              <w:spacing w:after="0" w:line="240" w:lineRule="auto"/>
              <w:rPr>
                <w:rFonts w:ascii="Cambria" w:eastAsia="Cambria" w:hAnsi="Cambria" w:cs="Cambria"/>
              </w:rPr>
            </w:pPr>
            <w:r w:rsidRPr="001A3BB3">
              <w:rPr>
                <w:rFonts w:ascii="Cambria" w:eastAsia="Cambria" w:hAnsi="Cambria" w:cs="Cambria"/>
              </w:rPr>
              <w:t>Class B (200 – 499 Towers)</w:t>
            </w:r>
          </w:p>
        </w:tc>
        <w:tc>
          <w:tcPr>
            <w:tcW w:w="127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7FA36E36" w14:textId="6E277847" w:rsidR="4C73A281" w:rsidRPr="001A3BB3" w:rsidRDefault="4C73A281" w:rsidP="4C73A281">
            <w:pPr>
              <w:jc w:val="right"/>
              <w:rPr>
                <w:rFonts w:ascii="Cambria" w:eastAsia="Cambria" w:hAnsi="Cambria" w:cs="Cambria"/>
              </w:rPr>
            </w:pPr>
            <w:r w:rsidRPr="001A3BB3">
              <w:rPr>
                <w:rFonts w:ascii="Cambria" w:eastAsia="Cambria" w:hAnsi="Cambria" w:cs="Cambria"/>
              </w:rPr>
              <w:t>230,000.00</w:t>
            </w:r>
          </w:p>
        </w:tc>
        <w:tc>
          <w:tcPr>
            <w:tcW w:w="127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01222D9" w14:textId="1BB7A2AC" w:rsidR="4C73A281" w:rsidRPr="001A3BB3" w:rsidRDefault="4C73A281" w:rsidP="4C73A281">
            <w:pPr>
              <w:spacing w:after="0" w:line="240" w:lineRule="auto"/>
              <w:jc w:val="right"/>
              <w:rPr>
                <w:rFonts w:ascii="Cambria" w:eastAsia="Cambria" w:hAnsi="Cambria" w:cs="Cambria"/>
              </w:rPr>
            </w:pPr>
            <w:r w:rsidRPr="001A3BB3">
              <w:rPr>
                <w:rFonts w:ascii="Cambria" w:eastAsia="Cambria" w:hAnsi="Cambria" w:cs="Cambria"/>
              </w:rPr>
              <w:t>280,000.00</w:t>
            </w:r>
          </w:p>
          <w:p w14:paraId="6628121E" w14:textId="62CFFA82" w:rsidR="4C73A281" w:rsidRPr="001A3BB3" w:rsidRDefault="4C73A281" w:rsidP="4C73A281">
            <w:pPr>
              <w:spacing w:after="0" w:line="240" w:lineRule="auto"/>
              <w:jc w:val="right"/>
              <w:rPr>
                <w:rFonts w:ascii="Cambria" w:eastAsia="Cambria" w:hAnsi="Cambria" w:cs="Cambria"/>
              </w:rPr>
            </w:pPr>
          </w:p>
        </w:tc>
        <w:tc>
          <w:tcPr>
            <w:tcW w:w="127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FAF8C1E" w14:textId="15730ABE" w:rsidR="4C73A281" w:rsidRPr="001A3BB3" w:rsidRDefault="4C73A281" w:rsidP="002F18D7">
            <w:pPr>
              <w:rPr>
                <w:rFonts w:ascii="Cambria" w:eastAsia="Cambria" w:hAnsi="Cambria" w:cs="Cambria"/>
              </w:rPr>
            </w:pPr>
            <w:r w:rsidRPr="001A3BB3">
              <w:rPr>
                <w:rFonts w:ascii="Cambria" w:eastAsia="Cambria" w:hAnsi="Cambria" w:cs="Cambria"/>
              </w:rPr>
              <w:t>850,000.00</w:t>
            </w:r>
          </w:p>
        </w:tc>
        <w:tc>
          <w:tcPr>
            <w:tcW w:w="155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979EACF" w14:textId="448AB7C6" w:rsidR="4C73A281" w:rsidRPr="001A3BB3" w:rsidRDefault="4C73A281" w:rsidP="4C73A281">
            <w:pPr>
              <w:spacing w:after="0" w:line="240" w:lineRule="auto"/>
              <w:jc w:val="right"/>
              <w:rPr>
                <w:rFonts w:ascii="Cambria" w:eastAsia="Cambria" w:hAnsi="Cambria" w:cs="Cambria"/>
              </w:rPr>
            </w:pPr>
            <w:r w:rsidRPr="001A3BB3">
              <w:rPr>
                <w:rFonts w:ascii="Cambria" w:eastAsia="Cambria" w:hAnsi="Cambria" w:cs="Cambria"/>
              </w:rPr>
              <w:t>1,050,000.00</w:t>
            </w:r>
          </w:p>
          <w:p w14:paraId="64711BB2" w14:textId="49E9F46F" w:rsidR="4C73A281" w:rsidRPr="001A3BB3" w:rsidRDefault="4C73A281" w:rsidP="4C73A281">
            <w:pPr>
              <w:spacing w:after="0" w:line="240" w:lineRule="auto"/>
              <w:jc w:val="right"/>
              <w:rPr>
                <w:rFonts w:ascii="Cambria" w:eastAsia="Cambria" w:hAnsi="Cambria" w:cs="Cambria"/>
              </w:rPr>
            </w:pPr>
          </w:p>
          <w:p w14:paraId="3B1FE1CF" w14:textId="7CB74F0A" w:rsidR="4C73A281" w:rsidRPr="001A3BB3" w:rsidRDefault="4C73A281" w:rsidP="4C73A281">
            <w:pPr>
              <w:spacing w:after="0" w:line="240" w:lineRule="auto"/>
              <w:jc w:val="center"/>
              <w:rPr>
                <w:rFonts w:ascii="Cambria" w:eastAsia="Cambria" w:hAnsi="Cambria" w:cs="Cambria"/>
              </w:rPr>
            </w:pPr>
          </w:p>
        </w:tc>
        <w:tc>
          <w:tcPr>
            <w:tcW w:w="1134" w:type="dxa"/>
            <w:vMerge/>
            <w:tcBorders>
              <w:right w:val="single" w:sz="4" w:space="0" w:color="auto"/>
            </w:tcBorders>
            <w:shd w:val="clear" w:color="auto" w:fill="auto"/>
            <w:vAlign w:val="center"/>
          </w:tcPr>
          <w:p w14:paraId="1D6CBA96" w14:textId="77777777" w:rsidR="0044318B" w:rsidRPr="001A3BB3" w:rsidRDefault="0044318B">
            <w:pPr>
              <w:rPr>
                <w:rFonts w:ascii="Cambria" w:hAnsi="Cambria"/>
              </w:rPr>
            </w:pPr>
          </w:p>
        </w:tc>
        <w:tc>
          <w:tcPr>
            <w:tcW w:w="1276" w:type="dxa"/>
            <w:vMerge/>
            <w:tcBorders>
              <w:left w:val="single" w:sz="4" w:space="0" w:color="auto"/>
            </w:tcBorders>
            <w:shd w:val="clear" w:color="auto" w:fill="auto"/>
            <w:vAlign w:val="center"/>
          </w:tcPr>
          <w:p w14:paraId="497A3BF2" w14:textId="77777777" w:rsidR="0044318B" w:rsidRPr="001A3BB3" w:rsidRDefault="0044318B">
            <w:pPr>
              <w:rPr>
                <w:rFonts w:ascii="Cambria" w:hAnsi="Cambria"/>
              </w:rPr>
            </w:pPr>
          </w:p>
        </w:tc>
      </w:tr>
      <w:tr w:rsidR="4C73A281" w:rsidRPr="001A3BB3" w14:paraId="525347FE" w14:textId="77777777" w:rsidTr="005C0161">
        <w:trPr>
          <w:trHeight w:val="300"/>
        </w:trPr>
        <w:tc>
          <w:tcPr>
            <w:tcW w:w="55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CC8EAFC" w14:textId="0CD132BE" w:rsidR="4C73A281" w:rsidRPr="001A3BB3" w:rsidRDefault="4C73A281" w:rsidP="4C73A281">
            <w:pPr>
              <w:spacing w:after="0" w:line="240" w:lineRule="auto"/>
              <w:jc w:val="center"/>
              <w:rPr>
                <w:rFonts w:ascii="Cambria" w:eastAsia="Cambria" w:hAnsi="Cambria" w:cs="Cambria"/>
              </w:rPr>
            </w:pPr>
            <w:r w:rsidRPr="001A3BB3">
              <w:rPr>
                <w:rFonts w:ascii="Cambria" w:eastAsia="Cambria" w:hAnsi="Cambria" w:cs="Cambria"/>
              </w:rPr>
              <w:t>iii.</w:t>
            </w:r>
          </w:p>
        </w:tc>
        <w:tc>
          <w:tcPr>
            <w:tcW w:w="1143"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546AF26D" w14:textId="79419543" w:rsidR="4C73A281" w:rsidRPr="001A3BB3" w:rsidRDefault="4C73A281" w:rsidP="4C73A281">
            <w:pPr>
              <w:spacing w:after="0" w:line="240" w:lineRule="auto"/>
              <w:rPr>
                <w:rFonts w:ascii="Cambria" w:eastAsia="Cambria" w:hAnsi="Cambria" w:cs="Cambria"/>
              </w:rPr>
            </w:pPr>
            <w:r w:rsidRPr="001A3BB3">
              <w:rPr>
                <w:rFonts w:ascii="Cambria" w:eastAsia="Cambria" w:hAnsi="Cambria" w:cs="Cambria"/>
              </w:rPr>
              <w:t>Class 3 (1-199 Towers)</w:t>
            </w:r>
          </w:p>
        </w:tc>
        <w:tc>
          <w:tcPr>
            <w:tcW w:w="127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41ACA0E" w14:textId="51AA47B9" w:rsidR="4C73A281" w:rsidRPr="001A3BB3" w:rsidRDefault="4C73A281" w:rsidP="4C73A281">
            <w:pPr>
              <w:jc w:val="right"/>
              <w:rPr>
                <w:rFonts w:ascii="Cambria" w:eastAsia="Cambria" w:hAnsi="Cambria" w:cs="Cambria"/>
              </w:rPr>
            </w:pPr>
            <w:r w:rsidRPr="001A3BB3">
              <w:rPr>
                <w:rFonts w:ascii="Cambria" w:eastAsia="Cambria" w:hAnsi="Cambria" w:cs="Cambria"/>
              </w:rPr>
              <w:t>170,000.00</w:t>
            </w:r>
          </w:p>
        </w:tc>
        <w:tc>
          <w:tcPr>
            <w:tcW w:w="127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43A6A7F9" w14:textId="7E1CCF6C" w:rsidR="4C73A281" w:rsidRPr="001A3BB3" w:rsidRDefault="4C73A281" w:rsidP="4C73A281">
            <w:pPr>
              <w:spacing w:after="0" w:line="240" w:lineRule="auto"/>
              <w:jc w:val="right"/>
              <w:rPr>
                <w:rFonts w:ascii="Cambria" w:eastAsia="Cambria" w:hAnsi="Cambria" w:cs="Cambria"/>
              </w:rPr>
            </w:pPr>
            <w:r w:rsidRPr="001A3BB3">
              <w:rPr>
                <w:rFonts w:ascii="Cambria" w:eastAsia="Cambria" w:hAnsi="Cambria" w:cs="Cambria"/>
              </w:rPr>
              <w:t xml:space="preserve">210,000.00 </w:t>
            </w:r>
          </w:p>
          <w:p w14:paraId="3B29ECEE" w14:textId="5CF488DE" w:rsidR="4C73A281" w:rsidRPr="001A3BB3" w:rsidRDefault="4C73A281" w:rsidP="4C73A281">
            <w:pPr>
              <w:spacing w:after="0" w:line="240" w:lineRule="auto"/>
              <w:jc w:val="right"/>
              <w:rPr>
                <w:rFonts w:ascii="Cambria" w:eastAsia="Cambria" w:hAnsi="Cambria" w:cs="Cambria"/>
              </w:rPr>
            </w:pPr>
            <w:r w:rsidRPr="001A3BB3">
              <w:rPr>
                <w:rFonts w:ascii="Cambria" w:eastAsia="Cambria" w:hAnsi="Cambria" w:cs="Cambria"/>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0A4968DB" w14:textId="39F2017F" w:rsidR="4C73A281" w:rsidRPr="001A3BB3" w:rsidRDefault="4C73A281" w:rsidP="002F18D7">
            <w:pPr>
              <w:rPr>
                <w:rFonts w:ascii="Cambria" w:eastAsia="Cambria" w:hAnsi="Cambria" w:cs="Cambria"/>
              </w:rPr>
            </w:pPr>
            <w:r w:rsidRPr="001A3BB3">
              <w:rPr>
                <w:rFonts w:ascii="Cambria" w:eastAsia="Cambria" w:hAnsi="Cambria" w:cs="Cambria"/>
              </w:rPr>
              <w:t>686,000.00</w:t>
            </w:r>
          </w:p>
        </w:tc>
        <w:tc>
          <w:tcPr>
            <w:tcW w:w="1559"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64AE8549" w14:textId="1A13B9A3" w:rsidR="4C73A281" w:rsidRPr="001A3BB3" w:rsidRDefault="4C73A281" w:rsidP="4C73A281">
            <w:pPr>
              <w:spacing w:after="0" w:line="240" w:lineRule="auto"/>
              <w:jc w:val="right"/>
              <w:rPr>
                <w:rFonts w:ascii="Cambria" w:eastAsia="Cambria" w:hAnsi="Cambria" w:cs="Cambria"/>
              </w:rPr>
            </w:pPr>
            <w:r w:rsidRPr="001A3BB3">
              <w:rPr>
                <w:rFonts w:ascii="Cambria" w:eastAsia="Cambria" w:hAnsi="Cambria" w:cs="Cambria"/>
              </w:rPr>
              <w:t>840,000.00</w:t>
            </w:r>
          </w:p>
          <w:p w14:paraId="78971337" w14:textId="627F11EF" w:rsidR="4C73A281" w:rsidRPr="001A3BB3" w:rsidRDefault="4C73A281" w:rsidP="4C73A281">
            <w:pPr>
              <w:spacing w:after="0" w:line="240" w:lineRule="auto"/>
              <w:jc w:val="right"/>
              <w:rPr>
                <w:rFonts w:ascii="Cambria" w:eastAsia="Cambria" w:hAnsi="Cambria" w:cs="Cambria"/>
              </w:rPr>
            </w:pPr>
            <w:r w:rsidRPr="001A3BB3">
              <w:rPr>
                <w:rFonts w:ascii="Cambria" w:eastAsia="Cambria" w:hAnsi="Cambria" w:cs="Cambria"/>
              </w:rPr>
              <w:t xml:space="preserve"> </w:t>
            </w:r>
          </w:p>
        </w:tc>
        <w:tc>
          <w:tcPr>
            <w:tcW w:w="1134" w:type="dxa"/>
            <w:vMerge/>
            <w:tcBorders>
              <w:right w:val="single" w:sz="4" w:space="0" w:color="auto"/>
            </w:tcBorders>
            <w:shd w:val="clear" w:color="auto" w:fill="auto"/>
            <w:vAlign w:val="center"/>
          </w:tcPr>
          <w:p w14:paraId="0567D456" w14:textId="77777777" w:rsidR="0044318B" w:rsidRPr="001A3BB3" w:rsidRDefault="0044318B">
            <w:pPr>
              <w:rPr>
                <w:rFonts w:ascii="Cambria" w:hAnsi="Cambria"/>
              </w:rPr>
            </w:pPr>
          </w:p>
        </w:tc>
        <w:tc>
          <w:tcPr>
            <w:tcW w:w="1276" w:type="dxa"/>
            <w:vMerge/>
            <w:tcBorders>
              <w:left w:val="single" w:sz="4" w:space="0" w:color="auto"/>
            </w:tcBorders>
            <w:shd w:val="clear" w:color="auto" w:fill="auto"/>
            <w:vAlign w:val="center"/>
          </w:tcPr>
          <w:p w14:paraId="600FF4AE" w14:textId="77777777" w:rsidR="0044318B" w:rsidRPr="001A3BB3" w:rsidRDefault="0044318B">
            <w:pPr>
              <w:rPr>
                <w:rFonts w:ascii="Cambria" w:hAnsi="Cambria"/>
              </w:rPr>
            </w:pPr>
          </w:p>
        </w:tc>
      </w:tr>
    </w:tbl>
    <w:p w14:paraId="766F7204" w14:textId="4C0CF9DB" w:rsidR="00C31AB5" w:rsidRPr="001A3BB3" w:rsidRDefault="00C31AB5" w:rsidP="4C73A281">
      <w:pPr>
        <w:rPr>
          <w:rFonts w:ascii="Cambria" w:eastAsia="Cambria" w:hAnsi="Cambria" w:cs="Cambria"/>
          <w:color w:val="000000" w:themeColor="text1"/>
          <w:sz w:val="16"/>
          <w:szCs w:val="16"/>
        </w:rPr>
      </w:pPr>
    </w:p>
    <w:p w14:paraId="48CB1672" w14:textId="77777777" w:rsidR="004C3533" w:rsidRPr="001A3BB3" w:rsidRDefault="004C3533" w:rsidP="4C73A281">
      <w:pPr>
        <w:rPr>
          <w:rFonts w:ascii="Cambria" w:eastAsia="Cambria" w:hAnsi="Cambria" w:cs="Cambria"/>
          <w:color w:val="000000" w:themeColor="text1"/>
          <w:sz w:val="16"/>
          <w:szCs w:val="16"/>
        </w:rPr>
      </w:pPr>
    </w:p>
    <w:p w14:paraId="659B6E10" w14:textId="0CFDED14" w:rsidR="00C31AB5" w:rsidRPr="001A3BB3" w:rsidRDefault="00532ED6" w:rsidP="0092343E">
      <w:pPr>
        <w:pStyle w:val="Heading2"/>
        <w:numPr>
          <w:ilvl w:val="1"/>
          <w:numId w:val="15"/>
        </w:numPr>
        <w:rPr>
          <w:rFonts w:ascii="Cambria" w:hAnsi="Cambria"/>
        </w:rPr>
      </w:pPr>
      <w:bookmarkStart w:id="81" w:name="_Toc196493775"/>
      <w:r w:rsidRPr="001A3BB3">
        <w:rPr>
          <w:rFonts w:ascii="Cambria" w:hAnsi="Cambria"/>
        </w:rPr>
        <w:t xml:space="preserve">Submarine </w:t>
      </w:r>
      <w:r w:rsidR="125427A0" w:rsidRPr="001A3BB3">
        <w:rPr>
          <w:rFonts w:ascii="Cambria" w:hAnsi="Cambria"/>
        </w:rPr>
        <w:t xml:space="preserve">Cable Landing </w:t>
      </w:r>
      <w:r w:rsidRPr="001A3BB3">
        <w:rPr>
          <w:rFonts w:ascii="Cambria" w:hAnsi="Cambria"/>
        </w:rPr>
        <w:t>Service</w:t>
      </w:r>
      <w:bookmarkEnd w:id="81"/>
      <w:r w:rsidR="125427A0" w:rsidRPr="001A3BB3">
        <w:rPr>
          <w:rFonts w:ascii="Cambria" w:hAnsi="Cambria"/>
        </w:rPr>
        <w:t xml:space="preserve"> </w:t>
      </w:r>
    </w:p>
    <w:p w14:paraId="2F37D9C7" w14:textId="77777777" w:rsidR="004C3533" w:rsidRPr="001A3BB3" w:rsidRDefault="004C3533" w:rsidP="4C73A281">
      <w:pPr>
        <w:pStyle w:val="NoSpacing"/>
        <w:rPr>
          <w:rFonts w:ascii="Cambria" w:eastAsia="Cambria" w:hAnsi="Cambria" w:cs="Cambria"/>
          <w:color w:val="000000" w:themeColor="text1"/>
        </w:rPr>
      </w:pPr>
    </w:p>
    <w:p w14:paraId="51438624" w14:textId="5E83DC28" w:rsidR="00532ED6" w:rsidRPr="001A3BB3" w:rsidRDefault="00532ED6" w:rsidP="004C3533">
      <w:pPr>
        <w:pStyle w:val="NoSpacing"/>
        <w:jc w:val="both"/>
        <w:rPr>
          <w:rFonts w:ascii="Cambria" w:eastAsia="Cambria" w:hAnsi="Cambria" w:cs="Cambria"/>
          <w:color w:val="000000" w:themeColor="text1"/>
          <w:sz w:val="24"/>
          <w:szCs w:val="24"/>
        </w:rPr>
      </w:pPr>
      <w:r w:rsidRPr="001A3BB3">
        <w:rPr>
          <w:rFonts w:ascii="Cambria" w:hAnsi="Cambria"/>
          <w:color w:val="000000" w:themeColor="text1"/>
          <w:sz w:val="24"/>
          <w:szCs w:val="24"/>
          <w:shd w:val="clear" w:color="auto" w:fill="FFFFFF"/>
        </w:rPr>
        <w:t>The licensee is authorised to land and operate an optical fibre submarine cable system. This includes the installation and operation of Submarine Cable Landing Stations (CLS) in Ghana.</w:t>
      </w:r>
      <w:r w:rsidRPr="001A3BB3">
        <w:rPr>
          <w:rFonts w:ascii="Cambria" w:eastAsia="Cambria" w:hAnsi="Cambria" w:cs="Cambria"/>
          <w:color w:val="000000" w:themeColor="text1"/>
          <w:sz w:val="24"/>
          <w:szCs w:val="24"/>
        </w:rPr>
        <w:t xml:space="preserve"> for more information, please visit </w:t>
      </w:r>
      <w:hyperlink r:id="rId38" w:history="1">
        <w:r w:rsidR="001468C5" w:rsidRPr="001A3BB3">
          <w:rPr>
            <w:rStyle w:val="Hyperlink"/>
            <w:rFonts w:ascii="Cambria" w:eastAsia="Cambria" w:hAnsi="Cambria" w:cs="Cambria"/>
            <w:sz w:val="24"/>
            <w:szCs w:val="24"/>
          </w:rPr>
          <w:t>https://nca.org.gh/submarine-cable-landing/</w:t>
        </w:r>
      </w:hyperlink>
    </w:p>
    <w:p w14:paraId="2ABB918E" w14:textId="0A2DD24D" w:rsidR="00532ED6" w:rsidRPr="001A3BB3" w:rsidRDefault="00532ED6" w:rsidP="004C3533">
      <w:pPr>
        <w:pStyle w:val="NoSpacing"/>
        <w:jc w:val="both"/>
        <w:rPr>
          <w:rFonts w:ascii="Cambria" w:eastAsia="Cambria" w:hAnsi="Cambria" w:cs="Cambria"/>
          <w:color w:val="000000" w:themeColor="text1"/>
          <w:sz w:val="24"/>
          <w:szCs w:val="24"/>
        </w:rPr>
      </w:pPr>
    </w:p>
    <w:p w14:paraId="353671B1" w14:textId="3DE4F8A5" w:rsidR="00C31AB5" w:rsidRPr="001A3BB3" w:rsidRDefault="125427A0" w:rsidP="004C3533">
      <w:pPr>
        <w:pStyle w:val="NoSpacing"/>
        <w:jc w:val="both"/>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Th</w:t>
      </w:r>
      <w:r w:rsidR="00532ED6" w:rsidRPr="001A3BB3">
        <w:rPr>
          <w:rFonts w:ascii="Cambria" w:eastAsia="Cambria" w:hAnsi="Cambria" w:cs="Cambria"/>
          <w:color w:val="000000" w:themeColor="text1"/>
          <w:sz w:val="24"/>
          <w:szCs w:val="24"/>
        </w:rPr>
        <w:t>e</w:t>
      </w:r>
      <w:r w:rsidRPr="001A3BB3">
        <w:rPr>
          <w:rFonts w:ascii="Cambria" w:eastAsia="Cambria" w:hAnsi="Cambria" w:cs="Cambria"/>
          <w:color w:val="000000" w:themeColor="text1"/>
          <w:sz w:val="24"/>
          <w:szCs w:val="24"/>
        </w:rPr>
        <w:t xml:space="preserve"> </w:t>
      </w:r>
      <w:r w:rsidR="00532ED6" w:rsidRPr="001A3BB3">
        <w:rPr>
          <w:rFonts w:ascii="Cambria" w:eastAsia="Cambria" w:hAnsi="Cambria" w:cs="Cambria"/>
          <w:color w:val="000000" w:themeColor="text1"/>
          <w:sz w:val="24"/>
          <w:szCs w:val="24"/>
        </w:rPr>
        <w:t xml:space="preserve">current </w:t>
      </w:r>
      <w:r w:rsidRPr="001A3BB3">
        <w:rPr>
          <w:rFonts w:ascii="Cambria" w:eastAsia="Cambria" w:hAnsi="Cambria" w:cs="Cambria"/>
          <w:color w:val="000000" w:themeColor="text1"/>
          <w:sz w:val="24"/>
          <w:szCs w:val="24"/>
        </w:rPr>
        <w:t>fee was reviewed and converted to</w:t>
      </w:r>
      <w:r w:rsidR="001468C5" w:rsidRPr="001A3BB3">
        <w:rPr>
          <w:rFonts w:ascii="Cambria" w:eastAsia="Cambria" w:hAnsi="Cambria" w:cs="Cambria"/>
          <w:color w:val="000000" w:themeColor="text1"/>
          <w:sz w:val="24"/>
          <w:szCs w:val="24"/>
        </w:rPr>
        <w:t xml:space="preserve"> cedi in the year 2020. The </w:t>
      </w:r>
      <w:r w:rsidRPr="001A3BB3">
        <w:rPr>
          <w:rFonts w:ascii="Cambria" w:eastAsia="Cambria" w:hAnsi="Cambria" w:cs="Cambria"/>
          <w:color w:val="000000" w:themeColor="text1"/>
          <w:sz w:val="24"/>
          <w:szCs w:val="24"/>
        </w:rPr>
        <w:t xml:space="preserve">Authority </w:t>
      </w:r>
      <w:r w:rsidR="001E396F" w:rsidRPr="001A3BB3">
        <w:rPr>
          <w:rFonts w:ascii="Cambria" w:eastAsia="Cambria" w:hAnsi="Cambria" w:cs="Cambria"/>
          <w:color w:val="000000" w:themeColor="text1"/>
          <w:sz w:val="24"/>
          <w:szCs w:val="24"/>
        </w:rPr>
        <w:t xml:space="preserve">has </w:t>
      </w:r>
      <w:r w:rsidRPr="001A3BB3">
        <w:rPr>
          <w:rFonts w:ascii="Cambria" w:eastAsia="Cambria" w:hAnsi="Cambria" w:cs="Cambria"/>
          <w:color w:val="000000" w:themeColor="text1"/>
          <w:sz w:val="24"/>
          <w:szCs w:val="24"/>
        </w:rPr>
        <w:t xml:space="preserve"> revert</w:t>
      </w:r>
      <w:r w:rsidR="001E396F" w:rsidRPr="001A3BB3">
        <w:rPr>
          <w:rFonts w:ascii="Cambria" w:eastAsia="Cambria" w:hAnsi="Cambria" w:cs="Cambria"/>
          <w:color w:val="000000" w:themeColor="text1"/>
          <w:sz w:val="24"/>
          <w:szCs w:val="24"/>
        </w:rPr>
        <w:t>ed</w:t>
      </w:r>
      <w:r w:rsidRPr="001A3BB3">
        <w:rPr>
          <w:rFonts w:ascii="Cambria" w:eastAsia="Cambria" w:hAnsi="Cambria" w:cs="Cambria"/>
          <w:color w:val="000000" w:themeColor="text1"/>
          <w:sz w:val="24"/>
          <w:szCs w:val="24"/>
        </w:rPr>
        <w:t xml:space="preserve"> to the previous dollar amount as per the table </w:t>
      </w:r>
      <w:r w:rsidR="002F18D7" w:rsidRPr="001A3BB3">
        <w:rPr>
          <w:rFonts w:ascii="Cambria" w:eastAsia="Cambria" w:hAnsi="Cambria" w:cs="Cambria"/>
          <w:color w:val="000000" w:themeColor="text1"/>
          <w:sz w:val="24"/>
          <w:szCs w:val="24"/>
        </w:rPr>
        <w:t>24</w:t>
      </w:r>
      <w:r w:rsidR="000E3B0A" w:rsidRPr="001A3BB3">
        <w:rPr>
          <w:rFonts w:ascii="Cambria" w:eastAsia="Cambria" w:hAnsi="Cambria" w:cs="Cambria"/>
          <w:color w:val="000000" w:themeColor="text1"/>
          <w:sz w:val="24"/>
          <w:szCs w:val="24"/>
        </w:rPr>
        <w:t xml:space="preserve"> </w:t>
      </w:r>
      <w:r w:rsidRPr="001A3BB3">
        <w:rPr>
          <w:rFonts w:ascii="Cambria" w:eastAsia="Cambria" w:hAnsi="Cambria" w:cs="Cambria"/>
          <w:color w:val="000000" w:themeColor="text1"/>
          <w:sz w:val="24"/>
          <w:szCs w:val="24"/>
        </w:rPr>
        <w:t>below</w:t>
      </w:r>
      <w:r w:rsidR="000E3B0A" w:rsidRPr="001A3BB3">
        <w:rPr>
          <w:rFonts w:ascii="Cambria" w:eastAsia="Cambria" w:hAnsi="Cambria" w:cs="Cambria"/>
          <w:color w:val="000000" w:themeColor="text1"/>
          <w:sz w:val="24"/>
          <w:szCs w:val="24"/>
        </w:rPr>
        <w:t>. The NCA has also</w:t>
      </w:r>
      <w:r w:rsidR="00532ED6" w:rsidRPr="001A3BB3">
        <w:rPr>
          <w:rFonts w:ascii="Cambria" w:eastAsia="Cambria" w:hAnsi="Cambria" w:cs="Cambria"/>
          <w:color w:val="000000" w:themeColor="text1"/>
          <w:sz w:val="24"/>
          <w:szCs w:val="24"/>
        </w:rPr>
        <w:t xml:space="preserve"> introduction of </w:t>
      </w:r>
      <w:r w:rsidR="000E3B0A" w:rsidRPr="001A3BB3">
        <w:rPr>
          <w:rFonts w:ascii="Cambria" w:eastAsia="Cambria" w:hAnsi="Cambria" w:cs="Cambria"/>
          <w:color w:val="000000" w:themeColor="text1"/>
          <w:sz w:val="24"/>
          <w:szCs w:val="24"/>
        </w:rPr>
        <w:t xml:space="preserve">a new category as defined in section </w:t>
      </w:r>
      <w:r w:rsidR="00B41324" w:rsidRPr="001A3BB3">
        <w:rPr>
          <w:rFonts w:ascii="Cambria" w:eastAsia="Cambria" w:hAnsi="Cambria" w:cs="Cambria"/>
          <w:color w:val="000000" w:themeColor="text1"/>
          <w:sz w:val="24"/>
          <w:szCs w:val="24"/>
        </w:rPr>
        <w:t xml:space="preserve">2.12 </w:t>
      </w:r>
      <w:r w:rsidR="002F18D7" w:rsidRPr="001A3BB3">
        <w:rPr>
          <w:rFonts w:ascii="Cambria" w:eastAsia="Cambria" w:hAnsi="Cambria" w:cs="Cambria"/>
          <w:color w:val="000000" w:themeColor="text1"/>
          <w:sz w:val="24"/>
          <w:szCs w:val="24"/>
        </w:rPr>
        <w:t>above.</w:t>
      </w:r>
    </w:p>
    <w:p w14:paraId="5BB00434" w14:textId="09A1123C" w:rsidR="00DF2CFC" w:rsidRPr="001A3BB3" w:rsidRDefault="00DF2CFC" w:rsidP="00DF2CFC">
      <w:pPr>
        <w:pStyle w:val="Style1"/>
        <w:rPr>
          <w:rFonts w:ascii="Cambria" w:hAnsi="Cambria"/>
        </w:rPr>
      </w:pPr>
    </w:p>
    <w:p w14:paraId="5741F071" w14:textId="58B4FC23" w:rsidR="00C31AB5" w:rsidRPr="001A3BB3" w:rsidRDefault="00DF2CFC" w:rsidP="00DF2CFC">
      <w:pPr>
        <w:pStyle w:val="Style1"/>
        <w:rPr>
          <w:rFonts w:ascii="Cambria" w:eastAsia="Cambria" w:hAnsi="Cambria" w:cs="Cambria"/>
          <w:szCs w:val="24"/>
        </w:rPr>
      </w:pPr>
      <w:bookmarkStart w:id="82" w:name="_Toc196486815"/>
      <w:r w:rsidRPr="001A3BB3">
        <w:rPr>
          <w:rFonts w:ascii="Cambria" w:hAnsi="Cambria"/>
          <w:szCs w:val="24"/>
        </w:rPr>
        <w:t xml:space="preserve">Table </w:t>
      </w:r>
      <w:r w:rsidRPr="001A3BB3">
        <w:rPr>
          <w:rFonts w:ascii="Cambria" w:hAnsi="Cambria"/>
          <w:szCs w:val="24"/>
        </w:rPr>
        <w:fldChar w:fldCharType="begin"/>
      </w:r>
      <w:r w:rsidRPr="001A3BB3">
        <w:rPr>
          <w:rFonts w:ascii="Cambria" w:hAnsi="Cambria"/>
          <w:szCs w:val="24"/>
        </w:rPr>
        <w:instrText xml:space="preserve"> SEQ Table \* ARABIC </w:instrText>
      </w:r>
      <w:r w:rsidRPr="001A3BB3">
        <w:rPr>
          <w:rFonts w:ascii="Cambria" w:hAnsi="Cambria"/>
          <w:szCs w:val="24"/>
        </w:rPr>
        <w:fldChar w:fldCharType="separate"/>
      </w:r>
      <w:r w:rsidR="00314B7A">
        <w:rPr>
          <w:rFonts w:ascii="Cambria" w:hAnsi="Cambria"/>
          <w:noProof/>
          <w:szCs w:val="24"/>
        </w:rPr>
        <w:t>24</w:t>
      </w:r>
      <w:r w:rsidRPr="001A3BB3">
        <w:rPr>
          <w:rFonts w:ascii="Cambria" w:hAnsi="Cambria"/>
          <w:szCs w:val="24"/>
        </w:rPr>
        <w:fldChar w:fldCharType="end"/>
      </w:r>
      <w:r w:rsidR="001F21CC" w:rsidRPr="001A3BB3">
        <w:rPr>
          <w:rFonts w:ascii="Cambria" w:hAnsi="Cambria"/>
          <w:szCs w:val="24"/>
        </w:rPr>
        <w:t>.</w:t>
      </w:r>
      <w:r w:rsidR="125427A0" w:rsidRPr="001A3BB3">
        <w:rPr>
          <w:rFonts w:ascii="Cambria" w:eastAsia="Cambria" w:hAnsi="Cambria" w:cs="Cambria"/>
          <w:szCs w:val="24"/>
        </w:rPr>
        <w:t xml:space="preserve"> </w:t>
      </w:r>
      <w:r w:rsidR="00532ED6" w:rsidRPr="001A3BB3">
        <w:rPr>
          <w:rFonts w:ascii="Cambria" w:eastAsia="Cambria" w:hAnsi="Cambria" w:cs="Cambria"/>
          <w:szCs w:val="24"/>
        </w:rPr>
        <w:t xml:space="preserve">Proposed fees </w:t>
      </w:r>
      <w:r w:rsidR="125427A0" w:rsidRPr="001A3BB3">
        <w:rPr>
          <w:rFonts w:ascii="Cambria" w:eastAsia="Cambria" w:hAnsi="Cambria" w:cs="Cambria"/>
          <w:szCs w:val="24"/>
        </w:rPr>
        <w:t>C</w:t>
      </w:r>
      <w:r w:rsidR="008C3782" w:rsidRPr="001A3BB3">
        <w:rPr>
          <w:rFonts w:ascii="Cambria" w:eastAsia="Cambria" w:hAnsi="Cambria" w:cs="Cambria"/>
          <w:szCs w:val="24"/>
        </w:rPr>
        <w:t xml:space="preserve">able </w:t>
      </w:r>
      <w:r w:rsidR="125427A0" w:rsidRPr="001A3BB3">
        <w:rPr>
          <w:rFonts w:ascii="Cambria" w:eastAsia="Cambria" w:hAnsi="Cambria" w:cs="Cambria"/>
          <w:szCs w:val="24"/>
        </w:rPr>
        <w:t>L</w:t>
      </w:r>
      <w:r w:rsidR="008C3782" w:rsidRPr="001A3BB3">
        <w:rPr>
          <w:rFonts w:ascii="Cambria" w:eastAsia="Cambria" w:hAnsi="Cambria" w:cs="Cambria"/>
          <w:szCs w:val="24"/>
        </w:rPr>
        <w:t xml:space="preserve">anding </w:t>
      </w:r>
      <w:r w:rsidR="00532ED6" w:rsidRPr="001A3BB3">
        <w:rPr>
          <w:rFonts w:ascii="Cambria" w:eastAsia="Cambria" w:hAnsi="Cambria" w:cs="Cambria"/>
          <w:szCs w:val="24"/>
        </w:rPr>
        <w:t>Service</w:t>
      </w:r>
      <w:bookmarkEnd w:id="82"/>
      <w:r w:rsidR="00532ED6" w:rsidRPr="001A3BB3">
        <w:rPr>
          <w:rFonts w:ascii="Cambria" w:eastAsia="Cambria" w:hAnsi="Cambria" w:cs="Cambria"/>
          <w:szCs w:val="24"/>
        </w:rPr>
        <w:t xml:space="preserve"> </w:t>
      </w:r>
    </w:p>
    <w:tbl>
      <w:tblPr>
        <w:tblW w:w="9631"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65"/>
        <w:gridCol w:w="1495"/>
        <w:gridCol w:w="1418"/>
        <w:gridCol w:w="1276"/>
        <w:gridCol w:w="1701"/>
        <w:gridCol w:w="1701"/>
        <w:gridCol w:w="1275"/>
      </w:tblGrid>
      <w:tr w:rsidR="001468C5" w:rsidRPr="001A3BB3" w14:paraId="011FA0E2" w14:textId="77777777" w:rsidTr="005C0161">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tcPr>
          <w:p w14:paraId="542AFA87" w14:textId="2E4AFA31" w:rsidR="4C73A281" w:rsidRPr="005C0161" w:rsidRDefault="4C73A281" w:rsidP="4C73A281">
            <w:pPr>
              <w:jc w:val="center"/>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No.</w:t>
            </w:r>
          </w:p>
        </w:tc>
        <w:tc>
          <w:tcPr>
            <w:tcW w:w="1495" w:type="dxa"/>
            <w:tcBorders>
              <w:top w:val="single" w:sz="6" w:space="0" w:color="auto"/>
              <w:left w:val="single" w:sz="6" w:space="0" w:color="auto"/>
              <w:bottom w:val="single" w:sz="6" w:space="0" w:color="auto"/>
              <w:right w:val="single" w:sz="6" w:space="0" w:color="auto"/>
            </w:tcBorders>
            <w:shd w:val="clear" w:color="auto" w:fill="auto"/>
          </w:tcPr>
          <w:p w14:paraId="50780276" w14:textId="65701432" w:rsidR="4C73A281" w:rsidRPr="005C0161" w:rsidRDefault="1179FBD6" w:rsidP="4C73A281">
            <w:pPr>
              <w:jc w:val="center"/>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Services</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3FC393C6" w14:textId="72035D5C" w:rsidR="4C73A281" w:rsidRPr="005C0161" w:rsidRDefault="4C73A281" w:rsidP="4C73A281">
            <w:pPr>
              <w:spacing w:after="0"/>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Current Application Fees (</w:t>
            </w:r>
            <w:r w:rsidR="1179FBD6" w:rsidRPr="005C0161">
              <w:rPr>
                <w:rFonts w:ascii="Cambria" w:eastAsia="Cambria" w:hAnsi="Cambria" w:cs="Cambria"/>
                <w:b/>
                <w:bCs/>
                <w:color w:val="000000" w:themeColor="text1"/>
                <w:sz w:val="24"/>
                <w:szCs w:val="24"/>
              </w:rPr>
              <w:t>GH</w:t>
            </w:r>
            <w:r w:rsidR="7FE8096A" w:rsidRPr="005C0161">
              <w:rPr>
                <w:rFonts w:ascii="Cambria" w:eastAsia="Cambria" w:hAnsi="Cambria" w:cs="Cambria"/>
                <w:b/>
                <w:bCs/>
                <w:color w:val="000000" w:themeColor="text1"/>
                <w:sz w:val="24"/>
                <w:szCs w:val="24"/>
                <w:lang w:eastAsia="en-GB"/>
              </w:rPr>
              <w:t>₵</w:t>
            </w:r>
            <w:r w:rsidR="1179FBD6" w:rsidRPr="005C0161">
              <w:rPr>
                <w:rFonts w:ascii="Cambria" w:eastAsia="Cambria" w:hAnsi="Cambria" w:cs="Cambria"/>
                <w:b/>
                <w:bCs/>
                <w:color w:val="000000" w:themeColor="text1"/>
                <w:sz w:val="24"/>
                <w:szCs w:val="24"/>
              </w:rPr>
              <w:t>)</w:t>
            </w:r>
            <w:r w:rsidRPr="005C0161">
              <w:rPr>
                <w:rFonts w:ascii="Cambria" w:eastAsia="Cambria" w:hAnsi="Cambria" w:cs="Cambria"/>
                <w:b/>
                <w:bCs/>
                <w:color w:val="000000" w:themeColor="text1"/>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7ABE9D0" w14:textId="37414D37" w:rsidR="4C73A281" w:rsidRPr="005C0161" w:rsidRDefault="000D1E00" w:rsidP="005C0161">
            <w:pPr>
              <w:spacing w:after="0"/>
              <w:jc w:val="center"/>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Proposed Application Fees</w:t>
            </w:r>
          </w:p>
          <w:p w14:paraId="3F01035B" w14:textId="1750EBE7" w:rsidR="4C73A281" w:rsidRPr="005C0161" w:rsidRDefault="4C73A281" w:rsidP="005C0161">
            <w:pPr>
              <w:spacing w:after="0"/>
              <w:jc w:val="center"/>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(USD)</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FD82867" w14:textId="51922E4B" w:rsidR="4C73A281" w:rsidRPr="005C0161" w:rsidRDefault="1179FBD6" w:rsidP="4C73A281">
            <w:pPr>
              <w:spacing w:after="0"/>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 xml:space="preserve">Current </w:t>
            </w:r>
            <w:r w:rsidR="43126B98" w:rsidRPr="005C0161">
              <w:rPr>
                <w:rFonts w:ascii="Cambria" w:eastAsia="Cambria" w:hAnsi="Cambria" w:cs="Cambria"/>
                <w:b/>
                <w:bCs/>
                <w:color w:val="000000" w:themeColor="text1"/>
                <w:sz w:val="24"/>
                <w:szCs w:val="24"/>
              </w:rPr>
              <w:t xml:space="preserve">Licence/ </w:t>
            </w:r>
            <w:r w:rsidR="57F7FAAB" w:rsidRPr="005C0161">
              <w:rPr>
                <w:rFonts w:ascii="Cambria" w:eastAsia="Cambria" w:hAnsi="Cambria" w:cs="Cambria"/>
                <w:b/>
                <w:bCs/>
                <w:color w:val="000000" w:themeColor="text1"/>
                <w:sz w:val="24"/>
                <w:szCs w:val="24"/>
              </w:rPr>
              <w:t xml:space="preserve"> </w:t>
            </w:r>
            <w:r w:rsidRPr="005C0161">
              <w:rPr>
                <w:rFonts w:ascii="Cambria" w:eastAsia="Cambria" w:hAnsi="Cambria" w:cs="Cambria"/>
                <w:b/>
                <w:bCs/>
                <w:color w:val="000000" w:themeColor="text1"/>
                <w:sz w:val="24"/>
                <w:szCs w:val="24"/>
              </w:rPr>
              <w:t>Initial Fees (GH</w:t>
            </w:r>
            <w:r w:rsidR="23AF460E" w:rsidRPr="005C0161">
              <w:rPr>
                <w:rFonts w:ascii="Cambria" w:eastAsia="Cambria" w:hAnsi="Cambria" w:cs="Cambria"/>
                <w:b/>
                <w:bCs/>
                <w:color w:val="000000" w:themeColor="text1"/>
                <w:sz w:val="24"/>
                <w:szCs w:val="24"/>
                <w:lang w:eastAsia="en-GB"/>
              </w:rPr>
              <w:t>₵</w:t>
            </w:r>
            <w:r w:rsidRPr="005C0161">
              <w:rPr>
                <w:rFonts w:ascii="Cambria" w:eastAsia="Cambria" w:hAnsi="Cambria" w:cs="Cambria"/>
                <w:b/>
                <w:bCs/>
                <w:color w:val="000000" w:themeColor="text1"/>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513948F" w14:textId="171EFE41" w:rsidR="4C73A281" w:rsidRPr="005C0161" w:rsidRDefault="000D1E00" w:rsidP="4C73A281">
            <w:pPr>
              <w:spacing w:after="0"/>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 xml:space="preserve">Proposed  Licence Fees </w:t>
            </w:r>
          </w:p>
          <w:p w14:paraId="300C0E96" w14:textId="624DDAF7" w:rsidR="4C73A281" w:rsidRPr="005C0161" w:rsidRDefault="4C73A281" w:rsidP="4C73A281">
            <w:pPr>
              <w:spacing w:after="0"/>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(USD)</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3EC3B44C" w14:textId="655E4EB7" w:rsidR="4C73A281" w:rsidRPr="005C0161" w:rsidRDefault="1179FBD6" w:rsidP="4C73A281">
            <w:pPr>
              <w:spacing w:after="0"/>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 xml:space="preserve"> Annual Regulatory Fees (G</w:t>
            </w:r>
            <w:r w:rsidR="2BBA4ADA" w:rsidRPr="005C0161">
              <w:rPr>
                <w:rFonts w:ascii="Cambria" w:eastAsia="Cambria" w:hAnsi="Cambria" w:cs="Cambria"/>
                <w:b/>
                <w:bCs/>
                <w:color w:val="000000" w:themeColor="text1"/>
                <w:sz w:val="24"/>
                <w:szCs w:val="24"/>
              </w:rPr>
              <w:t>H</w:t>
            </w:r>
            <w:r w:rsidR="2BBA4ADA" w:rsidRPr="005C0161">
              <w:rPr>
                <w:rFonts w:ascii="Cambria" w:eastAsia="Cambria" w:hAnsi="Cambria" w:cs="Cambria"/>
                <w:b/>
                <w:bCs/>
                <w:color w:val="000000" w:themeColor="text1"/>
                <w:sz w:val="24"/>
                <w:szCs w:val="24"/>
                <w:lang w:eastAsia="en-GB"/>
              </w:rPr>
              <w:t>₵</w:t>
            </w:r>
            <w:r w:rsidRPr="005C0161">
              <w:rPr>
                <w:rFonts w:ascii="Cambria" w:eastAsia="Cambria" w:hAnsi="Cambria" w:cs="Cambria"/>
                <w:b/>
                <w:bCs/>
                <w:color w:val="000000" w:themeColor="text1"/>
                <w:sz w:val="24"/>
                <w:szCs w:val="24"/>
              </w:rPr>
              <w:t>)</w:t>
            </w:r>
          </w:p>
        </w:tc>
      </w:tr>
      <w:tr w:rsidR="001468C5" w:rsidRPr="001A3BB3" w14:paraId="4307C8A9" w14:textId="77777777" w:rsidTr="005C0161">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tcPr>
          <w:p w14:paraId="10C3FBA1" w14:textId="225764E9" w:rsidR="4C73A281" w:rsidRPr="005C0161" w:rsidRDefault="4C73A281" w:rsidP="4C73A281">
            <w:pPr>
              <w:spacing w:after="0"/>
              <w:jc w:val="center"/>
              <w:rPr>
                <w:rFonts w:ascii="Cambria" w:eastAsia="Cambria" w:hAnsi="Cambria" w:cs="Cambria"/>
                <w:color w:val="000000" w:themeColor="text1"/>
                <w:sz w:val="24"/>
                <w:szCs w:val="24"/>
              </w:rPr>
            </w:pPr>
            <w:r w:rsidRPr="005C0161">
              <w:rPr>
                <w:rFonts w:ascii="Cambria" w:eastAsia="Cambria" w:hAnsi="Cambria" w:cs="Cambria"/>
                <w:color w:val="000000" w:themeColor="text1"/>
                <w:sz w:val="24"/>
                <w:szCs w:val="24"/>
              </w:rPr>
              <w:t>1</w:t>
            </w:r>
            <w:r w:rsidR="005C0161">
              <w:rPr>
                <w:rFonts w:ascii="Cambria" w:eastAsia="Cambria" w:hAnsi="Cambria" w:cs="Cambria"/>
                <w:color w:val="000000" w:themeColor="text1"/>
                <w:sz w:val="24"/>
                <w:szCs w:val="24"/>
              </w:rPr>
              <w:t>.</w:t>
            </w:r>
            <w:r w:rsidRPr="005C0161">
              <w:rPr>
                <w:rFonts w:ascii="Cambria" w:eastAsia="Cambria" w:hAnsi="Cambria" w:cs="Cambria"/>
                <w:color w:val="000000" w:themeColor="text1"/>
                <w:sz w:val="24"/>
                <w:szCs w:val="24"/>
              </w:rPr>
              <w:t xml:space="preserve"> </w:t>
            </w:r>
          </w:p>
        </w:tc>
        <w:tc>
          <w:tcPr>
            <w:tcW w:w="1495" w:type="dxa"/>
            <w:tcBorders>
              <w:top w:val="single" w:sz="6" w:space="0" w:color="auto"/>
              <w:left w:val="single" w:sz="6" w:space="0" w:color="auto"/>
              <w:bottom w:val="single" w:sz="6" w:space="0" w:color="auto"/>
              <w:right w:val="single" w:sz="6" w:space="0" w:color="auto"/>
            </w:tcBorders>
            <w:shd w:val="clear" w:color="auto" w:fill="auto"/>
          </w:tcPr>
          <w:p w14:paraId="6DD20A9F" w14:textId="0A5945AA" w:rsidR="4C73A281" w:rsidRPr="005C0161" w:rsidRDefault="009146DE" w:rsidP="005C0161">
            <w:pPr>
              <w:jc w:val="center"/>
              <w:rPr>
                <w:rFonts w:ascii="Cambria" w:eastAsia="Cambria" w:hAnsi="Cambria" w:cs="Cambria"/>
                <w:color w:val="000000" w:themeColor="text1"/>
                <w:sz w:val="24"/>
                <w:szCs w:val="24"/>
              </w:rPr>
            </w:pPr>
            <w:r w:rsidRPr="005C0161">
              <w:rPr>
                <w:rFonts w:ascii="Cambria" w:eastAsia="Cambria" w:hAnsi="Cambria" w:cs="Cambria"/>
                <w:color w:val="000000" w:themeColor="text1"/>
                <w:sz w:val="24"/>
                <w:szCs w:val="24"/>
              </w:rPr>
              <w:t xml:space="preserve">Submarine Cable </w:t>
            </w:r>
            <w:r w:rsidR="00C00E92" w:rsidRPr="005C0161">
              <w:rPr>
                <w:rFonts w:ascii="Cambria" w:eastAsia="Cambria" w:hAnsi="Cambria" w:cs="Cambria"/>
                <w:color w:val="000000" w:themeColor="text1"/>
                <w:sz w:val="24"/>
                <w:szCs w:val="24"/>
              </w:rPr>
              <w:t>Systems</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175B7A77" w14:textId="068676CB" w:rsidR="4C73A281" w:rsidRPr="005C0161" w:rsidRDefault="4C73A281" w:rsidP="005C0161">
            <w:pPr>
              <w:spacing w:after="0"/>
              <w:jc w:val="center"/>
              <w:rPr>
                <w:rFonts w:ascii="Cambria" w:eastAsia="Cambria" w:hAnsi="Cambria" w:cs="Cambria"/>
                <w:color w:val="000000" w:themeColor="text1"/>
                <w:sz w:val="24"/>
                <w:szCs w:val="24"/>
              </w:rPr>
            </w:pPr>
            <w:r w:rsidRPr="005C0161">
              <w:rPr>
                <w:rFonts w:ascii="Cambria" w:eastAsia="Cambria" w:hAnsi="Cambria" w:cs="Cambria"/>
                <w:color w:val="000000" w:themeColor="text1"/>
                <w:sz w:val="24"/>
                <w:szCs w:val="24"/>
              </w:rPr>
              <w:t>192,500.00</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289F984" w14:textId="500739FF" w:rsidR="4C73A281" w:rsidRPr="005C0161" w:rsidRDefault="4C73A281" w:rsidP="005C0161">
            <w:pPr>
              <w:spacing w:after="0"/>
              <w:jc w:val="center"/>
              <w:rPr>
                <w:rFonts w:ascii="Cambria" w:eastAsia="Cambria" w:hAnsi="Cambria" w:cs="Cambria"/>
                <w:color w:val="000000" w:themeColor="text1"/>
                <w:sz w:val="24"/>
                <w:szCs w:val="24"/>
              </w:rPr>
            </w:pPr>
            <w:r w:rsidRPr="005C0161">
              <w:rPr>
                <w:rFonts w:ascii="Cambria" w:eastAsia="Cambria" w:hAnsi="Cambria" w:cs="Cambria"/>
                <w:color w:val="000000" w:themeColor="text1"/>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B7D3D2B" w14:textId="4048DA28" w:rsidR="4C73A281" w:rsidRPr="005C0161" w:rsidRDefault="4C73A281" w:rsidP="005C0161">
            <w:pPr>
              <w:spacing w:after="0"/>
              <w:jc w:val="center"/>
              <w:rPr>
                <w:rFonts w:ascii="Cambria" w:eastAsia="Cambria" w:hAnsi="Cambria" w:cs="Cambria"/>
                <w:color w:val="000000" w:themeColor="text1"/>
                <w:sz w:val="24"/>
                <w:szCs w:val="24"/>
              </w:rPr>
            </w:pPr>
            <w:r w:rsidRPr="005C0161">
              <w:rPr>
                <w:rFonts w:ascii="Cambria" w:eastAsia="Cambria" w:hAnsi="Cambria" w:cs="Cambria"/>
                <w:color w:val="000000" w:themeColor="text1"/>
                <w:sz w:val="24"/>
                <w:szCs w:val="24"/>
              </w:rPr>
              <w:t>5,700,000.00</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D988295" w14:textId="24B2D57D" w:rsidR="4C73A281" w:rsidRPr="005C0161" w:rsidRDefault="4C73A281" w:rsidP="005C0161">
            <w:pPr>
              <w:spacing w:after="0"/>
              <w:jc w:val="center"/>
              <w:rPr>
                <w:rFonts w:ascii="Cambria" w:eastAsia="Cambria" w:hAnsi="Cambria" w:cs="Cambria"/>
                <w:color w:val="000000" w:themeColor="text1"/>
                <w:sz w:val="24"/>
                <w:szCs w:val="24"/>
              </w:rPr>
            </w:pPr>
            <w:r w:rsidRPr="005C0161">
              <w:rPr>
                <w:rFonts w:ascii="Cambria" w:eastAsia="Cambria" w:hAnsi="Cambria" w:cs="Cambria"/>
                <w:color w:val="000000" w:themeColor="text1"/>
                <w:sz w:val="24"/>
                <w:szCs w:val="24"/>
              </w:rPr>
              <w:t>1,000,000.00</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2757088" w14:textId="7BB4DEF1" w:rsidR="4C73A281" w:rsidRPr="005C0161" w:rsidRDefault="4C73A281" w:rsidP="005C0161">
            <w:pPr>
              <w:spacing w:after="0"/>
              <w:jc w:val="center"/>
              <w:rPr>
                <w:rFonts w:ascii="Cambria" w:eastAsia="Cambria" w:hAnsi="Cambria" w:cs="Cambria"/>
                <w:color w:val="000000" w:themeColor="text1"/>
                <w:sz w:val="24"/>
                <w:szCs w:val="24"/>
              </w:rPr>
            </w:pPr>
            <w:r w:rsidRPr="005C0161">
              <w:rPr>
                <w:rFonts w:ascii="Cambria" w:eastAsia="Cambria" w:hAnsi="Cambria" w:cs="Cambria"/>
                <w:color w:val="000000" w:themeColor="text1"/>
                <w:sz w:val="24"/>
                <w:szCs w:val="24"/>
              </w:rPr>
              <w:t>1% of Net Revenues each to NCA &amp; GIFEC</w:t>
            </w:r>
          </w:p>
        </w:tc>
      </w:tr>
      <w:tr w:rsidR="001468C5" w:rsidRPr="001A3BB3" w14:paraId="6CC6292F" w14:textId="77777777" w:rsidTr="005C0161">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tcPr>
          <w:p w14:paraId="44E02804" w14:textId="12AD5574" w:rsidR="00C00E92" w:rsidRPr="005C0161" w:rsidRDefault="00422FE0" w:rsidP="4C73A281">
            <w:pPr>
              <w:spacing w:after="0"/>
              <w:jc w:val="center"/>
              <w:rPr>
                <w:rFonts w:ascii="Cambria" w:eastAsia="Cambria" w:hAnsi="Cambria" w:cs="Cambria"/>
                <w:color w:val="000000" w:themeColor="text1"/>
                <w:sz w:val="24"/>
                <w:szCs w:val="24"/>
              </w:rPr>
            </w:pPr>
            <w:r w:rsidRPr="005C0161">
              <w:rPr>
                <w:rFonts w:ascii="Cambria" w:eastAsia="Cambria" w:hAnsi="Cambria" w:cs="Cambria"/>
                <w:color w:val="000000" w:themeColor="text1"/>
                <w:sz w:val="24"/>
                <w:szCs w:val="24"/>
              </w:rPr>
              <w:t>2</w:t>
            </w:r>
            <w:r w:rsidR="005C0161">
              <w:rPr>
                <w:rFonts w:ascii="Cambria" w:eastAsia="Cambria" w:hAnsi="Cambria" w:cs="Cambria"/>
                <w:color w:val="000000" w:themeColor="text1"/>
                <w:sz w:val="24"/>
                <w:szCs w:val="24"/>
              </w:rPr>
              <w:t>.</w:t>
            </w:r>
          </w:p>
        </w:tc>
        <w:tc>
          <w:tcPr>
            <w:tcW w:w="1495" w:type="dxa"/>
            <w:tcBorders>
              <w:top w:val="single" w:sz="6" w:space="0" w:color="auto"/>
              <w:left w:val="single" w:sz="6" w:space="0" w:color="auto"/>
              <w:bottom w:val="single" w:sz="6" w:space="0" w:color="auto"/>
              <w:right w:val="single" w:sz="6" w:space="0" w:color="auto"/>
            </w:tcBorders>
            <w:shd w:val="clear" w:color="auto" w:fill="auto"/>
          </w:tcPr>
          <w:p w14:paraId="666C0E06" w14:textId="70979D8C" w:rsidR="00C00E92" w:rsidRPr="005C0161" w:rsidRDefault="00C00E92" w:rsidP="005C0161">
            <w:pPr>
              <w:jc w:val="center"/>
              <w:rPr>
                <w:rFonts w:ascii="Cambria" w:eastAsia="Cambria" w:hAnsi="Cambria" w:cs="Cambria"/>
                <w:color w:val="000000" w:themeColor="text1"/>
                <w:sz w:val="24"/>
                <w:szCs w:val="24"/>
              </w:rPr>
            </w:pPr>
            <w:r w:rsidRPr="005C0161">
              <w:rPr>
                <w:rFonts w:ascii="Cambria" w:eastAsia="Cambria" w:hAnsi="Cambria" w:cs="Cambria"/>
                <w:color w:val="000000" w:themeColor="text1"/>
                <w:sz w:val="24"/>
                <w:szCs w:val="24"/>
              </w:rPr>
              <w:t>Submarine Cable Landing Station</w:t>
            </w:r>
            <w:r w:rsidR="00EB1C42" w:rsidRPr="005C0161">
              <w:rPr>
                <w:rFonts w:ascii="Cambria" w:eastAsia="Cambria" w:hAnsi="Cambria" w:cs="Cambria"/>
                <w:color w:val="000000" w:themeColor="text1"/>
                <w:sz w:val="24"/>
                <w:szCs w:val="24"/>
              </w:rPr>
              <w:t xml:space="preserve"> (Open Access)</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5A62DD96" w14:textId="517C5702" w:rsidR="00C00E92" w:rsidRPr="005C0161" w:rsidRDefault="00532ED6" w:rsidP="005C0161">
            <w:pPr>
              <w:spacing w:after="0"/>
              <w:jc w:val="center"/>
              <w:rPr>
                <w:rFonts w:ascii="Cambria" w:eastAsia="Cambria" w:hAnsi="Cambria" w:cs="Cambria"/>
                <w:color w:val="000000" w:themeColor="text1"/>
                <w:sz w:val="24"/>
                <w:szCs w:val="24"/>
              </w:rPr>
            </w:pPr>
            <w:r w:rsidRPr="005C0161">
              <w:rPr>
                <w:rFonts w:ascii="Cambria" w:eastAsia="Cambria" w:hAnsi="Cambria" w:cs="Cambria"/>
                <w:color w:val="000000" w:themeColor="text1"/>
                <w:sz w:val="24"/>
                <w:szCs w:val="24"/>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DDBA26E" w14:textId="56CDA044" w:rsidR="00C00E92" w:rsidRPr="005C0161" w:rsidRDefault="009049F6" w:rsidP="005C0161">
            <w:pPr>
              <w:spacing w:after="0"/>
              <w:jc w:val="center"/>
              <w:rPr>
                <w:rFonts w:ascii="Cambria" w:eastAsia="Cambria" w:hAnsi="Cambria" w:cs="Cambria"/>
                <w:color w:val="000000" w:themeColor="text1"/>
                <w:sz w:val="24"/>
                <w:szCs w:val="24"/>
              </w:rPr>
            </w:pPr>
            <w:r w:rsidRPr="005C0161">
              <w:rPr>
                <w:rFonts w:ascii="Cambria" w:eastAsia="Cambria" w:hAnsi="Cambria" w:cs="Cambria"/>
                <w:color w:val="000000" w:themeColor="text1"/>
                <w:sz w:val="24"/>
                <w:szCs w:val="24"/>
              </w:rPr>
              <w:t>25,000</w:t>
            </w:r>
            <w:r w:rsidR="008B77FD" w:rsidRPr="005C0161">
              <w:rPr>
                <w:rFonts w:ascii="Cambria" w:eastAsia="Cambria" w:hAnsi="Cambria" w:cs="Cambria"/>
                <w:color w:val="000000" w:themeColor="text1"/>
                <w:sz w:val="24"/>
                <w:szCs w:val="24"/>
              </w:rPr>
              <w:t>.00</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DF30EC3" w14:textId="08DB04E0" w:rsidR="00C00E92" w:rsidRPr="005C0161" w:rsidRDefault="00532ED6" w:rsidP="005C0161">
            <w:pPr>
              <w:spacing w:after="0"/>
              <w:jc w:val="center"/>
              <w:rPr>
                <w:rFonts w:ascii="Cambria" w:eastAsia="Cambria" w:hAnsi="Cambria" w:cs="Cambria"/>
                <w:color w:val="000000" w:themeColor="text1"/>
                <w:sz w:val="24"/>
                <w:szCs w:val="24"/>
              </w:rPr>
            </w:pPr>
            <w:r w:rsidRPr="005C0161">
              <w:rPr>
                <w:rFonts w:ascii="Cambria" w:eastAsia="Cambria" w:hAnsi="Cambria" w:cs="Cambria"/>
                <w:color w:val="000000" w:themeColor="text1"/>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089F62D" w14:textId="29D4C49D" w:rsidR="00C00E92" w:rsidRPr="005C0161" w:rsidRDefault="00422FE0" w:rsidP="005C0161">
            <w:pPr>
              <w:spacing w:after="0"/>
              <w:jc w:val="center"/>
              <w:rPr>
                <w:rFonts w:ascii="Cambria" w:eastAsia="Cambria" w:hAnsi="Cambria" w:cs="Cambria"/>
                <w:color w:val="000000" w:themeColor="text1"/>
                <w:sz w:val="24"/>
                <w:szCs w:val="24"/>
              </w:rPr>
            </w:pPr>
            <w:r w:rsidRPr="005C0161">
              <w:rPr>
                <w:rFonts w:ascii="Cambria" w:eastAsia="Cambria" w:hAnsi="Cambria" w:cs="Cambria"/>
                <w:color w:val="000000" w:themeColor="text1"/>
                <w:sz w:val="24"/>
                <w:szCs w:val="24"/>
              </w:rPr>
              <w:t>200,000.00</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07B6040D" w14:textId="1F671B3A" w:rsidR="00C00E92" w:rsidRPr="005C0161" w:rsidRDefault="00422FE0" w:rsidP="005C0161">
            <w:pPr>
              <w:spacing w:after="0"/>
              <w:jc w:val="center"/>
              <w:rPr>
                <w:rFonts w:ascii="Cambria" w:eastAsia="Cambria" w:hAnsi="Cambria" w:cs="Cambria"/>
                <w:color w:val="000000" w:themeColor="text1"/>
                <w:sz w:val="24"/>
                <w:szCs w:val="24"/>
              </w:rPr>
            </w:pPr>
            <w:r w:rsidRPr="005C0161">
              <w:rPr>
                <w:rFonts w:ascii="Cambria" w:eastAsia="Cambria" w:hAnsi="Cambria" w:cs="Cambria"/>
                <w:color w:val="000000" w:themeColor="text1"/>
                <w:sz w:val="24"/>
                <w:szCs w:val="24"/>
              </w:rPr>
              <w:t>1% of Net Revenues each to NCA &amp; GIFEC</w:t>
            </w:r>
          </w:p>
        </w:tc>
      </w:tr>
    </w:tbl>
    <w:p w14:paraId="2E302F0F" w14:textId="58C8FC85" w:rsidR="00C31AB5" w:rsidRDefault="00C31AB5" w:rsidP="004C3533">
      <w:pPr>
        <w:pStyle w:val="NoSpacing"/>
        <w:rPr>
          <w:rFonts w:ascii="Cambria" w:eastAsia="Cambria" w:hAnsi="Cambria" w:cs="Cambria"/>
          <w:b/>
          <w:bCs/>
          <w:color w:val="1F4D78"/>
          <w:sz w:val="24"/>
          <w:szCs w:val="24"/>
        </w:rPr>
      </w:pPr>
    </w:p>
    <w:p w14:paraId="318C50A3" w14:textId="4DA9B80C" w:rsidR="005C0161" w:rsidRDefault="005C0161" w:rsidP="004C3533">
      <w:pPr>
        <w:pStyle w:val="NoSpacing"/>
        <w:rPr>
          <w:rFonts w:ascii="Cambria" w:eastAsia="Cambria" w:hAnsi="Cambria" w:cs="Cambria"/>
          <w:b/>
          <w:bCs/>
          <w:color w:val="1F4D78"/>
          <w:sz w:val="24"/>
          <w:szCs w:val="24"/>
        </w:rPr>
      </w:pPr>
    </w:p>
    <w:p w14:paraId="030688B1" w14:textId="61553812" w:rsidR="005C0161" w:rsidRDefault="005C0161" w:rsidP="004C3533">
      <w:pPr>
        <w:pStyle w:val="NoSpacing"/>
        <w:rPr>
          <w:rFonts w:ascii="Cambria" w:eastAsia="Cambria" w:hAnsi="Cambria" w:cs="Cambria"/>
          <w:b/>
          <w:bCs/>
          <w:color w:val="1F4D78"/>
          <w:sz w:val="24"/>
          <w:szCs w:val="24"/>
        </w:rPr>
      </w:pPr>
    </w:p>
    <w:p w14:paraId="1D54EF3F" w14:textId="791E5882" w:rsidR="005C0161" w:rsidRDefault="005C0161" w:rsidP="004C3533">
      <w:pPr>
        <w:pStyle w:val="NoSpacing"/>
        <w:rPr>
          <w:rFonts w:ascii="Cambria" w:eastAsia="Cambria" w:hAnsi="Cambria" w:cs="Cambria"/>
          <w:b/>
          <w:bCs/>
          <w:color w:val="1F4D78"/>
          <w:sz w:val="24"/>
          <w:szCs w:val="24"/>
        </w:rPr>
      </w:pPr>
    </w:p>
    <w:p w14:paraId="1C365B3B" w14:textId="4B0F7EA1" w:rsidR="005C0161" w:rsidRDefault="005C0161" w:rsidP="004C3533">
      <w:pPr>
        <w:pStyle w:val="NoSpacing"/>
        <w:rPr>
          <w:rFonts w:ascii="Cambria" w:eastAsia="Cambria" w:hAnsi="Cambria" w:cs="Cambria"/>
          <w:b/>
          <w:bCs/>
          <w:color w:val="1F4D78"/>
          <w:sz w:val="24"/>
          <w:szCs w:val="24"/>
        </w:rPr>
      </w:pPr>
    </w:p>
    <w:p w14:paraId="2C79CE1E" w14:textId="77777777" w:rsidR="005C0161" w:rsidRPr="001A3BB3" w:rsidRDefault="005C0161" w:rsidP="004C3533">
      <w:pPr>
        <w:pStyle w:val="NoSpacing"/>
        <w:rPr>
          <w:rFonts w:ascii="Cambria" w:eastAsia="Cambria" w:hAnsi="Cambria" w:cs="Cambria"/>
          <w:b/>
          <w:bCs/>
          <w:color w:val="1F4D78"/>
          <w:sz w:val="24"/>
          <w:szCs w:val="24"/>
        </w:rPr>
      </w:pPr>
    </w:p>
    <w:p w14:paraId="4BF1A367" w14:textId="466EB99A" w:rsidR="00C31AB5" w:rsidRPr="001A3BB3" w:rsidRDefault="5A389B95" w:rsidP="0092343E">
      <w:pPr>
        <w:pStyle w:val="Heading2"/>
        <w:numPr>
          <w:ilvl w:val="1"/>
          <w:numId w:val="15"/>
        </w:numPr>
        <w:rPr>
          <w:rFonts w:ascii="Cambria" w:hAnsi="Cambria"/>
        </w:rPr>
      </w:pPr>
      <w:bookmarkStart w:id="83" w:name="_Toc196493776"/>
      <w:r w:rsidRPr="001A3BB3">
        <w:rPr>
          <w:rFonts w:ascii="Cambria" w:hAnsi="Cambria"/>
        </w:rPr>
        <w:t>Electronic</w:t>
      </w:r>
      <w:r w:rsidR="55788ADB" w:rsidRPr="001A3BB3">
        <w:rPr>
          <w:rFonts w:ascii="Cambria" w:hAnsi="Cambria"/>
        </w:rPr>
        <w:t xml:space="preserve"> Communications Managed Service</w:t>
      </w:r>
      <w:r w:rsidR="004A6997" w:rsidRPr="001A3BB3">
        <w:rPr>
          <w:rFonts w:ascii="Cambria" w:hAnsi="Cambria"/>
        </w:rPr>
        <w:t>s</w:t>
      </w:r>
      <w:r w:rsidR="0088356F" w:rsidRPr="001A3BB3">
        <w:rPr>
          <w:rFonts w:ascii="Cambria" w:hAnsi="Cambria"/>
        </w:rPr>
        <w:t xml:space="preserve"> (ECMS)</w:t>
      </w:r>
      <w:bookmarkEnd w:id="83"/>
    </w:p>
    <w:p w14:paraId="24A57346" w14:textId="77777777" w:rsidR="004A6997" w:rsidRPr="001A3BB3" w:rsidRDefault="004A6997" w:rsidP="2535A8A7">
      <w:pPr>
        <w:spacing w:after="0" w:line="240" w:lineRule="auto"/>
        <w:rPr>
          <w:rFonts w:ascii="Cambria" w:eastAsia="Cambria" w:hAnsi="Cambria" w:cs="Cambria"/>
          <w:color w:val="000000" w:themeColor="text1"/>
        </w:rPr>
      </w:pPr>
    </w:p>
    <w:p w14:paraId="4288C584" w14:textId="3A90E371" w:rsidR="2535A8A7" w:rsidRPr="001A3BB3" w:rsidRDefault="004A6997" w:rsidP="00FD3680">
      <w:pPr>
        <w:spacing w:after="0" w:line="240" w:lineRule="auto"/>
        <w:jc w:val="both"/>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The Li</w:t>
      </w:r>
      <w:r w:rsidR="002F18D7" w:rsidRPr="001A3BB3">
        <w:rPr>
          <w:rFonts w:ascii="Cambria" w:eastAsia="Cambria" w:hAnsi="Cambria" w:cs="Cambria"/>
          <w:color w:val="000000" w:themeColor="text1"/>
          <w:sz w:val="24"/>
          <w:szCs w:val="24"/>
        </w:rPr>
        <w:t>cenc</w:t>
      </w:r>
      <w:r w:rsidRPr="001A3BB3">
        <w:rPr>
          <w:rFonts w:ascii="Cambria" w:eastAsia="Cambria" w:hAnsi="Cambria" w:cs="Cambria"/>
          <w:color w:val="000000" w:themeColor="text1"/>
          <w:sz w:val="24"/>
          <w:szCs w:val="24"/>
        </w:rPr>
        <w:t xml:space="preserve">e authorises Licensees to manage, maintain, and support the infrastructure or the network of a licensed/authorised Electronic Communications Service Provider or Electronic Communications Network Provider. For more information, please visit </w:t>
      </w:r>
      <w:hyperlink r:id="rId39" w:history="1">
        <w:r w:rsidRPr="001A3BB3">
          <w:rPr>
            <w:rStyle w:val="Hyperlink"/>
            <w:rFonts w:ascii="Cambria" w:eastAsia="Cambria" w:hAnsi="Cambria" w:cs="Cambria"/>
            <w:sz w:val="24"/>
            <w:szCs w:val="24"/>
          </w:rPr>
          <w:t>https://nca.org.gh/communications-managed-and-support-service-licence/</w:t>
        </w:r>
      </w:hyperlink>
      <w:r w:rsidRPr="001A3BB3">
        <w:rPr>
          <w:rFonts w:ascii="Cambria" w:eastAsia="Cambria" w:hAnsi="Cambria" w:cs="Cambria"/>
          <w:color w:val="000000" w:themeColor="text1"/>
          <w:sz w:val="24"/>
          <w:szCs w:val="24"/>
        </w:rPr>
        <w:t>.</w:t>
      </w:r>
    </w:p>
    <w:p w14:paraId="5A4A15E0" w14:textId="77777777" w:rsidR="004A6997" w:rsidRPr="001A3BB3" w:rsidRDefault="004A6997" w:rsidP="2535A8A7">
      <w:pPr>
        <w:spacing w:after="0" w:line="240" w:lineRule="auto"/>
        <w:rPr>
          <w:rFonts w:ascii="Cambria" w:eastAsia="Cambria" w:hAnsi="Cambria" w:cs="Cambria"/>
          <w:color w:val="000000" w:themeColor="text1"/>
          <w:sz w:val="24"/>
          <w:szCs w:val="24"/>
        </w:rPr>
      </w:pPr>
    </w:p>
    <w:p w14:paraId="70CE3C01" w14:textId="4D735C10" w:rsidR="2535A8A7" w:rsidRPr="001A3BB3" w:rsidRDefault="009B17DB" w:rsidP="2535A8A7">
      <w:pPr>
        <w:spacing w:after="0" w:line="240" w:lineRule="auto"/>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The </w:t>
      </w:r>
      <w:r w:rsidR="00042A1F" w:rsidRPr="001A3BB3">
        <w:rPr>
          <w:rFonts w:ascii="Cambria" w:eastAsia="Cambria" w:hAnsi="Cambria" w:cs="Cambria"/>
          <w:color w:val="000000" w:themeColor="text1"/>
          <w:sz w:val="24"/>
          <w:szCs w:val="24"/>
        </w:rPr>
        <w:t>E</w:t>
      </w:r>
      <w:r w:rsidRPr="001A3BB3">
        <w:rPr>
          <w:rFonts w:ascii="Cambria" w:eastAsia="Cambria" w:hAnsi="Cambria" w:cs="Cambria"/>
          <w:color w:val="000000" w:themeColor="text1"/>
          <w:sz w:val="24"/>
          <w:szCs w:val="24"/>
        </w:rPr>
        <w:t xml:space="preserve">lectronic </w:t>
      </w:r>
      <w:r w:rsidR="00042A1F" w:rsidRPr="001A3BB3">
        <w:rPr>
          <w:rFonts w:ascii="Cambria" w:eastAsia="Cambria" w:hAnsi="Cambria" w:cs="Cambria"/>
          <w:color w:val="000000" w:themeColor="text1"/>
          <w:sz w:val="24"/>
          <w:szCs w:val="24"/>
        </w:rPr>
        <w:t>C</w:t>
      </w:r>
      <w:r w:rsidRPr="001A3BB3">
        <w:rPr>
          <w:rFonts w:ascii="Cambria" w:eastAsia="Cambria" w:hAnsi="Cambria" w:cs="Cambria"/>
          <w:color w:val="000000" w:themeColor="text1"/>
          <w:sz w:val="24"/>
          <w:szCs w:val="24"/>
        </w:rPr>
        <w:t>ommunication</w:t>
      </w:r>
      <w:r w:rsidR="00042A1F" w:rsidRPr="001A3BB3">
        <w:rPr>
          <w:rFonts w:ascii="Cambria" w:eastAsia="Cambria" w:hAnsi="Cambria" w:cs="Cambria"/>
          <w:color w:val="000000" w:themeColor="text1"/>
          <w:sz w:val="24"/>
          <w:szCs w:val="24"/>
        </w:rPr>
        <w:t>s Managed</w:t>
      </w:r>
      <w:r w:rsidRPr="001A3BB3">
        <w:rPr>
          <w:rFonts w:ascii="Cambria" w:eastAsia="Cambria" w:hAnsi="Cambria" w:cs="Cambria"/>
          <w:color w:val="000000" w:themeColor="text1"/>
          <w:sz w:val="24"/>
          <w:szCs w:val="24"/>
        </w:rPr>
        <w:t xml:space="preserve"> </w:t>
      </w:r>
      <w:r w:rsidR="00042A1F" w:rsidRPr="001A3BB3">
        <w:rPr>
          <w:rFonts w:ascii="Cambria" w:eastAsia="Cambria" w:hAnsi="Cambria" w:cs="Cambria"/>
          <w:color w:val="000000" w:themeColor="text1"/>
          <w:sz w:val="24"/>
          <w:szCs w:val="24"/>
        </w:rPr>
        <w:t>S</w:t>
      </w:r>
      <w:r w:rsidRPr="001A3BB3">
        <w:rPr>
          <w:rFonts w:ascii="Cambria" w:eastAsia="Cambria" w:hAnsi="Cambria" w:cs="Cambria"/>
          <w:color w:val="000000" w:themeColor="text1"/>
          <w:sz w:val="24"/>
          <w:szCs w:val="24"/>
        </w:rPr>
        <w:t>ervice is no longer in classes as previously designed</w:t>
      </w:r>
      <w:r w:rsidR="0088356F" w:rsidRPr="001A3BB3">
        <w:rPr>
          <w:rFonts w:ascii="Cambria" w:eastAsia="Cambria" w:hAnsi="Cambria" w:cs="Cambria"/>
          <w:color w:val="000000" w:themeColor="text1"/>
          <w:sz w:val="24"/>
          <w:szCs w:val="24"/>
        </w:rPr>
        <w:t xml:space="preserve">. The applicable fee </w:t>
      </w:r>
      <w:r w:rsidR="00042A1F" w:rsidRPr="001A3BB3">
        <w:rPr>
          <w:rFonts w:ascii="Cambria" w:eastAsia="Cambria" w:hAnsi="Cambria" w:cs="Cambria"/>
          <w:color w:val="000000" w:themeColor="text1"/>
          <w:sz w:val="24"/>
          <w:szCs w:val="24"/>
        </w:rPr>
        <w:t>shown</w:t>
      </w:r>
      <w:r w:rsidR="0088356F" w:rsidRPr="001A3BB3">
        <w:rPr>
          <w:rFonts w:ascii="Cambria" w:eastAsia="Cambria" w:hAnsi="Cambria" w:cs="Cambria"/>
          <w:color w:val="000000" w:themeColor="text1"/>
          <w:sz w:val="24"/>
          <w:szCs w:val="24"/>
        </w:rPr>
        <w:t xml:space="preserve"> in the Table</w:t>
      </w:r>
      <w:r w:rsidR="00042A1F" w:rsidRPr="001A3BB3">
        <w:rPr>
          <w:rFonts w:ascii="Cambria" w:eastAsia="Cambria" w:hAnsi="Cambria" w:cs="Cambria"/>
          <w:color w:val="000000" w:themeColor="text1"/>
          <w:sz w:val="24"/>
          <w:szCs w:val="24"/>
        </w:rPr>
        <w:t xml:space="preserve"> 25</w:t>
      </w:r>
      <w:r w:rsidR="0088356F" w:rsidRPr="001A3BB3">
        <w:rPr>
          <w:rFonts w:ascii="Cambria" w:eastAsia="Cambria" w:hAnsi="Cambria" w:cs="Cambria"/>
          <w:color w:val="000000" w:themeColor="text1"/>
          <w:sz w:val="24"/>
          <w:szCs w:val="24"/>
        </w:rPr>
        <w:t xml:space="preserve"> below:</w:t>
      </w:r>
    </w:p>
    <w:p w14:paraId="4604E17E" w14:textId="77777777" w:rsidR="0088356F" w:rsidRPr="001A3BB3" w:rsidRDefault="0088356F" w:rsidP="2535A8A7">
      <w:pPr>
        <w:spacing w:after="0" w:line="240" w:lineRule="auto"/>
        <w:rPr>
          <w:rFonts w:ascii="Cambria" w:eastAsia="Cambria" w:hAnsi="Cambria" w:cs="Cambria"/>
          <w:color w:val="000000" w:themeColor="text1"/>
          <w:sz w:val="24"/>
          <w:szCs w:val="24"/>
        </w:rPr>
      </w:pPr>
    </w:p>
    <w:p w14:paraId="2B8D81CF" w14:textId="69B39A48" w:rsidR="004A6997" w:rsidRPr="001A3BB3" w:rsidRDefault="00042A1F" w:rsidP="00FD3680">
      <w:pPr>
        <w:pStyle w:val="Caption"/>
        <w:rPr>
          <w:rFonts w:ascii="Cambria" w:eastAsia="Cambria" w:hAnsi="Cambria" w:cs="Cambria"/>
          <w:sz w:val="24"/>
          <w:szCs w:val="24"/>
        </w:rPr>
      </w:pPr>
      <w:bookmarkStart w:id="84" w:name="_Toc196486816"/>
      <w:r w:rsidRPr="001A3BB3">
        <w:rPr>
          <w:rFonts w:ascii="Cambria" w:hAnsi="Cambria"/>
          <w:sz w:val="24"/>
          <w:szCs w:val="24"/>
        </w:rPr>
        <w:t xml:space="preserve">Table </w:t>
      </w:r>
      <w:r w:rsidRPr="001A3BB3">
        <w:rPr>
          <w:rFonts w:ascii="Cambria" w:hAnsi="Cambria"/>
          <w:sz w:val="24"/>
          <w:szCs w:val="24"/>
        </w:rPr>
        <w:fldChar w:fldCharType="begin"/>
      </w:r>
      <w:r w:rsidRPr="001A3BB3">
        <w:rPr>
          <w:rFonts w:ascii="Cambria" w:hAnsi="Cambria"/>
          <w:sz w:val="24"/>
          <w:szCs w:val="24"/>
        </w:rPr>
        <w:instrText xml:space="preserve"> SEQ Table \* ARABIC </w:instrText>
      </w:r>
      <w:r w:rsidRPr="001A3BB3">
        <w:rPr>
          <w:rFonts w:ascii="Cambria" w:hAnsi="Cambria"/>
          <w:sz w:val="24"/>
          <w:szCs w:val="24"/>
        </w:rPr>
        <w:fldChar w:fldCharType="separate"/>
      </w:r>
      <w:r w:rsidR="00314B7A">
        <w:rPr>
          <w:rFonts w:ascii="Cambria" w:hAnsi="Cambria"/>
          <w:noProof/>
          <w:sz w:val="24"/>
          <w:szCs w:val="24"/>
        </w:rPr>
        <w:t>25</w:t>
      </w:r>
      <w:r w:rsidRPr="001A3BB3">
        <w:rPr>
          <w:rFonts w:ascii="Cambria" w:hAnsi="Cambria"/>
          <w:sz w:val="24"/>
          <w:szCs w:val="24"/>
        </w:rPr>
        <w:fldChar w:fldCharType="end"/>
      </w:r>
      <w:r w:rsidRPr="001A3BB3">
        <w:rPr>
          <w:rFonts w:ascii="Cambria" w:hAnsi="Cambria"/>
          <w:sz w:val="24"/>
          <w:szCs w:val="24"/>
        </w:rPr>
        <w:t xml:space="preserve">. </w:t>
      </w:r>
      <w:r w:rsidR="004A6997" w:rsidRPr="001A3BB3">
        <w:rPr>
          <w:rFonts w:ascii="Cambria" w:eastAsia="Cambria" w:hAnsi="Cambria" w:cs="Cambria"/>
          <w:sz w:val="24"/>
          <w:szCs w:val="24"/>
        </w:rPr>
        <w:t>Proposed fees</w:t>
      </w:r>
      <w:r w:rsidRPr="001A3BB3">
        <w:rPr>
          <w:rFonts w:ascii="Cambria" w:eastAsia="Cambria" w:hAnsi="Cambria" w:cs="Cambria"/>
          <w:sz w:val="24"/>
          <w:szCs w:val="24"/>
        </w:rPr>
        <w:t xml:space="preserve"> for</w:t>
      </w:r>
      <w:r w:rsidR="004A6997" w:rsidRPr="001A3BB3">
        <w:rPr>
          <w:rFonts w:ascii="Cambria" w:eastAsia="Cambria" w:hAnsi="Cambria" w:cs="Cambria"/>
          <w:sz w:val="24"/>
          <w:szCs w:val="24"/>
        </w:rPr>
        <w:t xml:space="preserve"> </w:t>
      </w:r>
      <w:r w:rsidRPr="001A3BB3">
        <w:rPr>
          <w:rFonts w:ascii="Cambria" w:eastAsia="Cambria" w:hAnsi="Cambria" w:cs="Cambria"/>
          <w:sz w:val="24"/>
          <w:szCs w:val="24"/>
        </w:rPr>
        <w:t>Electronics Communications Managed Services</w:t>
      </w:r>
      <w:bookmarkEnd w:id="84"/>
      <w:r w:rsidRPr="001A3BB3">
        <w:rPr>
          <w:rFonts w:ascii="Cambria" w:eastAsia="Cambria" w:hAnsi="Cambria" w:cs="Cambria"/>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572"/>
        <w:gridCol w:w="1218"/>
        <w:gridCol w:w="1495"/>
        <w:gridCol w:w="1495"/>
        <w:gridCol w:w="1480"/>
        <w:gridCol w:w="1480"/>
        <w:gridCol w:w="1436"/>
      </w:tblGrid>
      <w:tr w:rsidR="001468C5" w:rsidRPr="001A3BB3" w14:paraId="0A90BBE7" w14:textId="77777777" w:rsidTr="005C0161">
        <w:trPr>
          <w:trHeight w:val="300"/>
        </w:trPr>
        <w:tc>
          <w:tcPr>
            <w:tcW w:w="570" w:type="dxa"/>
            <w:tcBorders>
              <w:top w:val="single" w:sz="6" w:space="0" w:color="auto"/>
              <w:left w:val="single" w:sz="6" w:space="0" w:color="auto"/>
              <w:bottom w:val="single" w:sz="6" w:space="0" w:color="auto"/>
              <w:right w:val="single" w:sz="6" w:space="0" w:color="auto"/>
            </w:tcBorders>
            <w:shd w:val="clear" w:color="auto" w:fill="auto"/>
          </w:tcPr>
          <w:p w14:paraId="702EBB7A" w14:textId="6CFE327B" w:rsidR="2535A8A7" w:rsidRPr="005C0161" w:rsidRDefault="2535A8A7" w:rsidP="006B7EAA">
            <w:pPr>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No.</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0F11C350" w14:textId="65701432" w:rsidR="2535A8A7" w:rsidRPr="005C0161" w:rsidRDefault="2535A8A7" w:rsidP="006B7EAA">
            <w:pPr>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Services</w:t>
            </w:r>
          </w:p>
        </w:tc>
        <w:tc>
          <w:tcPr>
            <w:tcW w:w="1198" w:type="dxa"/>
            <w:tcBorders>
              <w:top w:val="single" w:sz="6" w:space="0" w:color="auto"/>
              <w:left w:val="single" w:sz="6" w:space="0" w:color="auto"/>
              <w:bottom w:val="single" w:sz="6" w:space="0" w:color="auto"/>
              <w:right w:val="single" w:sz="6" w:space="0" w:color="auto"/>
            </w:tcBorders>
            <w:shd w:val="clear" w:color="auto" w:fill="auto"/>
          </w:tcPr>
          <w:p w14:paraId="6698F31B" w14:textId="618D161A" w:rsidR="2535A8A7" w:rsidRPr="005C0161" w:rsidRDefault="2535A8A7" w:rsidP="006B7EAA">
            <w:pPr>
              <w:spacing w:after="0"/>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Current Application Fees (GH</w:t>
            </w:r>
            <w:r w:rsidR="3FD21152" w:rsidRPr="005C0161">
              <w:rPr>
                <w:rFonts w:ascii="Cambria" w:eastAsia="Cambria" w:hAnsi="Cambria" w:cs="Cambria"/>
                <w:b/>
                <w:bCs/>
                <w:color w:val="000000" w:themeColor="text1"/>
                <w:sz w:val="24"/>
                <w:szCs w:val="24"/>
                <w:lang w:eastAsia="en-GB"/>
              </w:rPr>
              <w:t>₵</w:t>
            </w:r>
            <w:r w:rsidRPr="005C0161">
              <w:rPr>
                <w:rFonts w:ascii="Cambria" w:eastAsia="Cambria" w:hAnsi="Cambria" w:cs="Cambria"/>
                <w:b/>
                <w:bCs/>
                <w:color w:val="000000" w:themeColor="text1"/>
                <w:sz w:val="24"/>
                <w:szCs w:val="24"/>
              </w:rPr>
              <w:t xml:space="preserve">) </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4BF3E402" w14:textId="48E20D55" w:rsidR="2535A8A7" w:rsidRPr="005C0161" w:rsidRDefault="2535A8A7" w:rsidP="006B7EAA">
            <w:pPr>
              <w:spacing w:after="0"/>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 xml:space="preserve"> Proposed Application Fees </w:t>
            </w:r>
          </w:p>
          <w:p w14:paraId="5839D687" w14:textId="7F52C455" w:rsidR="2535A8A7" w:rsidRPr="005C0161" w:rsidRDefault="2535A8A7" w:rsidP="006B7EAA">
            <w:pPr>
              <w:spacing w:after="0"/>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w:t>
            </w:r>
            <w:r w:rsidR="00042A1F" w:rsidRPr="005C0161">
              <w:rPr>
                <w:rFonts w:ascii="Cambria" w:eastAsia="Cambria" w:hAnsi="Cambria" w:cs="Cambria"/>
                <w:b/>
                <w:bCs/>
                <w:color w:val="000000" w:themeColor="text1"/>
                <w:sz w:val="24"/>
                <w:szCs w:val="24"/>
              </w:rPr>
              <w:t>GH¢</w:t>
            </w:r>
            <w:r w:rsidRPr="005C0161">
              <w:rPr>
                <w:rFonts w:ascii="Cambria" w:eastAsia="Cambria" w:hAnsi="Cambria" w:cs="Cambria"/>
                <w:b/>
                <w:bCs/>
                <w:color w:val="000000" w:themeColor="text1"/>
                <w:sz w:val="24"/>
                <w:szCs w:val="24"/>
              </w:rPr>
              <w:t>)</w:t>
            </w:r>
          </w:p>
        </w:tc>
        <w:tc>
          <w:tcPr>
            <w:tcW w:w="1547" w:type="dxa"/>
            <w:tcBorders>
              <w:top w:val="single" w:sz="6" w:space="0" w:color="auto"/>
              <w:left w:val="single" w:sz="6" w:space="0" w:color="auto"/>
              <w:bottom w:val="single" w:sz="6" w:space="0" w:color="auto"/>
              <w:right w:val="single" w:sz="6" w:space="0" w:color="auto"/>
            </w:tcBorders>
            <w:shd w:val="clear" w:color="auto" w:fill="auto"/>
          </w:tcPr>
          <w:p w14:paraId="19208E6B" w14:textId="77777777" w:rsidR="00042A1F" w:rsidRPr="005C0161" w:rsidRDefault="2535A8A7" w:rsidP="006B7EAA">
            <w:pPr>
              <w:spacing w:after="0"/>
              <w:rPr>
                <w:rFonts w:ascii="Cambria" w:eastAsia="Cambria" w:hAnsi="Cambria" w:cs="Cambria"/>
                <w:b/>
                <w:bCs/>
                <w:color w:val="000000" w:themeColor="text1"/>
                <w:sz w:val="24"/>
                <w:szCs w:val="24"/>
              </w:rPr>
            </w:pPr>
            <w:r w:rsidRPr="005C0161">
              <w:rPr>
                <w:rFonts w:ascii="Cambria" w:eastAsia="Cambria" w:hAnsi="Cambria" w:cs="Cambria"/>
                <w:b/>
                <w:bCs/>
                <w:color w:val="000000" w:themeColor="text1"/>
                <w:sz w:val="24"/>
                <w:szCs w:val="24"/>
              </w:rPr>
              <w:t xml:space="preserve"> Current </w:t>
            </w:r>
            <w:r w:rsidR="00042A1F" w:rsidRPr="005C0161">
              <w:rPr>
                <w:rFonts w:ascii="Cambria" w:eastAsia="Cambria" w:hAnsi="Cambria" w:cs="Cambria"/>
                <w:b/>
                <w:bCs/>
                <w:color w:val="000000" w:themeColor="text1"/>
                <w:sz w:val="24"/>
                <w:szCs w:val="24"/>
              </w:rPr>
              <w:t>Licence/</w:t>
            </w:r>
          </w:p>
          <w:p w14:paraId="7B7E27F4" w14:textId="3C90C69F" w:rsidR="2535A8A7" w:rsidRPr="005C0161" w:rsidRDefault="2535A8A7" w:rsidP="006B7EAA">
            <w:pPr>
              <w:spacing w:after="0"/>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Initial Fees (GH</w:t>
            </w:r>
            <w:r w:rsidR="3D57772A" w:rsidRPr="005C0161">
              <w:rPr>
                <w:rFonts w:ascii="Cambria" w:eastAsia="Cambria" w:hAnsi="Cambria" w:cs="Cambria"/>
                <w:b/>
                <w:bCs/>
                <w:color w:val="000000" w:themeColor="text1"/>
                <w:sz w:val="24"/>
                <w:szCs w:val="24"/>
                <w:lang w:eastAsia="en-GB"/>
              </w:rPr>
              <w:t>₵</w:t>
            </w:r>
            <w:r w:rsidRPr="005C0161">
              <w:rPr>
                <w:rFonts w:ascii="Cambria" w:eastAsia="Cambria" w:hAnsi="Cambria" w:cs="Cambria"/>
                <w:b/>
                <w:bCs/>
                <w:color w:val="000000" w:themeColor="text1"/>
                <w:sz w:val="24"/>
                <w:szCs w:val="24"/>
              </w:rPr>
              <w:t xml:space="preserve">) </w:t>
            </w:r>
          </w:p>
        </w:tc>
        <w:tc>
          <w:tcPr>
            <w:tcW w:w="1547" w:type="dxa"/>
            <w:tcBorders>
              <w:top w:val="single" w:sz="6" w:space="0" w:color="auto"/>
              <w:left w:val="single" w:sz="6" w:space="0" w:color="auto"/>
              <w:bottom w:val="single" w:sz="6" w:space="0" w:color="auto"/>
              <w:right w:val="single" w:sz="6" w:space="0" w:color="auto"/>
            </w:tcBorders>
            <w:shd w:val="clear" w:color="auto" w:fill="auto"/>
          </w:tcPr>
          <w:p w14:paraId="04C347A8" w14:textId="229F9FFB" w:rsidR="2535A8A7" w:rsidRPr="005C0161" w:rsidRDefault="2535A8A7" w:rsidP="006B7EAA">
            <w:pPr>
              <w:spacing w:after="0"/>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 xml:space="preserve">Proposed  Licence Fees </w:t>
            </w:r>
          </w:p>
          <w:p w14:paraId="5B8B00E7" w14:textId="39E5050E" w:rsidR="2535A8A7" w:rsidRPr="005C0161" w:rsidRDefault="2535A8A7" w:rsidP="006B7EAA">
            <w:pPr>
              <w:spacing w:after="0"/>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w:t>
            </w:r>
            <w:r w:rsidR="1D20B0A9" w:rsidRPr="005C0161">
              <w:rPr>
                <w:rFonts w:ascii="Cambria" w:eastAsia="Cambria" w:hAnsi="Cambria" w:cs="Cambria"/>
                <w:b/>
                <w:bCs/>
                <w:color w:val="000000" w:themeColor="text1"/>
                <w:sz w:val="24"/>
                <w:szCs w:val="24"/>
              </w:rPr>
              <w:t>G</w:t>
            </w:r>
            <w:r w:rsidR="13A96A21" w:rsidRPr="005C0161">
              <w:rPr>
                <w:rFonts w:ascii="Cambria" w:eastAsia="Cambria" w:hAnsi="Cambria" w:cs="Cambria"/>
                <w:b/>
                <w:bCs/>
                <w:color w:val="000000" w:themeColor="text1"/>
                <w:sz w:val="24"/>
                <w:szCs w:val="24"/>
              </w:rPr>
              <w:t>H</w:t>
            </w:r>
            <w:r w:rsidR="13A96A21" w:rsidRPr="005C0161">
              <w:rPr>
                <w:rFonts w:ascii="Cambria" w:eastAsia="Cambria" w:hAnsi="Cambria" w:cs="Cambria"/>
                <w:b/>
                <w:bCs/>
                <w:color w:val="000000" w:themeColor="text1"/>
                <w:sz w:val="24"/>
                <w:szCs w:val="24"/>
                <w:lang w:eastAsia="en-GB"/>
              </w:rPr>
              <w:t>₵</w:t>
            </w:r>
            <w:r w:rsidRPr="005C0161">
              <w:rPr>
                <w:rFonts w:ascii="Cambria" w:eastAsia="Cambria" w:hAnsi="Cambria" w:cs="Cambria"/>
                <w:b/>
                <w:bCs/>
                <w:color w:val="000000" w:themeColor="text1"/>
                <w:sz w:val="24"/>
                <w:szCs w:val="24"/>
              </w:rPr>
              <w:t>)</w:t>
            </w:r>
          </w:p>
        </w:tc>
        <w:tc>
          <w:tcPr>
            <w:tcW w:w="1424" w:type="dxa"/>
            <w:tcBorders>
              <w:top w:val="single" w:sz="6" w:space="0" w:color="auto"/>
              <w:left w:val="single" w:sz="6" w:space="0" w:color="auto"/>
              <w:bottom w:val="single" w:sz="6" w:space="0" w:color="auto"/>
              <w:right w:val="single" w:sz="6" w:space="0" w:color="auto"/>
            </w:tcBorders>
            <w:shd w:val="clear" w:color="auto" w:fill="auto"/>
          </w:tcPr>
          <w:p w14:paraId="54A816CA" w14:textId="450A360B" w:rsidR="2535A8A7" w:rsidRPr="005C0161" w:rsidRDefault="2535A8A7" w:rsidP="006B7EAA">
            <w:pPr>
              <w:spacing w:after="0"/>
              <w:rPr>
                <w:rFonts w:ascii="Cambria" w:eastAsia="Cambria" w:hAnsi="Cambria" w:cs="Cambria"/>
                <w:color w:val="000000" w:themeColor="text1"/>
                <w:sz w:val="24"/>
                <w:szCs w:val="24"/>
              </w:rPr>
            </w:pPr>
            <w:r w:rsidRPr="005C0161">
              <w:rPr>
                <w:rFonts w:ascii="Cambria" w:eastAsia="Cambria" w:hAnsi="Cambria" w:cs="Cambria"/>
                <w:b/>
                <w:bCs/>
                <w:color w:val="000000" w:themeColor="text1"/>
                <w:sz w:val="24"/>
                <w:szCs w:val="24"/>
              </w:rPr>
              <w:t xml:space="preserve"> Annual Regulatory Fees (G</w:t>
            </w:r>
            <w:r w:rsidR="66081AFE" w:rsidRPr="005C0161">
              <w:rPr>
                <w:rFonts w:ascii="Cambria" w:eastAsia="Cambria" w:hAnsi="Cambria" w:cs="Cambria"/>
                <w:b/>
                <w:bCs/>
                <w:color w:val="000000" w:themeColor="text1"/>
                <w:sz w:val="24"/>
                <w:szCs w:val="24"/>
              </w:rPr>
              <w:t>H</w:t>
            </w:r>
            <w:r w:rsidR="66081AFE" w:rsidRPr="005C0161">
              <w:rPr>
                <w:rFonts w:ascii="Cambria" w:eastAsia="Cambria" w:hAnsi="Cambria" w:cs="Cambria"/>
                <w:b/>
                <w:bCs/>
                <w:color w:val="000000" w:themeColor="text1"/>
                <w:sz w:val="24"/>
                <w:szCs w:val="24"/>
                <w:lang w:eastAsia="en-GB"/>
              </w:rPr>
              <w:t>₵</w:t>
            </w:r>
            <w:r w:rsidRPr="005C0161">
              <w:rPr>
                <w:rFonts w:ascii="Cambria" w:eastAsia="Cambria" w:hAnsi="Cambria" w:cs="Cambria"/>
                <w:b/>
                <w:bCs/>
                <w:color w:val="000000" w:themeColor="text1"/>
                <w:sz w:val="24"/>
                <w:szCs w:val="24"/>
              </w:rPr>
              <w:t>)</w:t>
            </w:r>
          </w:p>
        </w:tc>
      </w:tr>
      <w:tr w:rsidR="001468C5" w:rsidRPr="001A3BB3" w14:paraId="0F30E105" w14:textId="77777777" w:rsidTr="005C0161">
        <w:trPr>
          <w:trHeight w:val="300"/>
        </w:trPr>
        <w:tc>
          <w:tcPr>
            <w:tcW w:w="570" w:type="dxa"/>
            <w:tcBorders>
              <w:top w:val="single" w:sz="6" w:space="0" w:color="auto"/>
              <w:left w:val="single" w:sz="6" w:space="0" w:color="auto"/>
              <w:bottom w:val="single" w:sz="6" w:space="0" w:color="auto"/>
              <w:right w:val="single" w:sz="6" w:space="0" w:color="auto"/>
            </w:tcBorders>
            <w:shd w:val="clear" w:color="auto" w:fill="auto"/>
          </w:tcPr>
          <w:p w14:paraId="2BA8DD79" w14:textId="3F03078C" w:rsidR="2535A8A7" w:rsidRPr="005C0161" w:rsidRDefault="2535A8A7" w:rsidP="006B7EAA">
            <w:pPr>
              <w:spacing w:after="0"/>
              <w:jc w:val="center"/>
              <w:rPr>
                <w:rFonts w:ascii="Cambria" w:eastAsia="Cambria" w:hAnsi="Cambria" w:cs="Cambria"/>
                <w:color w:val="000000" w:themeColor="text1"/>
                <w:szCs w:val="24"/>
              </w:rPr>
            </w:pPr>
            <w:r w:rsidRPr="005C0161">
              <w:rPr>
                <w:rFonts w:ascii="Cambria" w:eastAsia="Cambria" w:hAnsi="Cambria" w:cs="Cambria"/>
                <w:color w:val="000000" w:themeColor="text1"/>
                <w:szCs w:val="24"/>
              </w:rPr>
              <w:t>1</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33C8D32C" w14:textId="127D1A87" w:rsidR="026FE3EC" w:rsidRPr="005C0161" w:rsidRDefault="006B7EAA" w:rsidP="006B7EAA">
            <w:pPr>
              <w:rPr>
                <w:rFonts w:ascii="Cambria" w:hAnsi="Cambria"/>
                <w:color w:val="000000" w:themeColor="text1"/>
                <w:szCs w:val="24"/>
              </w:rPr>
            </w:pPr>
            <w:r w:rsidRPr="005C0161">
              <w:rPr>
                <w:rFonts w:ascii="Cambria" w:eastAsia="Cambria" w:hAnsi="Cambria" w:cs="Cambria"/>
                <w:color w:val="000000" w:themeColor="text1"/>
                <w:szCs w:val="24"/>
              </w:rPr>
              <w:t>ECMS</w:t>
            </w:r>
          </w:p>
        </w:tc>
        <w:tc>
          <w:tcPr>
            <w:tcW w:w="1198" w:type="dxa"/>
            <w:tcBorders>
              <w:top w:val="single" w:sz="6" w:space="0" w:color="auto"/>
              <w:left w:val="single" w:sz="6" w:space="0" w:color="auto"/>
              <w:bottom w:val="single" w:sz="6" w:space="0" w:color="auto"/>
              <w:right w:val="single" w:sz="6" w:space="0" w:color="auto"/>
            </w:tcBorders>
            <w:shd w:val="clear" w:color="auto" w:fill="auto"/>
          </w:tcPr>
          <w:p w14:paraId="74CE38E9" w14:textId="6827E235" w:rsidR="2535A8A7" w:rsidRPr="005C0161" w:rsidRDefault="3BF0AC53" w:rsidP="006B7EAA">
            <w:pPr>
              <w:spacing w:after="0"/>
              <w:jc w:val="center"/>
              <w:rPr>
                <w:rFonts w:ascii="Cambria" w:eastAsia="Cambria" w:hAnsi="Cambria" w:cs="Cambria"/>
                <w:color w:val="000000" w:themeColor="text1"/>
                <w:szCs w:val="24"/>
              </w:rPr>
            </w:pPr>
            <w:r w:rsidRPr="005C0161">
              <w:rPr>
                <w:rFonts w:ascii="Cambria" w:eastAsia="Cambria" w:hAnsi="Cambria" w:cs="Cambria"/>
                <w:color w:val="000000" w:themeColor="text1"/>
                <w:szCs w:val="24"/>
              </w:rPr>
              <w:t>55,000</w:t>
            </w:r>
            <w:r w:rsidR="001468C5" w:rsidRPr="005C0161">
              <w:rPr>
                <w:rFonts w:ascii="Cambria" w:eastAsia="Cambria" w:hAnsi="Cambria" w:cs="Cambria"/>
                <w:color w:val="000000" w:themeColor="text1"/>
                <w:szCs w:val="24"/>
              </w:rPr>
              <w:t>.00</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1F8825A1" w14:textId="64BB9866" w:rsidR="2535A8A7" w:rsidRPr="005C0161" w:rsidRDefault="2535A8A7" w:rsidP="006B7EAA">
            <w:pPr>
              <w:spacing w:after="0"/>
              <w:jc w:val="center"/>
              <w:rPr>
                <w:rFonts w:ascii="Cambria" w:eastAsia="Cambria" w:hAnsi="Cambria" w:cs="Cambria"/>
                <w:color w:val="000000" w:themeColor="text1"/>
                <w:szCs w:val="24"/>
              </w:rPr>
            </w:pPr>
            <w:r w:rsidRPr="005C0161">
              <w:rPr>
                <w:rFonts w:ascii="Cambria" w:eastAsia="Cambria" w:hAnsi="Cambria" w:cs="Cambria"/>
                <w:color w:val="000000" w:themeColor="text1"/>
                <w:szCs w:val="24"/>
              </w:rPr>
              <w:t>5</w:t>
            </w:r>
            <w:r w:rsidR="4913FEEF" w:rsidRPr="005C0161">
              <w:rPr>
                <w:rFonts w:ascii="Cambria" w:eastAsia="Cambria" w:hAnsi="Cambria" w:cs="Cambria"/>
                <w:color w:val="000000" w:themeColor="text1"/>
                <w:szCs w:val="24"/>
              </w:rPr>
              <w:t>5,000</w:t>
            </w:r>
            <w:r w:rsidRPr="005C0161">
              <w:rPr>
                <w:rFonts w:ascii="Cambria" w:eastAsia="Cambria" w:hAnsi="Cambria" w:cs="Cambria"/>
                <w:color w:val="000000" w:themeColor="text1"/>
                <w:szCs w:val="24"/>
              </w:rPr>
              <w:t>.00</w:t>
            </w:r>
          </w:p>
        </w:tc>
        <w:tc>
          <w:tcPr>
            <w:tcW w:w="1547" w:type="dxa"/>
            <w:tcBorders>
              <w:top w:val="single" w:sz="6" w:space="0" w:color="auto"/>
              <w:left w:val="single" w:sz="6" w:space="0" w:color="auto"/>
              <w:bottom w:val="single" w:sz="6" w:space="0" w:color="auto"/>
              <w:right w:val="single" w:sz="6" w:space="0" w:color="auto"/>
            </w:tcBorders>
            <w:shd w:val="clear" w:color="auto" w:fill="auto"/>
          </w:tcPr>
          <w:p w14:paraId="64D1E593" w14:textId="0BD26816" w:rsidR="2535A8A7" w:rsidRPr="005C0161" w:rsidRDefault="093AA8B1" w:rsidP="006B7EAA">
            <w:pPr>
              <w:spacing w:after="0"/>
              <w:jc w:val="center"/>
              <w:rPr>
                <w:rFonts w:ascii="Cambria" w:eastAsia="Cambria" w:hAnsi="Cambria" w:cs="Cambria"/>
                <w:color w:val="000000" w:themeColor="text1"/>
                <w:szCs w:val="24"/>
              </w:rPr>
            </w:pPr>
            <w:r w:rsidRPr="005C0161">
              <w:rPr>
                <w:rFonts w:ascii="Cambria" w:eastAsia="Cambria" w:hAnsi="Cambria" w:cs="Cambria"/>
                <w:color w:val="000000" w:themeColor="text1"/>
                <w:szCs w:val="24"/>
              </w:rPr>
              <w:t>1,0</w:t>
            </w:r>
            <w:r w:rsidR="2535A8A7" w:rsidRPr="005C0161">
              <w:rPr>
                <w:rFonts w:ascii="Cambria" w:eastAsia="Cambria" w:hAnsi="Cambria" w:cs="Cambria"/>
                <w:color w:val="000000" w:themeColor="text1"/>
                <w:szCs w:val="24"/>
              </w:rPr>
              <w:t>00,000.00</w:t>
            </w:r>
          </w:p>
        </w:tc>
        <w:tc>
          <w:tcPr>
            <w:tcW w:w="1547" w:type="dxa"/>
            <w:tcBorders>
              <w:top w:val="single" w:sz="6" w:space="0" w:color="auto"/>
              <w:left w:val="single" w:sz="6" w:space="0" w:color="auto"/>
              <w:bottom w:val="single" w:sz="6" w:space="0" w:color="auto"/>
              <w:right w:val="single" w:sz="6" w:space="0" w:color="auto"/>
            </w:tcBorders>
            <w:shd w:val="clear" w:color="auto" w:fill="auto"/>
          </w:tcPr>
          <w:p w14:paraId="39285526" w14:textId="055CC86F" w:rsidR="2535A8A7" w:rsidRPr="005C0161" w:rsidRDefault="2535A8A7" w:rsidP="006B7EAA">
            <w:pPr>
              <w:spacing w:after="0"/>
              <w:jc w:val="center"/>
              <w:rPr>
                <w:rFonts w:ascii="Cambria" w:eastAsia="Cambria" w:hAnsi="Cambria" w:cs="Cambria"/>
                <w:color w:val="000000" w:themeColor="text1"/>
                <w:szCs w:val="24"/>
              </w:rPr>
            </w:pPr>
            <w:r w:rsidRPr="005C0161">
              <w:rPr>
                <w:rFonts w:ascii="Cambria" w:eastAsia="Cambria" w:hAnsi="Cambria" w:cs="Cambria"/>
                <w:color w:val="000000" w:themeColor="text1"/>
                <w:szCs w:val="24"/>
              </w:rPr>
              <w:t>1,000,000.00</w:t>
            </w:r>
          </w:p>
        </w:tc>
        <w:tc>
          <w:tcPr>
            <w:tcW w:w="1424" w:type="dxa"/>
            <w:tcBorders>
              <w:top w:val="single" w:sz="6" w:space="0" w:color="auto"/>
              <w:left w:val="single" w:sz="6" w:space="0" w:color="auto"/>
              <w:bottom w:val="single" w:sz="6" w:space="0" w:color="auto"/>
              <w:right w:val="single" w:sz="6" w:space="0" w:color="auto"/>
            </w:tcBorders>
            <w:shd w:val="clear" w:color="auto" w:fill="auto"/>
          </w:tcPr>
          <w:p w14:paraId="2A8CF2D7" w14:textId="53820DC2" w:rsidR="2535A8A7" w:rsidRPr="005C0161" w:rsidRDefault="2535A8A7" w:rsidP="006B7EAA">
            <w:pPr>
              <w:spacing w:after="0"/>
              <w:jc w:val="center"/>
              <w:rPr>
                <w:rFonts w:ascii="Cambria" w:eastAsia="Cambria" w:hAnsi="Cambria" w:cs="Cambria"/>
                <w:color w:val="000000" w:themeColor="text1"/>
                <w:szCs w:val="24"/>
              </w:rPr>
            </w:pPr>
            <w:r w:rsidRPr="005C0161">
              <w:rPr>
                <w:rFonts w:ascii="Cambria" w:eastAsia="Cambria" w:hAnsi="Cambria" w:cs="Cambria"/>
                <w:color w:val="000000" w:themeColor="text1"/>
                <w:szCs w:val="24"/>
              </w:rPr>
              <w:t>1% of Net Revenues each to NCA &amp; GIFEC</w:t>
            </w:r>
          </w:p>
        </w:tc>
      </w:tr>
    </w:tbl>
    <w:p w14:paraId="634F2D0F" w14:textId="707F54DA" w:rsidR="001468C5" w:rsidRDefault="001468C5" w:rsidP="2535A8A7">
      <w:pPr>
        <w:spacing w:after="0" w:line="240" w:lineRule="auto"/>
        <w:rPr>
          <w:rFonts w:ascii="Cambria" w:eastAsiaTheme="majorEastAsia" w:hAnsi="Cambria" w:cstheme="majorBidi"/>
          <w:b/>
          <w:color w:val="00B0F0"/>
          <w:sz w:val="26"/>
          <w:szCs w:val="26"/>
        </w:rPr>
      </w:pPr>
    </w:p>
    <w:p w14:paraId="5FE71A91" w14:textId="757C45AB" w:rsidR="005C0161" w:rsidRDefault="005C0161" w:rsidP="2535A8A7">
      <w:pPr>
        <w:spacing w:after="0" w:line="240" w:lineRule="auto"/>
        <w:rPr>
          <w:rFonts w:ascii="Cambria" w:eastAsiaTheme="majorEastAsia" w:hAnsi="Cambria" w:cstheme="majorBidi"/>
          <w:b/>
          <w:color w:val="00B0F0"/>
          <w:sz w:val="26"/>
          <w:szCs w:val="26"/>
        </w:rPr>
      </w:pPr>
    </w:p>
    <w:p w14:paraId="3B89B465" w14:textId="77777777" w:rsidR="005C0161" w:rsidRPr="001A3BB3" w:rsidRDefault="005C0161" w:rsidP="2535A8A7">
      <w:pPr>
        <w:spacing w:after="0" w:line="240" w:lineRule="auto"/>
        <w:rPr>
          <w:rFonts w:ascii="Cambria" w:eastAsiaTheme="majorEastAsia" w:hAnsi="Cambria" w:cstheme="majorBidi"/>
          <w:b/>
          <w:color w:val="00B0F0"/>
          <w:sz w:val="26"/>
          <w:szCs w:val="26"/>
        </w:rPr>
      </w:pPr>
    </w:p>
    <w:p w14:paraId="748AB76C" w14:textId="6C7C9FBA" w:rsidR="00A30172" w:rsidRPr="001A3BB3" w:rsidRDefault="009E4028" w:rsidP="0092343E">
      <w:pPr>
        <w:pStyle w:val="Heading2"/>
        <w:numPr>
          <w:ilvl w:val="1"/>
          <w:numId w:val="15"/>
        </w:numPr>
        <w:rPr>
          <w:rFonts w:ascii="Cambria" w:hAnsi="Cambria"/>
        </w:rPr>
      </w:pPr>
      <w:bookmarkStart w:id="85" w:name="_Toc196493777"/>
      <w:r w:rsidRPr="001A3BB3">
        <w:rPr>
          <w:rFonts w:ascii="Cambria" w:hAnsi="Cambria"/>
        </w:rPr>
        <w:t>Submarine Carrier Services</w:t>
      </w:r>
      <w:bookmarkEnd w:id="85"/>
      <w:r w:rsidRPr="001A3BB3">
        <w:rPr>
          <w:rFonts w:ascii="Cambria" w:hAnsi="Cambria"/>
        </w:rPr>
        <w:t xml:space="preserve"> </w:t>
      </w:r>
    </w:p>
    <w:p w14:paraId="432A5D1A" w14:textId="77777777" w:rsidR="005C0161" w:rsidRDefault="005C0161" w:rsidP="005C0161">
      <w:pPr>
        <w:spacing w:after="0" w:line="240" w:lineRule="auto"/>
        <w:rPr>
          <w:rFonts w:ascii="Cambria" w:eastAsia="Cambria" w:hAnsi="Cambria" w:cs="Cambria"/>
          <w:color w:val="000000" w:themeColor="text1"/>
          <w:sz w:val="24"/>
          <w:szCs w:val="24"/>
        </w:rPr>
      </w:pPr>
    </w:p>
    <w:p w14:paraId="1E26D678" w14:textId="4C506473" w:rsidR="007D62C8" w:rsidRPr="005C0161" w:rsidRDefault="00A34D48" w:rsidP="005C0161">
      <w:pPr>
        <w:spacing w:after="0" w:line="240" w:lineRule="auto"/>
        <w:rPr>
          <w:rFonts w:ascii="Cambria" w:eastAsia="Cambria" w:hAnsi="Cambria" w:cs="Cambria"/>
          <w:color w:val="000000" w:themeColor="text1"/>
          <w:sz w:val="24"/>
          <w:szCs w:val="24"/>
        </w:rPr>
      </w:pPr>
      <w:r w:rsidRPr="005C0161">
        <w:rPr>
          <w:rFonts w:ascii="Cambria" w:eastAsia="Cambria" w:hAnsi="Cambria" w:cs="Cambria"/>
          <w:color w:val="000000" w:themeColor="text1"/>
          <w:sz w:val="24"/>
          <w:szCs w:val="24"/>
        </w:rPr>
        <w:t>This is a new service as defined in section</w:t>
      </w:r>
      <w:r w:rsidR="00A30172" w:rsidRPr="005C0161">
        <w:rPr>
          <w:rFonts w:ascii="Cambria" w:eastAsia="Cambria" w:hAnsi="Cambria" w:cs="Cambria"/>
          <w:color w:val="000000" w:themeColor="text1"/>
          <w:sz w:val="24"/>
          <w:szCs w:val="24"/>
        </w:rPr>
        <w:t xml:space="preserve"> 2</w:t>
      </w:r>
      <w:r w:rsidRPr="005C0161">
        <w:rPr>
          <w:rFonts w:ascii="Cambria" w:eastAsia="Cambria" w:hAnsi="Cambria" w:cs="Cambria"/>
          <w:color w:val="000000" w:themeColor="text1"/>
          <w:sz w:val="24"/>
          <w:szCs w:val="24"/>
        </w:rPr>
        <w:t xml:space="preserve"> above</w:t>
      </w:r>
      <w:r w:rsidR="00A30172" w:rsidRPr="005C0161">
        <w:rPr>
          <w:rFonts w:ascii="Cambria" w:eastAsia="Cambria" w:hAnsi="Cambria" w:cs="Cambria"/>
          <w:color w:val="000000" w:themeColor="text1"/>
          <w:sz w:val="24"/>
          <w:szCs w:val="24"/>
        </w:rPr>
        <w:t>.</w:t>
      </w:r>
    </w:p>
    <w:p w14:paraId="50F55933" w14:textId="77777777" w:rsidR="005C0161" w:rsidRDefault="005C0161" w:rsidP="007D62C8">
      <w:pPr>
        <w:pStyle w:val="Caption"/>
        <w:rPr>
          <w:rFonts w:ascii="Cambria" w:hAnsi="Cambria"/>
          <w:sz w:val="24"/>
          <w:szCs w:val="24"/>
        </w:rPr>
      </w:pPr>
    </w:p>
    <w:p w14:paraId="0CD1E1BC" w14:textId="1EA1D2D4" w:rsidR="009E4028" w:rsidRPr="001A3BB3" w:rsidRDefault="007D62C8" w:rsidP="007D62C8">
      <w:pPr>
        <w:pStyle w:val="Caption"/>
        <w:rPr>
          <w:rFonts w:ascii="Cambria" w:eastAsia="Cambria" w:hAnsi="Cambria" w:cs="Cambria"/>
          <w:sz w:val="24"/>
          <w:szCs w:val="24"/>
        </w:rPr>
      </w:pPr>
      <w:bookmarkStart w:id="86" w:name="_Toc196486817"/>
      <w:r w:rsidRPr="001A3BB3">
        <w:rPr>
          <w:rFonts w:ascii="Cambria" w:hAnsi="Cambria"/>
          <w:sz w:val="24"/>
          <w:szCs w:val="24"/>
        </w:rPr>
        <w:t xml:space="preserve">Table </w:t>
      </w:r>
      <w:r w:rsidRPr="001A3BB3">
        <w:rPr>
          <w:rFonts w:ascii="Cambria" w:hAnsi="Cambria"/>
          <w:sz w:val="24"/>
          <w:szCs w:val="24"/>
        </w:rPr>
        <w:fldChar w:fldCharType="begin"/>
      </w:r>
      <w:r w:rsidRPr="001A3BB3">
        <w:rPr>
          <w:rFonts w:ascii="Cambria" w:hAnsi="Cambria"/>
          <w:sz w:val="24"/>
          <w:szCs w:val="24"/>
        </w:rPr>
        <w:instrText xml:space="preserve"> SEQ Table \* ARABIC </w:instrText>
      </w:r>
      <w:r w:rsidRPr="001A3BB3">
        <w:rPr>
          <w:rFonts w:ascii="Cambria" w:hAnsi="Cambria"/>
          <w:sz w:val="24"/>
          <w:szCs w:val="24"/>
        </w:rPr>
        <w:fldChar w:fldCharType="separate"/>
      </w:r>
      <w:r w:rsidR="00314B7A">
        <w:rPr>
          <w:rFonts w:ascii="Cambria" w:hAnsi="Cambria"/>
          <w:noProof/>
          <w:sz w:val="24"/>
          <w:szCs w:val="24"/>
        </w:rPr>
        <w:t>26</w:t>
      </w:r>
      <w:r w:rsidRPr="001A3BB3">
        <w:rPr>
          <w:rFonts w:ascii="Cambria" w:hAnsi="Cambria"/>
          <w:sz w:val="24"/>
          <w:szCs w:val="24"/>
        </w:rPr>
        <w:fldChar w:fldCharType="end"/>
      </w:r>
      <w:r w:rsidRPr="001A3BB3">
        <w:rPr>
          <w:rFonts w:ascii="Cambria" w:hAnsi="Cambria"/>
          <w:sz w:val="24"/>
          <w:szCs w:val="24"/>
        </w:rPr>
        <w:t xml:space="preserve">. </w:t>
      </w:r>
      <w:r w:rsidR="009E4028" w:rsidRPr="001A3BB3">
        <w:rPr>
          <w:rFonts w:ascii="Cambria" w:eastAsia="Cambria" w:hAnsi="Cambria" w:cs="Cambria"/>
          <w:sz w:val="24"/>
          <w:szCs w:val="24"/>
        </w:rPr>
        <w:t xml:space="preserve">Proposed fees for </w:t>
      </w:r>
      <w:r w:rsidR="00307AA5" w:rsidRPr="001A3BB3">
        <w:rPr>
          <w:rFonts w:ascii="Cambria" w:eastAsia="Cambria" w:hAnsi="Cambria" w:cs="Cambria"/>
          <w:sz w:val="24"/>
          <w:szCs w:val="24"/>
        </w:rPr>
        <w:t>Submarine Carrier</w:t>
      </w:r>
      <w:r w:rsidR="009E4028" w:rsidRPr="001A3BB3">
        <w:rPr>
          <w:rFonts w:ascii="Cambria" w:eastAsia="Cambria" w:hAnsi="Cambria" w:cs="Cambria"/>
          <w:sz w:val="24"/>
          <w:szCs w:val="24"/>
        </w:rPr>
        <w:t xml:space="preserve"> Services</w:t>
      </w:r>
      <w:bookmarkEnd w:id="86"/>
      <w:r w:rsidR="009E4028" w:rsidRPr="001A3BB3">
        <w:rPr>
          <w:rFonts w:ascii="Cambria" w:eastAsia="Cambria" w:hAnsi="Cambria" w:cs="Cambria"/>
          <w:sz w:val="24"/>
          <w:szCs w:val="24"/>
        </w:rPr>
        <w:t xml:space="preserve"> </w:t>
      </w:r>
    </w:p>
    <w:tbl>
      <w:tblPr>
        <w:tblW w:w="9206"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817"/>
        <w:gridCol w:w="1656"/>
        <w:gridCol w:w="2055"/>
        <w:gridCol w:w="1479"/>
        <w:gridCol w:w="3199"/>
      </w:tblGrid>
      <w:tr w:rsidR="001468C5" w:rsidRPr="001A3BB3" w14:paraId="0C8F0DBB" w14:textId="77777777" w:rsidTr="001A3BB3">
        <w:trPr>
          <w:trHeight w:val="300"/>
        </w:trPr>
        <w:tc>
          <w:tcPr>
            <w:tcW w:w="817" w:type="dxa"/>
            <w:tcBorders>
              <w:top w:val="single" w:sz="6" w:space="0" w:color="auto"/>
              <w:left w:val="single" w:sz="6" w:space="0" w:color="auto"/>
              <w:bottom w:val="single" w:sz="6" w:space="0" w:color="auto"/>
              <w:right w:val="single" w:sz="6" w:space="0" w:color="auto"/>
            </w:tcBorders>
            <w:shd w:val="clear" w:color="auto" w:fill="auto"/>
          </w:tcPr>
          <w:p w14:paraId="6ACDB2E0" w14:textId="6541AE46" w:rsidR="007D62C8" w:rsidRPr="001A3BB3" w:rsidRDefault="007D62C8" w:rsidP="00B2472F">
            <w:pPr>
              <w:jc w:val="center"/>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No.</w:t>
            </w:r>
          </w:p>
        </w:tc>
        <w:tc>
          <w:tcPr>
            <w:tcW w:w="1656" w:type="dxa"/>
            <w:tcBorders>
              <w:top w:val="single" w:sz="6" w:space="0" w:color="auto"/>
              <w:left w:val="single" w:sz="6" w:space="0" w:color="auto"/>
              <w:bottom w:val="single" w:sz="6" w:space="0" w:color="auto"/>
              <w:right w:val="single" w:sz="6" w:space="0" w:color="auto"/>
            </w:tcBorders>
            <w:shd w:val="clear" w:color="auto" w:fill="auto"/>
          </w:tcPr>
          <w:p w14:paraId="70542373" w14:textId="77777777" w:rsidR="007D62C8" w:rsidRPr="001A3BB3" w:rsidRDefault="007D62C8" w:rsidP="00A85E46">
            <w:pPr>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Services</w:t>
            </w:r>
          </w:p>
        </w:tc>
        <w:tc>
          <w:tcPr>
            <w:tcW w:w="2055" w:type="dxa"/>
            <w:tcBorders>
              <w:top w:val="single" w:sz="6" w:space="0" w:color="auto"/>
              <w:left w:val="single" w:sz="6" w:space="0" w:color="auto"/>
              <w:bottom w:val="single" w:sz="6" w:space="0" w:color="auto"/>
              <w:right w:val="single" w:sz="6" w:space="0" w:color="auto"/>
            </w:tcBorders>
            <w:shd w:val="clear" w:color="auto" w:fill="auto"/>
          </w:tcPr>
          <w:p w14:paraId="5AD1473A" w14:textId="77777777" w:rsidR="007D62C8" w:rsidRPr="001A3BB3" w:rsidRDefault="007D62C8" w:rsidP="00B2472F">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 xml:space="preserve"> Proposed Application Fees </w:t>
            </w:r>
          </w:p>
          <w:p w14:paraId="29A66DF7" w14:textId="77777777" w:rsidR="007D62C8" w:rsidRPr="001A3BB3" w:rsidRDefault="007D62C8" w:rsidP="00B2472F">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(GH¢)</w:t>
            </w:r>
          </w:p>
        </w:tc>
        <w:tc>
          <w:tcPr>
            <w:tcW w:w="1479" w:type="dxa"/>
            <w:tcBorders>
              <w:top w:val="single" w:sz="6" w:space="0" w:color="auto"/>
              <w:left w:val="single" w:sz="6" w:space="0" w:color="auto"/>
              <w:bottom w:val="single" w:sz="6" w:space="0" w:color="auto"/>
              <w:right w:val="single" w:sz="6" w:space="0" w:color="auto"/>
            </w:tcBorders>
            <w:shd w:val="clear" w:color="auto" w:fill="auto"/>
          </w:tcPr>
          <w:p w14:paraId="77468263" w14:textId="77777777" w:rsidR="007D62C8" w:rsidRPr="001A3BB3" w:rsidRDefault="007D62C8" w:rsidP="00B2472F">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 xml:space="preserve">Proposed  Licence Fees </w:t>
            </w:r>
          </w:p>
          <w:p w14:paraId="6704FE1B" w14:textId="77777777" w:rsidR="007D62C8" w:rsidRPr="001A3BB3" w:rsidRDefault="007D62C8" w:rsidP="00B2472F">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(GH</w:t>
            </w:r>
            <w:r w:rsidRPr="001A3BB3">
              <w:rPr>
                <w:rFonts w:ascii="Cambria" w:eastAsia="Cambria" w:hAnsi="Cambria" w:cs="Cambria"/>
                <w:b/>
                <w:bCs/>
                <w:color w:val="000000" w:themeColor="text1"/>
                <w:sz w:val="24"/>
                <w:szCs w:val="24"/>
                <w:lang w:eastAsia="en-GB"/>
              </w:rPr>
              <w:t>₵</w:t>
            </w:r>
            <w:r w:rsidRPr="001A3BB3">
              <w:rPr>
                <w:rFonts w:ascii="Cambria" w:eastAsia="Cambria" w:hAnsi="Cambria" w:cs="Cambria"/>
                <w:b/>
                <w:bCs/>
                <w:color w:val="000000" w:themeColor="text1"/>
                <w:sz w:val="24"/>
                <w:szCs w:val="24"/>
              </w:rPr>
              <w:t>)</w:t>
            </w:r>
          </w:p>
        </w:tc>
        <w:tc>
          <w:tcPr>
            <w:tcW w:w="3199" w:type="dxa"/>
            <w:tcBorders>
              <w:top w:val="single" w:sz="6" w:space="0" w:color="auto"/>
              <w:left w:val="single" w:sz="6" w:space="0" w:color="auto"/>
              <w:bottom w:val="single" w:sz="6" w:space="0" w:color="auto"/>
              <w:right w:val="single" w:sz="6" w:space="0" w:color="auto"/>
            </w:tcBorders>
            <w:shd w:val="clear" w:color="auto" w:fill="auto"/>
          </w:tcPr>
          <w:p w14:paraId="4595529C" w14:textId="0EE55375" w:rsidR="007D62C8" w:rsidRPr="001A3BB3" w:rsidRDefault="007D62C8" w:rsidP="00B2472F">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 xml:space="preserve"> Proposed Annual Regulatory Fees (GH</w:t>
            </w:r>
            <w:r w:rsidRPr="001A3BB3">
              <w:rPr>
                <w:rFonts w:ascii="Cambria" w:eastAsia="Cambria" w:hAnsi="Cambria" w:cs="Cambria"/>
                <w:b/>
                <w:bCs/>
                <w:color w:val="000000" w:themeColor="text1"/>
                <w:sz w:val="24"/>
                <w:szCs w:val="24"/>
                <w:lang w:eastAsia="en-GB"/>
              </w:rPr>
              <w:t>₵</w:t>
            </w:r>
            <w:r w:rsidRPr="001A3BB3">
              <w:rPr>
                <w:rFonts w:ascii="Cambria" w:eastAsia="Cambria" w:hAnsi="Cambria" w:cs="Cambria"/>
                <w:b/>
                <w:bCs/>
                <w:color w:val="000000" w:themeColor="text1"/>
                <w:sz w:val="24"/>
                <w:szCs w:val="24"/>
              </w:rPr>
              <w:t>)</w:t>
            </w:r>
          </w:p>
        </w:tc>
      </w:tr>
      <w:tr w:rsidR="001468C5" w:rsidRPr="001A3BB3" w14:paraId="22F88C05" w14:textId="77777777" w:rsidTr="001A3BB3">
        <w:trPr>
          <w:trHeight w:val="300"/>
        </w:trPr>
        <w:tc>
          <w:tcPr>
            <w:tcW w:w="817" w:type="dxa"/>
            <w:tcBorders>
              <w:top w:val="single" w:sz="6" w:space="0" w:color="auto"/>
              <w:left w:val="single" w:sz="6" w:space="0" w:color="auto"/>
              <w:bottom w:val="single" w:sz="6" w:space="0" w:color="auto"/>
              <w:right w:val="single" w:sz="6" w:space="0" w:color="auto"/>
            </w:tcBorders>
            <w:shd w:val="clear" w:color="auto" w:fill="auto"/>
          </w:tcPr>
          <w:p w14:paraId="670E775A" w14:textId="5C74339D" w:rsidR="007D62C8" w:rsidRPr="001A3BB3" w:rsidRDefault="007D62C8" w:rsidP="00B2472F">
            <w:pPr>
              <w:spacing w:after="0"/>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1</w:t>
            </w:r>
            <w:r w:rsidR="00A85E46">
              <w:rPr>
                <w:rFonts w:ascii="Cambria" w:eastAsia="Cambria" w:hAnsi="Cambria" w:cs="Cambria"/>
                <w:color w:val="000000" w:themeColor="text1"/>
                <w:sz w:val="24"/>
                <w:szCs w:val="24"/>
              </w:rPr>
              <w:t>.</w:t>
            </w:r>
            <w:r w:rsidRPr="001A3BB3">
              <w:rPr>
                <w:rFonts w:ascii="Cambria" w:eastAsia="Cambria" w:hAnsi="Cambria" w:cs="Cambria"/>
                <w:color w:val="000000" w:themeColor="text1"/>
                <w:sz w:val="24"/>
                <w:szCs w:val="24"/>
              </w:rPr>
              <w:t xml:space="preserve"> </w:t>
            </w:r>
          </w:p>
        </w:tc>
        <w:tc>
          <w:tcPr>
            <w:tcW w:w="1656" w:type="dxa"/>
            <w:tcBorders>
              <w:top w:val="single" w:sz="6" w:space="0" w:color="auto"/>
              <w:left w:val="single" w:sz="6" w:space="0" w:color="auto"/>
              <w:bottom w:val="single" w:sz="6" w:space="0" w:color="auto"/>
              <w:right w:val="single" w:sz="6" w:space="0" w:color="auto"/>
            </w:tcBorders>
            <w:shd w:val="clear" w:color="auto" w:fill="auto"/>
          </w:tcPr>
          <w:p w14:paraId="3105AF48" w14:textId="70290949" w:rsidR="007D62C8" w:rsidRPr="001A3BB3" w:rsidRDefault="007D62C8" w:rsidP="001468C5">
            <w:pPr>
              <w:rPr>
                <w:rFonts w:ascii="Cambria" w:hAnsi="Cambria"/>
                <w:color w:val="000000" w:themeColor="text1"/>
                <w:sz w:val="24"/>
                <w:szCs w:val="24"/>
              </w:rPr>
            </w:pPr>
            <w:r w:rsidRPr="001A3BB3">
              <w:rPr>
                <w:rFonts w:ascii="Cambria" w:eastAsia="Cambria" w:hAnsi="Cambria" w:cs="Cambria"/>
                <w:color w:val="000000" w:themeColor="text1"/>
                <w:sz w:val="24"/>
                <w:szCs w:val="24"/>
              </w:rPr>
              <w:t xml:space="preserve">Submarine Carrier Services  </w:t>
            </w:r>
          </w:p>
        </w:tc>
        <w:tc>
          <w:tcPr>
            <w:tcW w:w="2055" w:type="dxa"/>
            <w:tcBorders>
              <w:top w:val="single" w:sz="6" w:space="0" w:color="auto"/>
              <w:left w:val="single" w:sz="6" w:space="0" w:color="auto"/>
              <w:bottom w:val="single" w:sz="6" w:space="0" w:color="auto"/>
              <w:right w:val="single" w:sz="6" w:space="0" w:color="auto"/>
            </w:tcBorders>
            <w:shd w:val="clear" w:color="auto" w:fill="auto"/>
          </w:tcPr>
          <w:p w14:paraId="350F2D09" w14:textId="2A0E2574" w:rsidR="007D62C8" w:rsidRPr="001A3BB3" w:rsidRDefault="3489E2FC" w:rsidP="001A3BB3">
            <w:pPr>
              <w:spacing w:after="0"/>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4,000.00</w:t>
            </w:r>
          </w:p>
        </w:tc>
        <w:tc>
          <w:tcPr>
            <w:tcW w:w="1479" w:type="dxa"/>
            <w:tcBorders>
              <w:top w:val="single" w:sz="6" w:space="0" w:color="auto"/>
              <w:left w:val="single" w:sz="6" w:space="0" w:color="auto"/>
              <w:bottom w:val="single" w:sz="6" w:space="0" w:color="auto"/>
              <w:right w:val="single" w:sz="6" w:space="0" w:color="auto"/>
            </w:tcBorders>
            <w:shd w:val="clear" w:color="auto" w:fill="auto"/>
          </w:tcPr>
          <w:p w14:paraId="787C3C09" w14:textId="02F5A5D5" w:rsidR="007D62C8" w:rsidRPr="001A3BB3" w:rsidRDefault="378FBBDF" w:rsidP="001468C5">
            <w:pPr>
              <w:spacing w:after="0"/>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75,000.00</w:t>
            </w:r>
          </w:p>
        </w:tc>
        <w:tc>
          <w:tcPr>
            <w:tcW w:w="3199" w:type="dxa"/>
            <w:tcBorders>
              <w:top w:val="single" w:sz="6" w:space="0" w:color="auto"/>
              <w:left w:val="single" w:sz="6" w:space="0" w:color="auto"/>
              <w:bottom w:val="single" w:sz="6" w:space="0" w:color="auto"/>
              <w:right w:val="single" w:sz="6" w:space="0" w:color="auto"/>
            </w:tcBorders>
            <w:shd w:val="clear" w:color="auto" w:fill="auto"/>
          </w:tcPr>
          <w:p w14:paraId="6D518A39" w14:textId="6D23DCE1" w:rsidR="007D62C8" w:rsidRPr="001A3BB3" w:rsidRDefault="007D62C8" w:rsidP="001468C5">
            <w:pPr>
              <w:spacing w:after="0"/>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 </w:t>
            </w:r>
            <w:r w:rsidR="1A332015" w:rsidRPr="001A3BB3">
              <w:rPr>
                <w:rFonts w:ascii="Cambria" w:eastAsia="Cambria" w:hAnsi="Cambria" w:cs="Cambria"/>
                <w:color w:val="000000" w:themeColor="text1"/>
                <w:sz w:val="24"/>
                <w:szCs w:val="24"/>
              </w:rPr>
              <w:t xml:space="preserve">30,000.00 </w:t>
            </w:r>
          </w:p>
          <w:p w14:paraId="51180EB1" w14:textId="0769C6B3" w:rsidR="007D62C8" w:rsidRPr="001A3BB3" w:rsidRDefault="001468C5" w:rsidP="001468C5">
            <w:pPr>
              <w:spacing w:after="0"/>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Or 1% of Net Revenues each to NCA whichever is higher</w:t>
            </w:r>
          </w:p>
        </w:tc>
      </w:tr>
    </w:tbl>
    <w:p w14:paraId="2A2F1A00" w14:textId="2B7403A6" w:rsidR="009E4028" w:rsidRDefault="009E4028" w:rsidP="2535A8A7">
      <w:pPr>
        <w:spacing w:after="0" w:line="240" w:lineRule="auto"/>
        <w:rPr>
          <w:rFonts w:ascii="Cambria" w:eastAsiaTheme="majorEastAsia" w:hAnsi="Cambria" w:cstheme="majorBidi"/>
          <w:b/>
          <w:color w:val="00B0F0"/>
          <w:sz w:val="26"/>
          <w:szCs w:val="26"/>
        </w:rPr>
      </w:pPr>
    </w:p>
    <w:p w14:paraId="1CBCCEAC" w14:textId="19CB9E04" w:rsidR="005C0161" w:rsidRDefault="005C0161" w:rsidP="2535A8A7">
      <w:pPr>
        <w:spacing w:after="0" w:line="240" w:lineRule="auto"/>
        <w:rPr>
          <w:rFonts w:ascii="Cambria" w:eastAsiaTheme="majorEastAsia" w:hAnsi="Cambria" w:cstheme="majorBidi"/>
          <w:b/>
          <w:color w:val="00B0F0"/>
          <w:sz w:val="26"/>
          <w:szCs w:val="26"/>
        </w:rPr>
      </w:pPr>
    </w:p>
    <w:p w14:paraId="3379CE6E" w14:textId="06B38CBF" w:rsidR="005C0161" w:rsidRDefault="005C0161" w:rsidP="2535A8A7">
      <w:pPr>
        <w:spacing w:after="0" w:line="240" w:lineRule="auto"/>
        <w:rPr>
          <w:rFonts w:ascii="Cambria" w:eastAsiaTheme="majorEastAsia" w:hAnsi="Cambria" w:cstheme="majorBidi"/>
          <w:b/>
          <w:color w:val="00B0F0"/>
          <w:sz w:val="26"/>
          <w:szCs w:val="26"/>
        </w:rPr>
      </w:pPr>
    </w:p>
    <w:p w14:paraId="312B2067" w14:textId="1EB68732" w:rsidR="005C0161" w:rsidRDefault="005C0161" w:rsidP="2535A8A7">
      <w:pPr>
        <w:spacing w:after="0" w:line="240" w:lineRule="auto"/>
        <w:rPr>
          <w:rFonts w:ascii="Cambria" w:eastAsiaTheme="majorEastAsia" w:hAnsi="Cambria" w:cstheme="majorBidi"/>
          <w:b/>
          <w:color w:val="00B0F0"/>
          <w:sz w:val="26"/>
          <w:szCs w:val="26"/>
        </w:rPr>
      </w:pPr>
    </w:p>
    <w:p w14:paraId="5B6D5BCF" w14:textId="4452E8D8" w:rsidR="005C0161" w:rsidRDefault="005C0161" w:rsidP="2535A8A7">
      <w:pPr>
        <w:spacing w:after="0" w:line="240" w:lineRule="auto"/>
        <w:rPr>
          <w:rFonts w:ascii="Cambria" w:eastAsiaTheme="majorEastAsia" w:hAnsi="Cambria" w:cstheme="majorBidi"/>
          <w:b/>
          <w:color w:val="00B0F0"/>
          <w:sz w:val="26"/>
          <w:szCs w:val="26"/>
        </w:rPr>
      </w:pPr>
    </w:p>
    <w:p w14:paraId="3BBB8088" w14:textId="5AD15C72" w:rsidR="005C0161" w:rsidRDefault="005C0161" w:rsidP="2535A8A7">
      <w:pPr>
        <w:spacing w:after="0" w:line="240" w:lineRule="auto"/>
        <w:rPr>
          <w:rFonts w:ascii="Cambria" w:eastAsiaTheme="majorEastAsia" w:hAnsi="Cambria" w:cstheme="majorBidi"/>
          <w:b/>
          <w:color w:val="00B0F0"/>
          <w:sz w:val="26"/>
          <w:szCs w:val="26"/>
        </w:rPr>
      </w:pPr>
    </w:p>
    <w:p w14:paraId="2CD45D0E" w14:textId="3820064E" w:rsidR="005C0161" w:rsidRDefault="005C0161" w:rsidP="2535A8A7">
      <w:pPr>
        <w:spacing w:after="0" w:line="240" w:lineRule="auto"/>
        <w:rPr>
          <w:rFonts w:ascii="Cambria" w:eastAsiaTheme="majorEastAsia" w:hAnsi="Cambria" w:cstheme="majorBidi"/>
          <w:b/>
          <w:color w:val="00B0F0"/>
          <w:sz w:val="26"/>
          <w:szCs w:val="26"/>
        </w:rPr>
      </w:pPr>
    </w:p>
    <w:p w14:paraId="3F9EA85E" w14:textId="7597F0E2" w:rsidR="005C0161" w:rsidRDefault="005C0161" w:rsidP="2535A8A7">
      <w:pPr>
        <w:spacing w:after="0" w:line="240" w:lineRule="auto"/>
        <w:rPr>
          <w:rFonts w:ascii="Cambria" w:eastAsiaTheme="majorEastAsia" w:hAnsi="Cambria" w:cstheme="majorBidi"/>
          <w:b/>
          <w:color w:val="00B0F0"/>
          <w:sz w:val="26"/>
          <w:szCs w:val="26"/>
        </w:rPr>
      </w:pPr>
    </w:p>
    <w:p w14:paraId="61010C81" w14:textId="3BFA57BA" w:rsidR="005C0161" w:rsidRDefault="005C0161" w:rsidP="2535A8A7">
      <w:pPr>
        <w:spacing w:after="0" w:line="240" w:lineRule="auto"/>
        <w:rPr>
          <w:rFonts w:ascii="Cambria" w:eastAsiaTheme="majorEastAsia" w:hAnsi="Cambria" w:cstheme="majorBidi"/>
          <w:b/>
          <w:color w:val="00B0F0"/>
          <w:sz w:val="26"/>
          <w:szCs w:val="26"/>
        </w:rPr>
      </w:pPr>
    </w:p>
    <w:p w14:paraId="0E044940" w14:textId="77777777" w:rsidR="005C0161" w:rsidRPr="001A3BB3" w:rsidRDefault="005C0161" w:rsidP="2535A8A7">
      <w:pPr>
        <w:spacing w:after="0" w:line="240" w:lineRule="auto"/>
        <w:rPr>
          <w:rFonts w:ascii="Cambria" w:eastAsiaTheme="majorEastAsia" w:hAnsi="Cambria" w:cstheme="majorBidi"/>
          <w:b/>
          <w:color w:val="00B0F0"/>
          <w:sz w:val="26"/>
          <w:szCs w:val="26"/>
        </w:rPr>
      </w:pPr>
    </w:p>
    <w:p w14:paraId="3FF3697E" w14:textId="2A9DCEE6" w:rsidR="009E4028" w:rsidRPr="001A3BB3" w:rsidRDefault="009E4028" w:rsidP="0092343E">
      <w:pPr>
        <w:pStyle w:val="Heading2"/>
        <w:numPr>
          <w:ilvl w:val="1"/>
          <w:numId w:val="15"/>
        </w:numPr>
        <w:rPr>
          <w:rFonts w:ascii="Cambria" w:hAnsi="Cambria"/>
        </w:rPr>
      </w:pPr>
      <w:bookmarkStart w:id="87" w:name="_Toc196493778"/>
      <w:r w:rsidRPr="001A3BB3">
        <w:rPr>
          <w:rFonts w:ascii="Cambria" w:hAnsi="Cambria"/>
        </w:rPr>
        <w:lastRenderedPageBreak/>
        <w:t>Connecting Entity Services</w:t>
      </w:r>
      <w:bookmarkEnd w:id="87"/>
      <w:r w:rsidRPr="001A3BB3">
        <w:rPr>
          <w:rFonts w:ascii="Cambria" w:hAnsi="Cambria"/>
        </w:rPr>
        <w:t xml:space="preserve"> </w:t>
      </w:r>
    </w:p>
    <w:p w14:paraId="27A50912" w14:textId="77777777" w:rsidR="00A30172" w:rsidRPr="001A3BB3" w:rsidRDefault="00A30172" w:rsidP="2535A8A7">
      <w:pPr>
        <w:spacing w:after="0" w:line="240" w:lineRule="auto"/>
        <w:rPr>
          <w:rFonts w:ascii="Cambria" w:hAnsi="Cambria"/>
        </w:rPr>
      </w:pPr>
    </w:p>
    <w:p w14:paraId="03170D06" w14:textId="2EA9155B" w:rsidR="009E4028" w:rsidRPr="001A3BB3" w:rsidRDefault="00A30172" w:rsidP="2535A8A7">
      <w:pPr>
        <w:spacing w:after="0" w:line="240" w:lineRule="auto"/>
        <w:rPr>
          <w:rFonts w:ascii="Cambria" w:hAnsi="Cambria"/>
          <w:sz w:val="24"/>
          <w:szCs w:val="24"/>
        </w:rPr>
      </w:pPr>
      <w:r w:rsidRPr="001A3BB3">
        <w:rPr>
          <w:rFonts w:ascii="Cambria" w:hAnsi="Cambria"/>
          <w:sz w:val="24"/>
          <w:szCs w:val="24"/>
        </w:rPr>
        <w:t>This is a new service as defined in section 2 above.</w:t>
      </w:r>
    </w:p>
    <w:p w14:paraId="6482AEED" w14:textId="77777777" w:rsidR="00A30172" w:rsidRPr="001A3BB3" w:rsidRDefault="00A30172" w:rsidP="2535A8A7">
      <w:pPr>
        <w:spacing w:after="0" w:line="240" w:lineRule="auto"/>
        <w:rPr>
          <w:rFonts w:ascii="Cambria" w:eastAsiaTheme="majorEastAsia" w:hAnsi="Cambria" w:cstheme="majorBidi"/>
          <w:b/>
          <w:color w:val="00B0F0"/>
          <w:sz w:val="24"/>
          <w:szCs w:val="24"/>
        </w:rPr>
      </w:pPr>
    </w:p>
    <w:p w14:paraId="4D41F427" w14:textId="4DD7F1E7" w:rsidR="007D62C8" w:rsidRPr="001A3BB3" w:rsidRDefault="007D62C8" w:rsidP="007D62C8">
      <w:pPr>
        <w:pStyle w:val="Caption"/>
        <w:rPr>
          <w:rFonts w:ascii="Cambria" w:eastAsia="Cambria" w:hAnsi="Cambria" w:cs="Cambria"/>
          <w:sz w:val="24"/>
          <w:szCs w:val="24"/>
        </w:rPr>
      </w:pPr>
      <w:bookmarkStart w:id="88" w:name="_Toc196486818"/>
      <w:r w:rsidRPr="001A3BB3">
        <w:rPr>
          <w:rFonts w:ascii="Cambria" w:hAnsi="Cambria"/>
          <w:sz w:val="24"/>
          <w:szCs w:val="24"/>
        </w:rPr>
        <w:t xml:space="preserve">Table </w:t>
      </w:r>
      <w:r w:rsidRPr="001A3BB3">
        <w:rPr>
          <w:rFonts w:ascii="Cambria" w:hAnsi="Cambria"/>
          <w:sz w:val="24"/>
          <w:szCs w:val="24"/>
        </w:rPr>
        <w:fldChar w:fldCharType="begin"/>
      </w:r>
      <w:r w:rsidRPr="001A3BB3">
        <w:rPr>
          <w:rFonts w:ascii="Cambria" w:hAnsi="Cambria"/>
          <w:sz w:val="24"/>
          <w:szCs w:val="24"/>
        </w:rPr>
        <w:instrText xml:space="preserve"> SEQ Table \* ARABIC </w:instrText>
      </w:r>
      <w:r w:rsidRPr="001A3BB3">
        <w:rPr>
          <w:rFonts w:ascii="Cambria" w:hAnsi="Cambria"/>
          <w:sz w:val="24"/>
          <w:szCs w:val="24"/>
        </w:rPr>
        <w:fldChar w:fldCharType="separate"/>
      </w:r>
      <w:r w:rsidR="00314B7A">
        <w:rPr>
          <w:rFonts w:ascii="Cambria" w:hAnsi="Cambria"/>
          <w:noProof/>
          <w:sz w:val="24"/>
          <w:szCs w:val="24"/>
        </w:rPr>
        <w:t>27</w:t>
      </w:r>
      <w:r w:rsidRPr="001A3BB3">
        <w:rPr>
          <w:rFonts w:ascii="Cambria" w:hAnsi="Cambria"/>
          <w:sz w:val="24"/>
          <w:szCs w:val="24"/>
        </w:rPr>
        <w:fldChar w:fldCharType="end"/>
      </w:r>
      <w:r w:rsidRPr="001A3BB3">
        <w:rPr>
          <w:rFonts w:ascii="Cambria" w:hAnsi="Cambria"/>
          <w:sz w:val="24"/>
          <w:szCs w:val="24"/>
        </w:rPr>
        <w:t xml:space="preserve">. </w:t>
      </w:r>
      <w:r w:rsidRPr="001A3BB3">
        <w:rPr>
          <w:rFonts w:ascii="Cambria" w:eastAsia="Cambria" w:hAnsi="Cambria" w:cs="Cambria"/>
          <w:sz w:val="24"/>
          <w:szCs w:val="24"/>
        </w:rPr>
        <w:t>Proposed fees for Connecting Entity Services</w:t>
      </w:r>
      <w:bookmarkEnd w:id="88"/>
      <w:r w:rsidRPr="001A3BB3">
        <w:rPr>
          <w:rFonts w:ascii="Cambria" w:eastAsia="Cambria" w:hAnsi="Cambria" w:cs="Cambria"/>
          <w:sz w:val="24"/>
          <w:szCs w:val="24"/>
        </w:rPr>
        <w:t xml:space="preserve"> </w:t>
      </w:r>
    </w:p>
    <w:tbl>
      <w:tblPr>
        <w:tblW w:w="9771" w:type="dxa"/>
        <w:tblLayout w:type="fixed"/>
        <w:tblLook w:val="04A0" w:firstRow="1" w:lastRow="0" w:firstColumn="1" w:lastColumn="0" w:noHBand="0" w:noVBand="1"/>
      </w:tblPr>
      <w:tblGrid>
        <w:gridCol w:w="699"/>
        <w:gridCol w:w="2126"/>
        <w:gridCol w:w="1843"/>
        <w:gridCol w:w="1843"/>
        <w:gridCol w:w="1559"/>
        <w:gridCol w:w="1701"/>
      </w:tblGrid>
      <w:tr w:rsidR="001A3BB3" w:rsidRPr="001A3BB3" w14:paraId="0BCD467B" w14:textId="77777777" w:rsidTr="001A3BB3">
        <w:trPr>
          <w:trHeight w:val="1035"/>
        </w:trPr>
        <w:tc>
          <w:tcPr>
            <w:tcW w:w="699" w:type="dxa"/>
            <w:tcBorders>
              <w:top w:val="single" w:sz="8" w:space="0" w:color="auto"/>
              <w:left w:val="single" w:sz="8" w:space="0" w:color="auto"/>
              <w:bottom w:val="single" w:sz="8" w:space="0" w:color="auto"/>
              <w:right w:val="single" w:sz="8" w:space="0" w:color="auto"/>
            </w:tcBorders>
          </w:tcPr>
          <w:p w14:paraId="5A156511" w14:textId="114B4B00" w:rsidR="001A3BB3" w:rsidRPr="001A3BB3" w:rsidRDefault="001A3BB3" w:rsidP="001468C5">
            <w:pPr>
              <w:pStyle w:val="NoSpacing"/>
              <w:rPr>
                <w:rFonts w:ascii="Cambria" w:hAnsi="Cambria"/>
                <w:b/>
                <w:sz w:val="24"/>
                <w:szCs w:val="24"/>
                <w:lang w:val="en-GB"/>
              </w:rPr>
            </w:pPr>
            <w:r w:rsidRPr="001A3BB3">
              <w:rPr>
                <w:rFonts w:ascii="Cambria" w:hAnsi="Cambria"/>
                <w:b/>
                <w:sz w:val="24"/>
                <w:szCs w:val="24"/>
                <w:lang w:val="en-GB"/>
              </w:rPr>
              <w:t xml:space="preserve">No. </w:t>
            </w:r>
          </w:p>
        </w:tc>
        <w:tc>
          <w:tcPr>
            <w:tcW w:w="2126"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5105F3D7" w14:textId="4010A84D" w:rsidR="001A3BB3" w:rsidRPr="001A3BB3" w:rsidRDefault="001A3BB3" w:rsidP="001468C5">
            <w:pPr>
              <w:pStyle w:val="NoSpacing"/>
              <w:rPr>
                <w:rFonts w:ascii="Cambria" w:hAnsi="Cambria"/>
                <w:b/>
                <w:sz w:val="24"/>
                <w:szCs w:val="24"/>
                <w:lang w:val="en-GB"/>
              </w:rPr>
            </w:pPr>
            <w:r w:rsidRPr="001A3BB3">
              <w:rPr>
                <w:rFonts w:ascii="Cambria" w:hAnsi="Cambria"/>
                <w:b/>
                <w:sz w:val="24"/>
                <w:szCs w:val="24"/>
                <w:lang w:val="en-GB"/>
              </w:rPr>
              <w:t>Category</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4AC8C6BD" w14:textId="77777777" w:rsidR="001A3BB3" w:rsidRPr="001A3BB3" w:rsidRDefault="001A3BB3" w:rsidP="001468C5">
            <w:pPr>
              <w:pStyle w:val="NoSpacing"/>
              <w:rPr>
                <w:rFonts w:ascii="Cambria" w:hAnsi="Cambria"/>
                <w:b/>
                <w:sz w:val="24"/>
                <w:szCs w:val="24"/>
                <w:lang w:val="en-GB"/>
              </w:rPr>
            </w:pPr>
            <w:r w:rsidRPr="001A3BB3">
              <w:rPr>
                <w:rFonts w:ascii="Cambria" w:hAnsi="Cambria"/>
                <w:b/>
                <w:sz w:val="24"/>
                <w:szCs w:val="24"/>
                <w:lang w:val="en-GB"/>
              </w:rPr>
              <w:t xml:space="preserve">Applicable </w:t>
            </w:r>
          </w:p>
          <w:p w14:paraId="3B67EBE9" w14:textId="4A4817E0" w:rsidR="001A3BB3" w:rsidRPr="001A3BB3" w:rsidRDefault="001A3BB3" w:rsidP="001468C5">
            <w:pPr>
              <w:pStyle w:val="NoSpacing"/>
              <w:rPr>
                <w:rFonts w:ascii="Cambria" w:hAnsi="Cambria"/>
                <w:b/>
                <w:sz w:val="24"/>
                <w:szCs w:val="24"/>
                <w:lang w:val="en-GB"/>
              </w:rPr>
            </w:pPr>
            <w:r w:rsidRPr="001A3BB3">
              <w:rPr>
                <w:rFonts w:ascii="Cambria" w:hAnsi="Cambria"/>
                <w:b/>
                <w:sz w:val="24"/>
                <w:szCs w:val="24"/>
                <w:lang w:val="en-GB"/>
              </w:rPr>
              <w:t>5G Service</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15E70B83" w14:textId="572B8FCF" w:rsidR="001A3BB3" w:rsidRPr="001A3BB3" w:rsidRDefault="001A3BB3" w:rsidP="001468C5">
            <w:pPr>
              <w:pStyle w:val="NoSpacing"/>
              <w:rPr>
                <w:rFonts w:ascii="Cambria" w:hAnsi="Cambria"/>
                <w:b/>
                <w:sz w:val="24"/>
                <w:szCs w:val="24"/>
                <w:lang w:val="en-GB"/>
              </w:rPr>
            </w:pPr>
            <w:r w:rsidRPr="001A3BB3">
              <w:rPr>
                <w:rFonts w:ascii="Cambria" w:hAnsi="Cambria"/>
                <w:b/>
                <w:sz w:val="24"/>
                <w:szCs w:val="24"/>
                <w:lang w:val="en-GB"/>
              </w:rPr>
              <w:t>Approved Licence Fee based on Service (GHS)</w:t>
            </w:r>
          </w:p>
        </w:tc>
        <w:tc>
          <w:tcPr>
            <w:tcW w:w="1559"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241D89FB" w14:textId="77777777" w:rsidR="001A3BB3" w:rsidRPr="001A3BB3" w:rsidRDefault="001A3BB3" w:rsidP="001468C5">
            <w:pPr>
              <w:pStyle w:val="NoSpacing"/>
              <w:rPr>
                <w:rFonts w:ascii="Cambria" w:hAnsi="Cambria"/>
                <w:b/>
                <w:sz w:val="24"/>
                <w:szCs w:val="24"/>
                <w:lang w:val="en-GB"/>
              </w:rPr>
            </w:pPr>
            <w:r w:rsidRPr="001A3BB3">
              <w:rPr>
                <w:rFonts w:ascii="Cambria" w:hAnsi="Cambria"/>
                <w:b/>
                <w:sz w:val="24"/>
                <w:szCs w:val="24"/>
                <w:lang w:val="en-GB"/>
              </w:rPr>
              <w:t>Local Content Discount Amount GH¢</w:t>
            </w:r>
          </w:p>
          <w:p w14:paraId="59F1EAB6" w14:textId="44BD100D" w:rsidR="001A3BB3" w:rsidRPr="001A3BB3" w:rsidRDefault="001A3BB3" w:rsidP="001468C5">
            <w:pPr>
              <w:pStyle w:val="NoSpacing"/>
              <w:rPr>
                <w:rFonts w:ascii="Cambria" w:hAnsi="Cambria"/>
                <w:b/>
                <w:sz w:val="24"/>
                <w:szCs w:val="24"/>
                <w:lang w:val="en-GB"/>
              </w:rPr>
            </w:pPr>
            <w:r w:rsidRPr="001A3BB3">
              <w:rPr>
                <w:rFonts w:ascii="Cambria" w:hAnsi="Cambria"/>
                <w:b/>
                <w:sz w:val="24"/>
                <w:szCs w:val="24"/>
                <w:lang w:val="en-GB"/>
              </w:rPr>
              <w:t>(&gt;70%)</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4FA08D4E" w14:textId="74EA4D9A" w:rsidR="001A3BB3" w:rsidRPr="001A3BB3" w:rsidRDefault="001A3BB3" w:rsidP="001468C5">
            <w:pPr>
              <w:pStyle w:val="NoSpacing"/>
              <w:rPr>
                <w:rFonts w:ascii="Cambria" w:hAnsi="Cambria"/>
                <w:b/>
                <w:sz w:val="24"/>
                <w:szCs w:val="24"/>
                <w:lang w:val="en-GB"/>
              </w:rPr>
            </w:pPr>
            <w:r w:rsidRPr="001A3BB3">
              <w:rPr>
                <w:rFonts w:ascii="Cambria" w:hAnsi="Cambria"/>
                <w:b/>
                <w:sz w:val="24"/>
                <w:szCs w:val="24"/>
                <w:lang w:val="en-GB"/>
              </w:rPr>
              <w:t>Final Proposed Fees Per Category (GH¢)</w:t>
            </w:r>
          </w:p>
        </w:tc>
      </w:tr>
      <w:tr w:rsidR="001A3BB3" w:rsidRPr="001A3BB3" w14:paraId="00605019" w14:textId="77777777" w:rsidTr="001A3BB3">
        <w:trPr>
          <w:trHeight w:val="724"/>
        </w:trPr>
        <w:tc>
          <w:tcPr>
            <w:tcW w:w="699" w:type="dxa"/>
            <w:tcBorders>
              <w:top w:val="single" w:sz="8" w:space="0" w:color="auto"/>
              <w:left w:val="single" w:sz="8" w:space="0" w:color="auto"/>
              <w:bottom w:val="single" w:sz="8" w:space="0" w:color="auto"/>
              <w:right w:val="single" w:sz="8" w:space="0" w:color="auto"/>
            </w:tcBorders>
          </w:tcPr>
          <w:p w14:paraId="1CAD8907" w14:textId="3141B8FA"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1.</w:t>
            </w:r>
          </w:p>
        </w:tc>
        <w:tc>
          <w:tcPr>
            <w:tcW w:w="2126"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0D3223AB" w14:textId="01D327E1"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MNOs</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40F5677B" w14:textId="7FB6F22B"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Data, Voice, SMS and USSD</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6F03EE81" w14:textId="6B4F78F1"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500,000.00</w:t>
            </w:r>
          </w:p>
        </w:tc>
        <w:tc>
          <w:tcPr>
            <w:tcW w:w="1559"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2623C47B" w14:textId="18E5962B"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N/A</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01BEFE48" w14:textId="11FB49D7"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500,000.00</w:t>
            </w:r>
          </w:p>
        </w:tc>
      </w:tr>
      <w:tr w:rsidR="001A3BB3" w:rsidRPr="001A3BB3" w14:paraId="25C3595D" w14:textId="77777777" w:rsidTr="001A3BB3">
        <w:trPr>
          <w:trHeight w:val="1444"/>
        </w:trPr>
        <w:tc>
          <w:tcPr>
            <w:tcW w:w="699" w:type="dxa"/>
            <w:tcBorders>
              <w:top w:val="single" w:sz="8" w:space="0" w:color="auto"/>
              <w:left w:val="single" w:sz="8" w:space="0" w:color="auto"/>
              <w:bottom w:val="single" w:sz="8" w:space="0" w:color="auto"/>
              <w:right w:val="single" w:sz="8" w:space="0" w:color="auto"/>
            </w:tcBorders>
          </w:tcPr>
          <w:p w14:paraId="57A6634D" w14:textId="5A5F3B6B"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2.a</w:t>
            </w:r>
          </w:p>
        </w:tc>
        <w:tc>
          <w:tcPr>
            <w:tcW w:w="2126"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08B36C55" w14:textId="3508500E"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 xml:space="preserve">BWA, MVNO, ISPs, </w:t>
            </w:r>
            <w:r w:rsidRPr="001A3BB3">
              <w:rPr>
                <w:rFonts w:ascii="Cambria" w:hAnsi="Cambria"/>
                <w:sz w:val="24"/>
                <w:szCs w:val="24"/>
              </w:rPr>
              <w:br/>
            </w:r>
            <w:r w:rsidRPr="001A3BB3">
              <w:rPr>
                <w:rFonts w:ascii="Cambria" w:hAnsi="Cambria"/>
                <w:sz w:val="24"/>
                <w:szCs w:val="24"/>
                <w:lang w:val="en-GB"/>
              </w:rPr>
              <w:t>New Entrant</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3E400701" w14:textId="42F1A1DB"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Data only</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5FC5A233" w14:textId="4E5683C6"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350,000.00</w:t>
            </w:r>
          </w:p>
        </w:tc>
        <w:tc>
          <w:tcPr>
            <w:tcW w:w="1559"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2D57F80B" w14:textId="5DFFB72C"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 xml:space="preserve">Nil </w:t>
            </w:r>
          </w:p>
          <w:p w14:paraId="25032FCA" w14:textId="700C082C"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(Do not meet &gt;70% Ghanaian ownership)</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1A5F7C5A" w14:textId="59080893"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350,000.00</w:t>
            </w:r>
          </w:p>
        </w:tc>
      </w:tr>
      <w:tr w:rsidR="001A3BB3" w:rsidRPr="001A3BB3" w14:paraId="50C4F9EB" w14:textId="77777777" w:rsidTr="001A3BB3">
        <w:trPr>
          <w:trHeight w:val="889"/>
        </w:trPr>
        <w:tc>
          <w:tcPr>
            <w:tcW w:w="699" w:type="dxa"/>
            <w:tcBorders>
              <w:top w:val="single" w:sz="8" w:space="0" w:color="auto"/>
              <w:left w:val="single" w:sz="8" w:space="0" w:color="auto"/>
              <w:bottom w:val="single" w:sz="8" w:space="0" w:color="auto"/>
              <w:right w:val="single" w:sz="8" w:space="0" w:color="auto"/>
            </w:tcBorders>
          </w:tcPr>
          <w:p w14:paraId="1BB8FE18" w14:textId="170B022D"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2.b</w:t>
            </w:r>
          </w:p>
        </w:tc>
        <w:tc>
          <w:tcPr>
            <w:tcW w:w="2126"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5F763F95" w14:textId="68AB4F02"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 xml:space="preserve">BWA, MVNO, ISPs, </w:t>
            </w:r>
            <w:r w:rsidRPr="001A3BB3">
              <w:rPr>
                <w:rFonts w:ascii="Cambria" w:hAnsi="Cambria"/>
                <w:sz w:val="24"/>
                <w:szCs w:val="24"/>
              </w:rPr>
              <w:br/>
            </w:r>
            <w:r w:rsidRPr="001A3BB3">
              <w:rPr>
                <w:rFonts w:ascii="Cambria" w:hAnsi="Cambria"/>
                <w:sz w:val="24"/>
                <w:szCs w:val="24"/>
                <w:lang w:val="en-GB"/>
              </w:rPr>
              <w:t>New Entrant</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09AF7F26" w14:textId="3123D1E1"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Data only</w:t>
            </w:r>
          </w:p>
        </w:tc>
        <w:tc>
          <w:tcPr>
            <w:tcW w:w="1843"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66BBD150" w14:textId="1B6855B2"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350,000.00</w:t>
            </w:r>
          </w:p>
        </w:tc>
        <w:tc>
          <w:tcPr>
            <w:tcW w:w="1559"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2BD8F0CD" w14:textId="0585F14F"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70,000.00</w:t>
            </w:r>
          </w:p>
        </w:tc>
        <w:tc>
          <w:tcPr>
            <w:tcW w:w="1701" w:type="dxa"/>
            <w:tcBorders>
              <w:top w:val="single" w:sz="8" w:space="0" w:color="auto"/>
              <w:left w:val="single" w:sz="8" w:space="0" w:color="auto"/>
              <w:bottom w:val="single" w:sz="8" w:space="0" w:color="auto"/>
              <w:right w:val="single" w:sz="8" w:space="0" w:color="auto"/>
            </w:tcBorders>
            <w:tcMar>
              <w:top w:w="15" w:type="dxa"/>
              <w:left w:w="108" w:type="dxa"/>
              <w:right w:w="108" w:type="dxa"/>
            </w:tcMar>
          </w:tcPr>
          <w:p w14:paraId="66E59D66" w14:textId="6BB34AC0" w:rsidR="001A3BB3" w:rsidRPr="001A3BB3" w:rsidRDefault="001A3BB3" w:rsidP="001468C5">
            <w:pPr>
              <w:pStyle w:val="NoSpacing"/>
              <w:rPr>
                <w:rFonts w:ascii="Cambria" w:hAnsi="Cambria"/>
                <w:sz w:val="24"/>
                <w:szCs w:val="24"/>
                <w:lang w:val="en-GB"/>
              </w:rPr>
            </w:pPr>
            <w:r w:rsidRPr="001A3BB3">
              <w:rPr>
                <w:rFonts w:ascii="Cambria" w:hAnsi="Cambria"/>
                <w:sz w:val="24"/>
                <w:szCs w:val="24"/>
                <w:lang w:val="en-GB"/>
              </w:rPr>
              <w:t>280,000.00</w:t>
            </w:r>
          </w:p>
        </w:tc>
      </w:tr>
    </w:tbl>
    <w:p w14:paraId="4C4A52F8" w14:textId="2BB9EC9A" w:rsidR="007D62C8" w:rsidRDefault="007D62C8" w:rsidP="2535A8A7">
      <w:pPr>
        <w:spacing w:after="0" w:line="240" w:lineRule="auto"/>
        <w:rPr>
          <w:rFonts w:ascii="Cambria" w:eastAsiaTheme="majorEastAsia" w:hAnsi="Cambria" w:cstheme="majorBidi"/>
          <w:b/>
          <w:color w:val="00B0F0"/>
          <w:sz w:val="26"/>
          <w:szCs w:val="26"/>
        </w:rPr>
      </w:pPr>
    </w:p>
    <w:p w14:paraId="16B6AA29" w14:textId="77777777" w:rsidR="001A3BB3" w:rsidRPr="001A3BB3" w:rsidRDefault="001A3BB3" w:rsidP="2535A8A7">
      <w:pPr>
        <w:spacing w:after="0" w:line="240" w:lineRule="auto"/>
        <w:rPr>
          <w:rFonts w:ascii="Cambria" w:eastAsiaTheme="majorEastAsia" w:hAnsi="Cambria" w:cstheme="majorBidi"/>
          <w:b/>
          <w:color w:val="00B0F0"/>
          <w:sz w:val="26"/>
          <w:szCs w:val="26"/>
        </w:rPr>
      </w:pPr>
    </w:p>
    <w:p w14:paraId="204F9D83" w14:textId="5B638EDB" w:rsidR="009E4028" w:rsidRPr="001A3BB3" w:rsidRDefault="001A3BB3" w:rsidP="001A3BB3">
      <w:pPr>
        <w:pStyle w:val="Heading2"/>
        <w:numPr>
          <w:ilvl w:val="1"/>
          <w:numId w:val="15"/>
        </w:numPr>
        <w:rPr>
          <w:rFonts w:ascii="Cambria" w:hAnsi="Cambria"/>
        </w:rPr>
      </w:pPr>
      <w:r w:rsidRPr="001A3BB3">
        <w:rPr>
          <w:rFonts w:ascii="Cambria" w:hAnsi="Cambria"/>
        </w:rPr>
        <w:t xml:space="preserve"> </w:t>
      </w:r>
      <w:bookmarkStart w:id="89" w:name="_Toc196493779"/>
      <w:r w:rsidR="009E4028" w:rsidRPr="001A3BB3">
        <w:rPr>
          <w:rFonts w:ascii="Cambria" w:hAnsi="Cambria"/>
        </w:rPr>
        <w:t>Internet of Things (IoT) Services</w:t>
      </w:r>
      <w:bookmarkEnd w:id="89"/>
    </w:p>
    <w:p w14:paraId="411180C6" w14:textId="77777777" w:rsidR="00A30172" w:rsidRPr="001A3BB3" w:rsidRDefault="00A30172" w:rsidP="2535A8A7">
      <w:pPr>
        <w:spacing w:after="0" w:line="240" w:lineRule="auto"/>
        <w:rPr>
          <w:rFonts w:ascii="Cambria" w:hAnsi="Cambria"/>
          <w:i/>
        </w:rPr>
      </w:pPr>
    </w:p>
    <w:p w14:paraId="67A3FE4C" w14:textId="0D2F1F10" w:rsidR="009E4028" w:rsidRPr="001A3BB3" w:rsidRDefault="00A30172" w:rsidP="2535A8A7">
      <w:pPr>
        <w:spacing w:after="0" w:line="240" w:lineRule="auto"/>
        <w:rPr>
          <w:rFonts w:ascii="Cambria" w:hAnsi="Cambria"/>
          <w:sz w:val="24"/>
          <w:szCs w:val="24"/>
        </w:rPr>
      </w:pPr>
      <w:r w:rsidRPr="001A3BB3">
        <w:rPr>
          <w:rFonts w:ascii="Cambria" w:hAnsi="Cambria"/>
          <w:sz w:val="24"/>
          <w:szCs w:val="24"/>
        </w:rPr>
        <w:t>This is a new service as defined in section 2</w:t>
      </w:r>
      <w:r w:rsidR="00A85E46">
        <w:rPr>
          <w:rFonts w:ascii="Cambria" w:hAnsi="Cambria"/>
          <w:sz w:val="24"/>
          <w:szCs w:val="24"/>
        </w:rPr>
        <w:t>.8</w:t>
      </w:r>
      <w:r w:rsidRPr="001A3BB3">
        <w:rPr>
          <w:rFonts w:ascii="Cambria" w:hAnsi="Cambria"/>
          <w:sz w:val="24"/>
          <w:szCs w:val="24"/>
        </w:rPr>
        <w:t xml:space="preserve"> above. </w:t>
      </w:r>
    </w:p>
    <w:p w14:paraId="3A640D09" w14:textId="77777777" w:rsidR="00A30172" w:rsidRPr="001A3BB3" w:rsidRDefault="00A30172" w:rsidP="2535A8A7">
      <w:pPr>
        <w:spacing w:after="0" w:line="240" w:lineRule="auto"/>
        <w:rPr>
          <w:rFonts w:ascii="Cambria" w:eastAsiaTheme="majorEastAsia" w:hAnsi="Cambria" w:cstheme="majorBidi"/>
          <w:b/>
          <w:color w:val="00B0F0"/>
          <w:sz w:val="24"/>
          <w:szCs w:val="24"/>
        </w:rPr>
      </w:pPr>
    </w:p>
    <w:p w14:paraId="0733E43C" w14:textId="511D84BC" w:rsidR="007D62C8" w:rsidRPr="001A3BB3" w:rsidRDefault="001F21CC" w:rsidP="001F21CC">
      <w:pPr>
        <w:pStyle w:val="Caption"/>
        <w:rPr>
          <w:rFonts w:ascii="Cambria" w:eastAsia="Cambria" w:hAnsi="Cambria" w:cs="Cambria"/>
          <w:sz w:val="24"/>
          <w:szCs w:val="24"/>
        </w:rPr>
      </w:pPr>
      <w:bookmarkStart w:id="90" w:name="_Toc196486819"/>
      <w:r w:rsidRPr="001A3BB3">
        <w:rPr>
          <w:rFonts w:ascii="Cambria" w:hAnsi="Cambria"/>
          <w:sz w:val="24"/>
          <w:szCs w:val="24"/>
        </w:rPr>
        <w:t xml:space="preserve">Table </w:t>
      </w:r>
      <w:r w:rsidRPr="001A3BB3">
        <w:rPr>
          <w:rFonts w:ascii="Cambria" w:hAnsi="Cambria"/>
          <w:sz w:val="24"/>
          <w:szCs w:val="24"/>
        </w:rPr>
        <w:fldChar w:fldCharType="begin"/>
      </w:r>
      <w:r w:rsidRPr="001A3BB3">
        <w:rPr>
          <w:rFonts w:ascii="Cambria" w:hAnsi="Cambria"/>
          <w:sz w:val="24"/>
          <w:szCs w:val="24"/>
        </w:rPr>
        <w:instrText xml:space="preserve"> SEQ Table \* ARABIC </w:instrText>
      </w:r>
      <w:r w:rsidRPr="001A3BB3">
        <w:rPr>
          <w:rFonts w:ascii="Cambria" w:hAnsi="Cambria"/>
          <w:sz w:val="24"/>
          <w:szCs w:val="24"/>
        </w:rPr>
        <w:fldChar w:fldCharType="separate"/>
      </w:r>
      <w:r w:rsidR="00314B7A">
        <w:rPr>
          <w:rFonts w:ascii="Cambria" w:hAnsi="Cambria"/>
          <w:noProof/>
          <w:sz w:val="24"/>
          <w:szCs w:val="24"/>
        </w:rPr>
        <w:t>28</w:t>
      </w:r>
      <w:r w:rsidRPr="001A3BB3">
        <w:rPr>
          <w:rFonts w:ascii="Cambria" w:hAnsi="Cambria"/>
          <w:sz w:val="24"/>
          <w:szCs w:val="24"/>
        </w:rPr>
        <w:fldChar w:fldCharType="end"/>
      </w:r>
      <w:r w:rsidRPr="001A3BB3">
        <w:rPr>
          <w:rFonts w:ascii="Cambria" w:hAnsi="Cambria"/>
          <w:sz w:val="24"/>
          <w:szCs w:val="24"/>
        </w:rPr>
        <w:t xml:space="preserve">. </w:t>
      </w:r>
      <w:r w:rsidR="007D62C8" w:rsidRPr="001A3BB3">
        <w:rPr>
          <w:rFonts w:ascii="Cambria" w:eastAsia="Cambria" w:hAnsi="Cambria" w:cs="Cambria"/>
          <w:sz w:val="24"/>
          <w:szCs w:val="24"/>
        </w:rPr>
        <w:t xml:space="preserve">Proposed fees for </w:t>
      </w:r>
      <w:r w:rsidRPr="001A3BB3">
        <w:rPr>
          <w:rFonts w:ascii="Cambria" w:eastAsia="Cambria" w:hAnsi="Cambria" w:cs="Cambria"/>
          <w:sz w:val="24"/>
          <w:szCs w:val="24"/>
        </w:rPr>
        <w:t>IoT</w:t>
      </w:r>
      <w:r w:rsidR="007D62C8" w:rsidRPr="001A3BB3">
        <w:rPr>
          <w:rFonts w:ascii="Cambria" w:eastAsia="Cambria" w:hAnsi="Cambria" w:cs="Cambria"/>
          <w:sz w:val="24"/>
          <w:szCs w:val="24"/>
        </w:rPr>
        <w:t xml:space="preserve"> Services</w:t>
      </w:r>
      <w:bookmarkEnd w:id="90"/>
      <w:r w:rsidR="007D62C8" w:rsidRPr="001A3BB3">
        <w:rPr>
          <w:rFonts w:ascii="Cambria" w:eastAsia="Cambria" w:hAnsi="Cambria" w:cs="Cambria"/>
          <w:sz w:val="24"/>
          <w:szCs w:val="24"/>
        </w:rPr>
        <w:t xml:space="preserve"> </w:t>
      </w:r>
    </w:p>
    <w:tbl>
      <w:tblPr>
        <w:tblW w:w="8667"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765"/>
        <w:gridCol w:w="1147"/>
        <w:gridCol w:w="2175"/>
        <w:gridCol w:w="1740"/>
        <w:gridCol w:w="2840"/>
      </w:tblGrid>
      <w:tr w:rsidR="001468C5" w:rsidRPr="001A3BB3" w14:paraId="46F7570A" w14:textId="77777777" w:rsidTr="001468C5">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tcPr>
          <w:p w14:paraId="6CC7862B" w14:textId="1F9A2F79" w:rsidR="007D62C8" w:rsidRPr="001A3BB3" w:rsidRDefault="007D62C8" w:rsidP="00B2472F">
            <w:pPr>
              <w:jc w:val="center"/>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No.</w:t>
            </w:r>
          </w:p>
        </w:tc>
        <w:tc>
          <w:tcPr>
            <w:tcW w:w="1147" w:type="dxa"/>
            <w:tcBorders>
              <w:top w:val="single" w:sz="6" w:space="0" w:color="auto"/>
              <w:left w:val="single" w:sz="6" w:space="0" w:color="auto"/>
              <w:bottom w:val="single" w:sz="6" w:space="0" w:color="auto"/>
              <w:right w:val="single" w:sz="6" w:space="0" w:color="auto"/>
            </w:tcBorders>
            <w:shd w:val="clear" w:color="auto" w:fill="auto"/>
          </w:tcPr>
          <w:p w14:paraId="3D731E8D" w14:textId="77777777" w:rsidR="007D62C8" w:rsidRPr="001A3BB3" w:rsidRDefault="007D62C8" w:rsidP="00B2472F">
            <w:pPr>
              <w:jc w:val="center"/>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Services</w:t>
            </w:r>
          </w:p>
        </w:tc>
        <w:tc>
          <w:tcPr>
            <w:tcW w:w="2175" w:type="dxa"/>
            <w:tcBorders>
              <w:top w:val="single" w:sz="6" w:space="0" w:color="auto"/>
              <w:left w:val="single" w:sz="6" w:space="0" w:color="auto"/>
              <w:bottom w:val="single" w:sz="6" w:space="0" w:color="auto"/>
              <w:right w:val="single" w:sz="6" w:space="0" w:color="auto"/>
            </w:tcBorders>
            <w:shd w:val="clear" w:color="auto" w:fill="auto"/>
          </w:tcPr>
          <w:p w14:paraId="0467D5AD" w14:textId="77777777" w:rsidR="007D62C8" w:rsidRPr="001A3BB3" w:rsidRDefault="007D62C8" w:rsidP="00B2472F">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 xml:space="preserve"> Proposed Application Fees </w:t>
            </w:r>
          </w:p>
          <w:p w14:paraId="1E7D0825" w14:textId="77777777" w:rsidR="007D62C8" w:rsidRPr="001A3BB3" w:rsidRDefault="007D62C8" w:rsidP="00B2472F">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(GH¢)</w:t>
            </w:r>
          </w:p>
        </w:tc>
        <w:tc>
          <w:tcPr>
            <w:tcW w:w="1740" w:type="dxa"/>
            <w:tcBorders>
              <w:top w:val="single" w:sz="6" w:space="0" w:color="auto"/>
              <w:left w:val="single" w:sz="6" w:space="0" w:color="auto"/>
              <w:bottom w:val="single" w:sz="6" w:space="0" w:color="auto"/>
              <w:right w:val="single" w:sz="6" w:space="0" w:color="auto"/>
            </w:tcBorders>
            <w:shd w:val="clear" w:color="auto" w:fill="auto"/>
          </w:tcPr>
          <w:p w14:paraId="3DAE330E" w14:textId="77777777" w:rsidR="007D62C8" w:rsidRPr="001A3BB3" w:rsidRDefault="007D62C8" w:rsidP="00B2472F">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 xml:space="preserve">Proposed  Licence Fees </w:t>
            </w:r>
          </w:p>
          <w:p w14:paraId="5EE98217" w14:textId="77777777" w:rsidR="007D62C8" w:rsidRPr="001A3BB3" w:rsidRDefault="007D62C8" w:rsidP="00B2472F">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(GH</w:t>
            </w:r>
            <w:r w:rsidRPr="001A3BB3">
              <w:rPr>
                <w:rFonts w:ascii="Cambria" w:eastAsia="Cambria" w:hAnsi="Cambria" w:cs="Cambria"/>
                <w:b/>
                <w:bCs/>
                <w:color w:val="000000" w:themeColor="text1"/>
                <w:sz w:val="24"/>
                <w:szCs w:val="24"/>
                <w:lang w:eastAsia="en-GB"/>
              </w:rPr>
              <w:t>₵</w:t>
            </w:r>
            <w:r w:rsidRPr="001A3BB3">
              <w:rPr>
                <w:rFonts w:ascii="Cambria" w:eastAsia="Cambria" w:hAnsi="Cambria" w:cs="Cambria"/>
                <w:b/>
                <w:bCs/>
                <w:color w:val="000000" w:themeColor="text1"/>
                <w:sz w:val="24"/>
                <w:szCs w:val="24"/>
              </w:rPr>
              <w:t>)</w:t>
            </w:r>
          </w:p>
        </w:tc>
        <w:tc>
          <w:tcPr>
            <w:tcW w:w="2840" w:type="dxa"/>
            <w:tcBorders>
              <w:top w:val="single" w:sz="6" w:space="0" w:color="auto"/>
              <w:left w:val="single" w:sz="6" w:space="0" w:color="auto"/>
              <w:bottom w:val="single" w:sz="6" w:space="0" w:color="auto"/>
              <w:right w:val="single" w:sz="6" w:space="0" w:color="auto"/>
            </w:tcBorders>
            <w:shd w:val="clear" w:color="auto" w:fill="auto"/>
          </w:tcPr>
          <w:p w14:paraId="74EF3666" w14:textId="54845EBB" w:rsidR="00A85E46" w:rsidRDefault="007D62C8" w:rsidP="00B2472F">
            <w:pPr>
              <w:spacing w:after="0"/>
              <w:rPr>
                <w:rFonts w:ascii="Cambria" w:eastAsia="Cambria" w:hAnsi="Cambria" w:cs="Cambria"/>
                <w:b/>
                <w:bCs/>
                <w:color w:val="000000" w:themeColor="text1"/>
                <w:sz w:val="24"/>
                <w:szCs w:val="24"/>
              </w:rPr>
            </w:pPr>
            <w:r w:rsidRPr="001A3BB3">
              <w:rPr>
                <w:rFonts w:ascii="Cambria" w:eastAsia="Cambria" w:hAnsi="Cambria" w:cs="Cambria"/>
                <w:b/>
                <w:bCs/>
                <w:color w:val="000000" w:themeColor="text1"/>
                <w:sz w:val="24"/>
                <w:szCs w:val="24"/>
              </w:rPr>
              <w:t xml:space="preserve">Proposed Annual Regulatory Fees </w:t>
            </w:r>
          </w:p>
          <w:p w14:paraId="3F309CAC" w14:textId="4EA04120" w:rsidR="007D62C8" w:rsidRPr="001A3BB3" w:rsidRDefault="007D62C8" w:rsidP="00B2472F">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(GH</w:t>
            </w:r>
            <w:r w:rsidRPr="001A3BB3">
              <w:rPr>
                <w:rFonts w:ascii="Cambria" w:eastAsia="Cambria" w:hAnsi="Cambria" w:cs="Cambria"/>
                <w:b/>
                <w:bCs/>
                <w:color w:val="000000" w:themeColor="text1"/>
                <w:sz w:val="24"/>
                <w:szCs w:val="24"/>
                <w:lang w:eastAsia="en-GB"/>
              </w:rPr>
              <w:t>₵</w:t>
            </w:r>
            <w:r w:rsidRPr="001A3BB3">
              <w:rPr>
                <w:rFonts w:ascii="Cambria" w:eastAsia="Cambria" w:hAnsi="Cambria" w:cs="Cambria"/>
                <w:b/>
                <w:bCs/>
                <w:color w:val="000000" w:themeColor="text1"/>
                <w:sz w:val="24"/>
                <w:szCs w:val="24"/>
              </w:rPr>
              <w:t>)</w:t>
            </w:r>
          </w:p>
        </w:tc>
      </w:tr>
      <w:tr w:rsidR="001468C5" w:rsidRPr="001A3BB3" w14:paraId="13B34271" w14:textId="77777777" w:rsidTr="001468C5">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tcPr>
          <w:p w14:paraId="19D2EB55" w14:textId="43889E27" w:rsidR="007D62C8" w:rsidRPr="001A3BB3" w:rsidRDefault="007D62C8" w:rsidP="00B2472F">
            <w:pPr>
              <w:spacing w:after="0"/>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1</w:t>
            </w:r>
            <w:r w:rsidR="00A85E46">
              <w:rPr>
                <w:rFonts w:ascii="Cambria" w:eastAsia="Cambria" w:hAnsi="Cambria" w:cs="Cambria"/>
                <w:color w:val="000000" w:themeColor="text1"/>
                <w:sz w:val="24"/>
                <w:szCs w:val="24"/>
              </w:rPr>
              <w:t>.</w:t>
            </w:r>
            <w:r w:rsidRPr="001A3BB3">
              <w:rPr>
                <w:rFonts w:ascii="Cambria" w:eastAsia="Cambria" w:hAnsi="Cambria" w:cs="Cambria"/>
                <w:color w:val="000000" w:themeColor="text1"/>
                <w:sz w:val="24"/>
                <w:szCs w:val="24"/>
              </w:rPr>
              <w:t xml:space="preserve"> </w:t>
            </w:r>
          </w:p>
        </w:tc>
        <w:tc>
          <w:tcPr>
            <w:tcW w:w="1147" w:type="dxa"/>
            <w:tcBorders>
              <w:top w:val="single" w:sz="6" w:space="0" w:color="auto"/>
              <w:left w:val="single" w:sz="6" w:space="0" w:color="auto"/>
              <w:bottom w:val="single" w:sz="6" w:space="0" w:color="auto"/>
              <w:right w:val="single" w:sz="6" w:space="0" w:color="auto"/>
            </w:tcBorders>
            <w:shd w:val="clear" w:color="auto" w:fill="auto"/>
          </w:tcPr>
          <w:p w14:paraId="4B9AE768" w14:textId="367AA017" w:rsidR="007D62C8" w:rsidRPr="001A3BB3" w:rsidRDefault="00BC015C" w:rsidP="00B2472F">
            <w:pPr>
              <w:jc w:val="center"/>
              <w:rPr>
                <w:rFonts w:ascii="Cambria" w:hAnsi="Cambria"/>
                <w:color w:val="000000" w:themeColor="text1"/>
                <w:sz w:val="24"/>
                <w:szCs w:val="24"/>
              </w:rPr>
            </w:pPr>
            <w:r w:rsidRPr="001A3BB3">
              <w:rPr>
                <w:rFonts w:ascii="Cambria" w:eastAsia="Cambria" w:hAnsi="Cambria" w:cs="Cambria"/>
                <w:color w:val="000000" w:themeColor="text1"/>
                <w:sz w:val="24"/>
                <w:szCs w:val="24"/>
              </w:rPr>
              <w:t>IoT</w:t>
            </w:r>
            <w:r w:rsidR="007D62C8" w:rsidRPr="001A3BB3">
              <w:rPr>
                <w:rFonts w:ascii="Cambria" w:eastAsia="Cambria" w:hAnsi="Cambria" w:cs="Cambria"/>
                <w:color w:val="000000" w:themeColor="text1"/>
                <w:sz w:val="24"/>
                <w:szCs w:val="24"/>
              </w:rPr>
              <w:t xml:space="preserve"> Services  </w:t>
            </w:r>
          </w:p>
        </w:tc>
        <w:tc>
          <w:tcPr>
            <w:tcW w:w="2175" w:type="dxa"/>
            <w:tcBorders>
              <w:top w:val="single" w:sz="6" w:space="0" w:color="auto"/>
              <w:left w:val="single" w:sz="6" w:space="0" w:color="auto"/>
              <w:bottom w:val="single" w:sz="6" w:space="0" w:color="auto"/>
              <w:right w:val="single" w:sz="6" w:space="0" w:color="auto"/>
            </w:tcBorders>
            <w:shd w:val="clear" w:color="auto" w:fill="auto"/>
          </w:tcPr>
          <w:p w14:paraId="10AC5E38" w14:textId="0FACA643" w:rsidR="007D62C8" w:rsidRPr="001A3BB3" w:rsidRDefault="2CDB8885" w:rsidP="00B2472F">
            <w:pPr>
              <w:spacing w:after="0"/>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3,500</w:t>
            </w:r>
          </w:p>
        </w:tc>
        <w:tc>
          <w:tcPr>
            <w:tcW w:w="1740" w:type="dxa"/>
            <w:tcBorders>
              <w:top w:val="single" w:sz="6" w:space="0" w:color="auto"/>
              <w:left w:val="single" w:sz="6" w:space="0" w:color="auto"/>
              <w:bottom w:val="single" w:sz="6" w:space="0" w:color="auto"/>
              <w:right w:val="single" w:sz="6" w:space="0" w:color="auto"/>
            </w:tcBorders>
            <w:shd w:val="clear" w:color="auto" w:fill="auto"/>
          </w:tcPr>
          <w:p w14:paraId="3FA7513A" w14:textId="33F65F34" w:rsidR="007D62C8" w:rsidRPr="001A3BB3" w:rsidRDefault="007D62C8" w:rsidP="00B2472F">
            <w:pPr>
              <w:spacing w:after="0"/>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       </w:t>
            </w:r>
            <w:r w:rsidR="655BFC1C" w:rsidRPr="001A3BB3">
              <w:rPr>
                <w:rFonts w:ascii="Cambria" w:eastAsia="Cambria" w:hAnsi="Cambria" w:cs="Cambria"/>
                <w:color w:val="000000" w:themeColor="text1"/>
                <w:sz w:val="24"/>
                <w:szCs w:val="24"/>
              </w:rPr>
              <w:t>25,000.00</w:t>
            </w:r>
            <w:r w:rsidR="52FE6FA6" w:rsidRPr="001A3BB3">
              <w:rPr>
                <w:rFonts w:ascii="Cambria" w:eastAsia="Cambria" w:hAnsi="Cambria" w:cs="Cambria"/>
                <w:color w:val="000000" w:themeColor="text1"/>
                <w:sz w:val="24"/>
                <w:szCs w:val="24"/>
              </w:rPr>
              <w:t xml:space="preserve">  </w:t>
            </w:r>
          </w:p>
        </w:tc>
        <w:tc>
          <w:tcPr>
            <w:tcW w:w="2840" w:type="dxa"/>
            <w:tcBorders>
              <w:top w:val="single" w:sz="6" w:space="0" w:color="auto"/>
              <w:left w:val="single" w:sz="6" w:space="0" w:color="auto"/>
              <w:bottom w:val="single" w:sz="6" w:space="0" w:color="auto"/>
              <w:right w:val="single" w:sz="6" w:space="0" w:color="auto"/>
            </w:tcBorders>
            <w:shd w:val="clear" w:color="auto" w:fill="auto"/>
          </w:tcPr>
          <w:p w14:paraId="10E3F178" w14:textId="105547FC" w:rsidR="007D62C8" w:rsidRPr="001A3BB3" w:rsidRDefault="70AF002B" w:rsidP="00B2472F">
            <w:pPr>
              <w:spacing w:after="0"/>
              <w:rPr>
                <w:rFonts w:ascii="Cambria" w:eastAsia="Cambria" w:hAnsi="Cambria" w:cs="Cambria"/>
                <w:color w:val="000000" w:themeColor="text1"/>
                <w:sz w:val="24"/>
                <w:szCs w:val="24"/>
              </w:rPr>
            </w:pPr>
            <w:r w:rsidRPr="001A3BB3">
              <w:rPr>
                <w:rFonts w:ascii="Cambria" w:eastAsia="Times New Roman" w:hAnsi="Cambria" w:cs="Times New Roman"/>
                <w:color w:val="000000" w:themeColor="text1"/>
                <w:sz w:val="24"/>
                <w:szCs w:val="24"/>
              </w:rPr>
              <w:t>9,500.00 Or 1% of Annual Revenue of certificate holder to NCA whichever is higher</w:t>
            </w:r>
          </w:p>
        </w:tc>
      </w:tr>
    </w:tbl>
    <w:p w14:paraId="5F08A537" w14:textId="77777777" w:rsidR="007D62C8" w:rsidRPr="001A3BB3" w:rsidRDefault="007D62C8" w:rsidP="007D62C8">
      <w:pPr>
        <w:spacing w:after="0" w:line="240" w:lineRule="auto"/>
        <w:rPr>
          <w:rFonts w:ascii="Cambria" w:eastAsiaTheme="majorEastAsia" w:hAnsi="Cambria" w:cstheme="majorBidi"/>
          <w:b/>
          <w:color w:val="00B0F0"/>
          <w:sz w:val="26"/>
          <w:szCs w:val="26"/>
        </w:rPr>
      </w:pPr>
    </w:p>
    <w:p w14:paraId="4028B20E" w14:textId="37F95C02" w:rsidR="007D62C8" w:rsidRDefault="007D62C8" w:rsidP="2535A8A7">
      <w:pPr>
        <w:spacing w:after="0" w:line="240" w:lineRule="auto"/>
        <w:rPr>
          <w:rFonts w:ascii="Cambria" w:eastAsiaTheme="majorEastAsia" w:hAnsi="Cambria" w:cstheme="majorBidi"/>
          <w:b/>
          <w:color w:val="00B0F0"/>
          <w:sz w:val="26"/>
          <w:szCs w:val="26"/>
        </w:rPr>
      </w:pPr>
    </w:p>
    <w:p w14:paraId="744B8753" w14:textId="6FD8C723" w:rsidR="001A3BB3" w:rsidRDefault="001A3BB3" w:rsidP="2535A8A7">
      <w:pPr>
        <w:spacing w:after="0" w:line="240" w:lineRule="auto"/>
        <w:rPr>
          <w:rFonts w:ascii="Cambria" w:eastAsiaTheme="majorEastAsia" w:hAnsi="Cambria" w:cstheme="majorBidi"/>
          <w:b/>
          <w:color w:val="00B0F0"/>
          <w:sz w:val="26"/>
          <w:szCs w:val="26"/>
        </w:rPr>
      </w:pPr>
    </w:p>
    <w:p w14:paraId="6A5C8CFD" w14:textId="350FCE3F" w:rsidR="001A3BB3" w:rsidRDefault="001A3BB3" w:rsidP="2535A8A7">
      <w:pPr>
        <w:spacing w:after="0" w:line="240" w:lineRule="auto"/>
        <w:rPr>
          <w:rFonts w:ascii="Cambria" w:eastAsiaTheme="majorEastAsia" w:hAnsi="Cambria" w:cstheme="majorBidi"/>
          <w:b/>
          <w:color w:val="00B0F0"/>
          <w:sz w:val="26"/>
          <w:szCs w:val="26"/>
        </w:rPr>
      </w:pPr>
    </w:p>
    <w:p w14:paraId="3A6815A3" w14:textId="740FBB47" w:rsidR="001A3BB3" w:rsidRDefault="001A3BB3" w:rsidP="2535A8A7">
      <w:pPr>
        <w:spacing w:after="0" w:line="240" w:lineRule="auto"/>
        <w:rPr>
          <w:rFonts w:ascii="Cambria" w:eastAsiaTheme="majorEastAsia" w:hAnsi="Cambria" w:cstheme="majorBidi"/>
          <w:b/>
          <w:color w:val="00B0F0"/>
          <w:sz w:val="26"/>
          <w:szCs w:val="26"/>
        </w:rPr>
      </w:pPr>
    </w:p>
    <w:p w14:paraId="1A9091F3" w14:textId="24F732CE" w:rsidR="001A3BB3" w:rsidRDefault="001A3BB3" w:rsidP="2535A8A7">
      <w:pPr>
        <w:spacing w:after="0" w:line="240" w:lineRule="auto"/>
        <w:rPr>
          <w:rFonts w:ascii="Cambria" w:eastAsiaTheme="majorEastAsia" w:hAnsi="Cambria" w:cstheme="majorBidi"/>
          <w:b/>
          <w:color w:val="00B0F0"/>
          <w:sz w:val="26"/>
          <w:szCs w:val="26"/>
        </w:rPr>
      </w:pPr>
    </w:p>
    <w:p w14:paraId="3A64D57D" w14:textId="07E541E0" w:rsidR="001A3BB3" w:rsidRDefault="001A3BB3" w:rsidP="2535A8A7">
      <w:pPr>
        <w:spacing w:after="0" w:line="240" w:lineRule="auto"/>
        <w:rPr>
          <w:rFonts w:ascii="Cambria" w:eastAsiaTheme="majorEastAsia" w:hAnsi="Cambria" w:cstheme="majorBidi"/>
          <w:b/>
          <w:color w:val="00B0F0"/>
          <w:sz w:val="26"/>
          <w:szCs w:val="26"/>
        </w:rPr>
      </w:pPr>
    </w:p>
    <w:p w14:paraId="011CE5C0" w14:textId="459A95E7" w:rsidR="001A3BB3" w:rsidRDefault="001A3BB3" w:rsidP="2535A8A7">
      <w:pPr>
        <w:spacing w:after="0" w:line="240" w:lineRule="auto"/>
        <w:rPr>
          <w:rFonts w:ascii="Cambria" w:eastAsiaTheme="majorEastAsia" w:hAnsi="Cambria" w:cstheme="majorBidi"/>
          <w:b/>
          <w:color w:val="00B0F0"/>
          <w:sz w:val="26"/>
          <w:szCs w:val="26"/>
        </w:rPr>
      </w:pPr>
    </w:p>
    <w:p w14:paraId="5675AB0A" w14:textId="1BB7C108" w:rsidR="001A3BB3" w:rsidRDefault="001A3BB3" w:rsidP="2535A8A7">
      <w:pPr>
        <w:spacing w:after="0" w:line="240" w:lineRule="auto"/>
        <w:rPr>
          <w:rFonts w:ascii="Cambria" w:eastAsiaTheme="majorEastAsia" w:hAnsi="Cambria" w:cstheme="majorBidi"/>
          <w:b/>
          <w:color w:val="00B0F0"/>
          <w:sz w:val="26"/>
          <w:szCs w:val="26"/>
        </w:rPr>
      </w:pPr>
    </w:p>
    <w:p w14:paraId="73752326" w14:textId="77777777" w:rsidR="001A3BB3" w:rsidRPr="001A3BB3" w:rsidRDefault="001A3BB3" w:rsidP="2535A8A7">
      <w:pPr>
        <w:spacing w:after="0" w:line="240" w:lineRule="auto"/>
        <w:rPr>
          <w:rFonts w:ascii="Cambria" w:eastAsiaTheme="majorEastAsia" w:hAnsi="Cambria" w:cstheme="majorBidi"/>
          <w:b/>
          <w:color w:val="00B0F0"/>
          <w:sz w:val="26"/>
          <w:szCs w:val="26"/>
        </w:rPr>
      </w:pPr>
    </w:p>
    <w:p w14:paraId="5D5B3793" w14:textId="34EA84F6" w:rsidR="001F21CC" w:rsidRPr="001A3BB3" w:rsidRDefault="009E4028" w:rsidP="001F21CC">
      <w:pPr>
        <w:pStyle w:val="Heading2"/>
        <w:numPr>
          <w:ilvl w:val="1"/>
          <w:numId w:val="15"/>
        </w:numPr>
        <w:rPr>
          <w:rFonts w:ascii="Cambria" w:hAnsi="Cambria"/>
        </w:rPr>
      </w:pPr>
      <w:bookmarkStart w:id="91" w:name="_Toc196493780"/>
      <w:r w:rsidRPr="001A3BB3">
        <w:rPr>
          <w:rFonts w:ascii="Cambria" w:hAnsi="Cambria"/>
        </w:rPr>
        <w:lastRenderedPageBreak/>
        <w:t>Electronic Communications (Private Networks) Services</w:t>
      </w:r>
      <w:bookmarkEnd w:id="91"/>
      <w:r w:rsidRPr="001A3BB3">
        <w:rPr>
          <w:rFonts w:ascii="Cambria" w:hAnsi="Cambria"/>
        </w:rPr>
        <w:t xml:space="preserve"> </w:t>
      </w:r>
    </w:p>
    <w:p w14:paraId="5451A060" w14:textId="77777777" w:rsidR="001A3BB3" w:rsidRDefault="001A3BB3" w:rsidP="00F445C8">
      <w:pPr>
        <w:spacing w:after="0" w:line="240" w:lineRule="auto"/>
        <w:rPr>
          <w:rFonts w:ascii="Cambria" w:hAnsi="Cambria"/>
        </w:rPr>
      </w:pPr>
    </w:p>
    <w:p w14:paraId="451DA300" w14:textId="64A2CAF9" w:rsidR="00F445C8" w:rsidRPr="001A3BB3" w:rsidRDefault="00F445C8" w:rsidP="00F445C8">
      <w:pPr>
        <w:spacing w:after="0" w:line="240" w:lineRule="auto"/>
        <w:rPr>
          <w:rFonts w:ascii="Cambria" w:hAnsi="Cambria"/>
          <w:sz w:val="24"/>
          <w:szCs w:val="24"/>
        </w:rPr>
      </w:pPr>
      <w:r w:rsidRPr="001A3BB3">
        <w:rPr>
          <w:rFonts w:ascii="Cambria" w:hAnsi="Cambria"/>
          <w:sz w:val="24"/>
          <w:szCs w:val="24"/>
        </w:rPr>
        <w:t xml:space="preserve">This is a new service as defined in section 2 above. </w:t>
      </w:r>
    </w:p>
    <w:p w14:paraId="658CDC42" w14:textId="77777777" w:rsidR="00F445C8" w:rsidRPr="001A3BB3" w:rsidRDefault="00F445C8" w:rsidP="00FD3680">
      <w:pPr>
        <w:rPr>
          <w:rFonts w:ascii="Cambria" w:hAnsi="Cambria"/>
          <w:sz w:val="24"/>
          <w:szCs w:val="24"/>
        </w:rPr>
      </w:pPr>
    </w:p>
    <w:p w14:paraId="1D15EB51" w14:textId="55D29CC5" w:rsidR="001F21CC" w:rsidRPr="001A3BB3" w:rsidRDefault="001F21CC" w:rsidP="001F21CC">
      <w:pPr>
        <w:pStyle w:val="Caption"/>
        <w:rPr>
          <w:rFonts w:ascii="Cambria" w:eastAsia="Cambria" w:hAnsi="Cambria" w:cs="Cambria"/>
          <w:sz w:val="24"/>
          <w:szCs w:val="24"/>
        </w:rPr>
      </w:pPr>
      <w:bookmarkStart w:id="92" w:name="_Toc196486820"/>
      <w:r w:rsidRPr="001A3BB3">
        <w:rPr>
          <w:rFonts w:ascii="Cambria" w:hAnsi="Cambria"/>
          <w:sz w:val="24"/>
          <w:szCs w:val="24"/>
        </w:rPr>
        <w:t xml:space="preserve">Table </w:t>
      </w:r>
      <w:r w:rsidRPr="001A3BB3">
        <w:rPr>
          <w:rFonts w:ascii="Cambria" w:hAnsi="Cambria"/>
          <w:sz w:val="24"/>
          <w:szCs w:val="24"/>
        </w:rPr>
        <w:fldChar w:fldCharType="begin"/>
      </w:r>
      <w:r w:rsidRPr="001A3BB3">
        <w:rPr>
          <w:rFonts w:ascii="Cambria" w:hAnsi="Cambria"/>
          <w:sz w:val="24"/>
          <w:szCs w:val="24"/>
        </w:rPr>
        <w:instrText xml:space="preserve"> SEQ Table \* ARABIC </w:instrText>
      </w:r>
      <w:r w:rsidRPr="001A3BB3">
        <w:rPr>
          <w:rFonts w:ascii="Cambria" w:hAnsi="Cambria"/>
          <w:sz w:val="24"/>
          <w:szCs w:val="24"/>
        </w:rPr>
        <w:fldChar w:fldCharType="separate"/>
      </w:r>
      <w:r w:rsidR="00314B7A">
        <w:rPr>
          <w:rFonts w:ascii="Cambria" w:hAnsi="Cambria"/>
          <w:noProof/>
          <w:sz w:val="24"/>
          <w:szCs w:val="24"/>
        </w:rPr>
        <w:t>29</w:t>
      </w:r>
      <w:r w:rsidRPr="001A3BB3">
        <w:rPr>
          <w:rFonts w:ascii="Cambria" w:hAnsi="Cambria"/>
          <w:sz w:val="24"/>
          <w:szCs w:val="24"/>
        </w:rPr>
        <w:fldChar w:fldCharType="end"/>
      </w:r>
      <w:r w:rsidRPr="001A3BB3">
        <w:rPr>
          <w:rFonts w:ascii="Cambria" w:hAnsi="Cambria"/>
          <w:sz w:val="24"/>
          <w:szCs w:val="24"/>
        </w:rPr>
        <w:t xml:space="preserve">. </w:t>
      </w:r>
      <w:r w:rsidRPr="001A3BB3">
        <w:rPr>
          <w:rFonts w:ascii="Cambria" w:eastAsia="Cambria" w:hAnsi="Cambria" w:cs="Cambria"/>
          <w:sz w:val="24"/>
          <w:szCs w:val="24"/>
        </w:rPr>
        <w:t>Proposed fees for Electronic Communications (Private Networks) Services</w:t>
      </w:r>
      <w:bookmarkEnd w:id="92"/>
      <w:r w:rsidRPr="001A3BB3">
        <w:rPr>
          <w:rFonts w:ascii="Cambria" w:eastAsia="Cambria" w:hAnsi="Cambria" w:cs="Cambria"/>
          <w:sz w:val="24"/>
          <w:szCs w:val="24"/>
        </w:rPr>
        <w:t xml:space="preserve"> </w:t>
      </w:r>
    </w:p>
    <w:tbl>
      <w:tblPr>
        <w:tblW w:w="8767"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816"/>
        <w:gridCol w:w="1947"/>
        <w:gridCol w:w="1943"/>
        <w:gridCol w:w="1882"/>
        <w:gridCol w:w="2179"/>
      </w:tblGrid>
      <w:tr w:rsidR="001468C5" w:rsidRPr="001A3BB3" w14:paraId="58E315DD" w14:textId="77777777" w:rsidTr="001A3BB3">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tcPr>
          <w:p w14:paraId="6CF13992" w14:textId="77777777" w:rsidR="001F21CC" w:rsidRPr="001A3BB3" w:rsidRDefault="001F21CC" w:rsidP="00B2472F">
            <w:pPr>
              <w:jc w:val="center"/>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S/No.</w:t>
            </w:r>
          </w:p>
        </w:tc>
        <w:tc>
          <w:tcPr>
            <w:tcW w:w="1354" w:type="dxa"/>
            <w:tcBorders>
              <w:top w:val="single" w:sz="6" w:space="0" w:color="auto"/>
              <w:left w:val="single" w:sz="6" w:space="0" w:color="auto"/>
              <w:bottom w:val="single" w:sz="6" w:space="0" w:color="auto"/>
              <w:right w:val="single" w:sz="6" w:space="0" w:color="auto"/>
            </w:tcBorders>
            <w:shd w:val="clear" w:color="auto" w:fill="auto"/>
          </w:tcPr>
          <w:p w14:paraId="7D3A8A40" w14:textId="77777777" w:rsidR="001F21CC" w:rsidRPr="001A3BB3" w:rsidRDefault="001F21CC" w:rsidP="00A85E46">
            <w:pPr>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Services</w:t>
            </w:r>
          </w:p>
        </w:tc>
        <w:tc>
          <w:tcPr>
            <w:tcW w:w="2103" w:type="dxa"/>
            <w:tcBorders>
              <w:top w:val="single" w:sz="6" w:space="0" w:color="auto"/>
              <w:left w:val="single" w:sz="6" w:space="0" w:color="auto"/>
              <w:bottom w:val="single" w:sz="6" w:space="0" w:color="auto"/>
              <w:right w:val="single" w:sz="6" w:space="0" w:color="auto"/>
            </w:tcBorders>
            <w:shd w:val="clear" w:color="auto" w:fill="auto"/>
          </w:tcPr>
          <w:p w14:paraId="2B457052" w14:textId="77777777" w:rsidR="001468C5" w:rsidRPr="001A3BB3" w:rsidRDefault="001F21CC" w:rsidP="00B2472F">
            <w:pPr>
              <w:spacing w:after="0"/>
              <w:rPr>
                <w:rFonts w:ascii="Cambria" w:eastAsia="Cambria" w:hAnsi="Cambria" w:cs="Cambria"/>
                <w:b/>
                <w:bCs/>
                <w:color w:val="000000" w:themeColor="text1"/>
                <w:sz w:val="24"/>
                <w:szCs w:val="24"/>
              </w:rPr>
            </w:pPr>
            <w:r w:rsidRPr="001A3BB3">
              <w:rPr>
                <w:rFonts w:ascii="Cambria" w:eastAsia="Cambria" w:hAnsi="Cambria" w:cs="Cambria"/>
                <w:b/>
                <w:bCs/>
                <w:color w:val="000000" w:themeColor="text1"/>
                <w:sz w:val="24"/>
                <w:szCs w:val="24"/>
              </w:rPr>
              <w:t xml:space="preserve"> Proposed </w:t>
            </w:r>
          </w:p>
          <w:p w14:paraId="4C02FAFE" w14:textId="12E80F27" w:rsidR="001F21CC" w:rsidRPr="001A3BB3" w:rsidRDefault="001A3BB3" w:rsidP="00B2472F">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Application Fees</w:t>
            </w:r>
            <w:r w:rsidR="001F21CC" w:rsidRPr="001A3BB3">
              <w:rPr>
                <w:rFonts w:ascii="Cambria" w:eastAsia="Cambria" w:hAnsi="Cambria" w:cs="Cambria"/>
                <w:b/>
                <w:bCs/>
                <w:color w:val="000000" w:themeColor="text1"/>
                <w:sz w:val="24"/>
                <w:szCs w:val="24"/>
              </w:rPr>
              <w:t>(GH¢)</w:t>
            </w:r>
          </w:p>
        </w:tc>
        <w:tc>
          <w:tcPr>
            <w:tcW w:w="2100" w:type="dxa"/>
            <w:tcBorders>
              <w:top w:val="single" w:sz="6" w:space="0" w:color="auto"/>
              <w:left w:val="single" w:sz="6" w:space="0" w:color="auto"/>
              <w:bottom w:val="single" w:sz="6" w:space="0" w:color="auto"/>
              <w:right w:val="single" w:sz="6" w:space="0" w:color="auto"/>
            </w:tcBorders>
            <w:shd w:val="clear" w:color="auto" w:fill="auto"/>
          </w:tcPr>
          <w:p w14:paraId="7368085E" w14:textId="2F880BDC" w:rsidR="001F21CC" w:rsidRPr="001A3BB3" w:rsidRDefault="001F21CC" w:rsidP="00B2472F">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Proposed  Licence Fees (GH</w:t>
            </w:r>
            <w:r w:rsidRPr="001A3BB3">
              <w:rPr>
                <w:rFonts w:ascii="Cambria" w:eastAsia="Cambria" w:hAnsi="Cambria" w:cs="Cambria"/>
                <w:b/>
                <w:bCs/>
                <w:color w:val="000000" w:themeColor="text1"/>
                <w:sz w:val="24"/>
                <w:szCs w:val="24"/>
                <w:lang w:eastAsia="en-GB"/>
              </w:rPr>
              <w:t>₵</w:t>
            </w:r>
            <w:r w:rsidRPr="001A3BB3">
              <w:rPr>
                <w:rFonts w:ascii="Cambria" w:eastAsia="Cambria" w:hAnsi="Cambria" w:cs="Cambria"/>
                <w:b/>
                <w:bCs/>
                <w:color w:val="000000" w:themeColor="text1"/>
                <w:sz w:val="24"/>
                <w:szCs w:val="24"/>
              </w:rPr>
              <w:t>)</w:t>
            </w:r>
          </w:p>
        </w:tc>
        <w:tc>
          <w:tcPr>
            <w:tcW w:w="2445" w:type="dxa"/>
            <w:tcBorders>
              <w:top w:val="single" w:sz="6" w:space="0" w:color="auto"/>
              <w:left w:val="single" w:sz="6" w:space="0" w:color="auto"/>
              <w:bottom w:val="single" w:sz="6" w:space="0" w:color="auto"/>
              <w:right w:val="single" w:sz="6" w:space="0" w:color="auto"/>
            </w:tcBorders>
            <w:shd w:val="clear" w:color="auto" w:fill="auto"/>
          </w:tcPr>
          <w:p w14:paraId="7915EAF1" w14:textId="77777777" w:rsidR="001F21CC" w:rsidRPr="001A3BB3" w:rsidRDefault="001F21CC" w:rsidP="00B2472F">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 xml:space="preserve"> Proposed Annual Regulatory Fees (GH</w:t>
            </w:r>
            <w:r w:rsidRPr="001A3BB3">
              <w:rPr>
                <w:rFonts w:ascii="Cambria" w:eastAsia="Cambria" w:hAnsi="Cambria" w:cs="Cambria"/>
                <w:b/>
                <w:bCs/>
                <w:color w:val="000000" w:themeColor="text1"/>
                <w:sz w:val="24"/>
                <w:szCs w:val="24"/>
                <w:lang w:eastAsia="en-GB"/>
              </w:rPr>
              <w:t>₵</w:t>
            </w:r>
            <w:r w:rsidRPr="001A3BB3">
              <w:rPr>
                <w:rFonts w:ascii="Cambria" w:eastAsia="Cambria" w:hAnsi="Cambria" w:cs="Cambria"/>
                <w:b/>
                <w:bCs/>
                <w:color w:val="000000" w:themeColor="text1"/>
                <w:sz w:val="24"/>
                <w:szCs w:val="24"/>
              </w:rPr>
              <w:t>)</w:t>
            </w:r>
          </w:p>
        </w:tc>
      </w:tr>
      <w:tr w:rsidR="001468C5" w:rsidRPr="001A3BB3" w14:paraId="00C6209E" w14:textId="77777777" w:rsidTr="001A3BB3">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tcPr>
          <w:p w14:paraId="1ACA91EF" w14:textId="77777777" w:rsidR="001F21CC" w:rsidRPr="001A3BB3" w:rsidRDefault="001F21CC" w:rsidP="00B2472F">
            <w:pPr>
              <w:spacing w:after="0"/>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1 </w:t>
            </w:r>
          </w:p>
        </w:tc>
        <w:tc>
          <w:tcPr>
            <w:tcW w:w="1354" w:type="dxa"/>
            <w:tcBorders>
              <w:top w:val="single" w:sz="6" w:space="0" w:color="auto"/>
              <w:left w:val="single" w:sz="6" w:space="0" w:color="auto"/>
              <w:bottom w:val="single" w:sz="6" w:space="0" w:color="auto"/>
              <w:right w:val="single" w:sz="6" w:space="0" w:color="auto"/>
            </w:tcBorders>
            <w:shd w:val="clear" w:color="auto" w:fill="auto"/>
          </w:tcPr>
          <w:p w14:paraId="13294BE1" w14:textId="77777777" w:rsidR="00A85E46" w:rsidRDefault="001F21CC" w:rsidP="00A85E46">
            <w:pP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E</w:t>
            </w:r>
            <w:r w:rsidR="00A85E46">
              <w:rPr>
                <w:rFonts w:ascii="Cambria" w:eastAsia="Cambria" w:hAnsi="Cambria" w:cs="Cambria"/>
                <w:color w:val="000000" w:themeColor="text1"/>
                <w:sz w:val="24"/>
                <w:szCs w:val="24"/>
              </w:rPr>
              <w:t xml:space="preserve">lectronic </w:t>
            </w:r>
            <w:r w:rsidRPr="001A3BB3">
              <w:rPr>
                <w:rFonts w:ascii="Cambria" w:eastAsia="Cambria" w:hAnsi="Cambria" w:cs="Cambria"/>
                <w:color w:val="000000" w:themeColor="text1"/>
                <w:sz w:val="24"/>
                <w:szCs w:val="24"/>
              </w:rPr>
              <w:t>C</w:t>
            </w:r>
            <w:r w:rsidR="00A85E46">
              <w:rPr>
                <w:rFonts w:ascii="Cambria" w:eastAsia="Cambria" w:hAnsi="Cambria" w:cs="Cambria"/>
                <w:color w:val="000000" w:themeColor="text1"/>
                <w:sz w:val="24"/>
                <w:szCs w:val="24"/>
              </w:rPr>
              <w:t xml:space="preserve">ommunications Services </w:t>
            </w:r>
          </w:p>
          <w:p w14:paraId="684D3EB6" w14:textId="58AD1194" w:rsidR="001F21CC" w:rsidRPr="00A85E46" w:rsidRDefault="00A85E46" w:rsidP="00A85E46">
            <w:pPr>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(Private </w:t>
            </w:r>
            <w:r w:rsidR="001F21CC" w:rsidRPr="001A3BB3">
              <w:rPr>
                <w:rFonts w:ascii="Cambria" w:eastAsia="Cambria" w:hAnsi="Cambria" w:cs="Cambria"/>
                <w:color w:val="000000" w:themeColor="text1"/>
                <w:sz w:val="24"/>
                <w:szCs w:val="24"/>
              </w:rPr>
              <w:t xml:space="preserve">Network)  </w:t>
            </w:r>
          </w:p>
        </w:tc>
        <w:tc>
          <w:tcPr>
            <w:tcW w:w="2103" w:type="dxa"/>
            <w:tcBorders>
              <w:top w:val="single" w:sz="6" w:space="0" w:color="auto"/>
              <w:left w:val="single" w:sz="6" w:space="0" w:color="auto"/>
              <w:bottom w:val="single" w:sz="6" w:space="0" w:color="auto"/>
              <w:right w:val="single" w:sz="6" w:space="0" w:color="auto"/>
            </w:tcBorders>
            <w:shd w:val="clear" w:color="auto" w:fill="auto"/>
          </w:tcPr>
          <w:p w14:paraId="766BB17E" w14:textId="2274675D" w:rsidR="001F21CC" w:rsidRPr="001A3BB3" w:rsidRDefault="2633FFE9" w:rsidP="00B2472F">
            <w:pPr>
              <w:spacing w:after="0"/>
              <w:rPr>
                <w:rFonts w:ascii="Cambria" w:eastAsia="Cambria" w:hAnsi="Cambria" w:cs="Cambria"/>
                <w:color w:val="000000" w:themeColor="text1"/>
                <w:sz w:val="24"/>
                <w:szCs w:val="24"/>
              </w:rPr>
            </w:pPr>
            <w:r w:rsidRPr="001A3BB3">
              <w:rPr>
                <w:rFonts w:ascii="Cambria" w:eastAsia="Times New Roman" w:hAnsi="Cambria" w:cs="Times New Roman"/>
                <w:color w:val="000000" w:themeColor="text1"/>
                <w:sz w:val="24"/>
                <w:szCs w:val="24"/>
              </w:rPr>
              <w:t>2,000</w:t>
            </w:r>
            <w:r w:rsidR="001A3BB3" w:rsidRPr="001A3BB3">
              <w:rPr>
                <w:rFonts w:ascii="Cambria" w:eastAsia="Times New Roman" w:hAnsi="Cambria" w:cs="Times New Roman"/>
                <w:color w:val="000000" w:themeColor="text1"/>
                <w:sz w:val="24"/>
                <w:szCs w:val="24"/>
              </w:rPr>
              <w:t>.00</w:t>
            </w:r>
          </w:p>
        </w:tc>
        <w:tc>
          <w:tcPr>
            <w:tcW w:w="2100" w:type="dxa"/>
            <w:tcBorders>
              <w:top w:val="single" w:sz="6" w:space="0" w:color="auto"/>
              <w:left w:val="single" w:sz="6" w:space="0" w:color="auto"/>
              <w:bottom w:val="single" w:sz="6" w:space="0" w:color="auto"/>
              <w:right w:val="single" w:sz="6" w:space="0" w:color="auto"/>
            </w:tcBorders>
            <w:shd w:val="clear" w:color="auto" w:fill="auto"/>
          </w:tcPr>
          <w:p w14:paraId="1C8525C3" w14:textId="3B9D8FA7" w:rsidR="001F21CC" w:rsidRPr="001A3BB3" w:rsidRDefault="001F21CC" w:rsidP="00B2472F">
            <w:pPr>
              <w:spacing w:after="0"/>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       </w:t>
            </w:r>
            <w:r w:rsidR="140A10B2" w:rsidRPr="001A3BB3">
              <w:rPr>
                <w:rFonts w:ascii="Cambria" w:eastAsia="Times New Roman" w:hAnsi="Cambria" w:cs="Times New Roman"/>
                <w:color w:val="000000" w:themeColor="text1"/>
                <w:sz w:val="24"/>
                <w:szCs w:val="24"/>
              </w:rPr>
              <w:t>30,000.00</w:t>
            </w:r>
            <w:r w:rsidR="4A373491" w:rsidRPr="001A3BB3">
              <w:rPr>
                <w:rFonts w:ascii="Cambria" w:eastAsia="Cambria" w:hAnsi="Cambria" w:cs="Cambria"/>
                <w:color w:val="000000" w:themeColor="text1"/>
                <w:sz w:val="24"/>
                <w:szCs w:val="24"/>
              </w:rPr>
              <w:t xml:space="preserve">   </w:t>
            </w:r>
          </w:p>
        </w:tc>
        <w:tc>
          <w:tcPr>
            <w:tcW w:w="2445" w:type="dxa"/>
            <w:tcBorders>
              <w:top w:val="single" w:sz="6" w:space="0" w:color="auto"/>
              <w:left w:val="single" w:sz="6" w:space="0" w:color="auto"/>
              <w:bottom w:val="single" w:sz="6" w:space="0" w:color="auto"/>
              <w:right w:val="single" w:sz="6" w:space="0" w:color="auto"/>
            </w:tcBorders>
            <w:shd w:val="clear" w:color="auto" w:fill="auto"/>
          </w:tcPr>
          <w:p w14:paraId="3B066E66" w14:textId="1A5EEDF9" w:rsidR="001F21CC" w:rsidRPr="001A3BB3" w:rsidRDefault="29665169" w:rsidP="00B2472F">
            <w:pPr>
              <w:spacing w:after="0"/>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20,000.00</w:t>
            </w:r>
          </w:p>
        </w:tc>
      </w:tr>
    </w:tbl>
    <w:p w14:paraId="6A7A6009" w14:textId="2AA1F010" w:rsidR="009E4028" w:rsidRPr="001A3BB3" w:rsidRDefault="009E4028" w:rsidP="2535A8A7">
      <w:pPr>
        <w:spacing w:after="0" w:line="240" w:lineRule="auto"/>
        <w:rPr>
          <w:rFonts w:ascii="Cambria" w:eastAsiaTheme="majorEastAsia" w:hAnsi="Cambria" w:cstheme="majorBidi"/>
          <w:b/>
          <w:color w:val="00B0F0"/>
          <w:sz w:val="26"/>
          <w:szCs w:val="26"/>
        </w:rPr>
      </w:pPr>
    </w:p>
    <w:p w14:paraId="4CA40BEE" w14:textId="1C735201" w:rsidR="001F21CC" w:rsidRDefault="001F21CC" w:rsidP="2535A8A7">
      <w:pPr>
        <w:spacing w:after="0" w:line="240" w:lineRule="auto"/>
        <w:rPr>
          <w:rFonts w:ascii="Cambria" w:eastAsia="Cambria" w:hAnsi="Cambria" w:cs="Cambria"/>
          <w:color w:val="000000" w:themeColor="text1"/>
        </w:rPr>
      </w:pPr>
    </w:p>
    <w:p w14:paraId="1EA89F7F" w14:textId="14045BC1" w:rsidR="008254B4" w:rsidRPr="001A3BB3" w:rsidRDefault="008254B4" w:rsidP="008254B4">
      <w:pPr>
        <w:pStyle w:val="Heading2"/>
        <w:numPr>
          <w:ilvl w:val="1"/>
          <w:numId w:val="15"/>
        </w:numPr>
        <w:rPr>
          <w:rFonts w:ascii="Cambria" w:hAnsi="Cambria"/>
        </w:rPr>
      </w:pPr>
      <w:bookmarkStart w:id="93" w:name="_Toc196493781"/>
      <w:r>
        <w:rPr>
          <w:rFonts w:ascii="Cambria" w:hAnsi="Cambria"/>
        </w:rPr>
        <w:t>Internet Exchange Point (IXP</w:t>
      </w:r>
      <w:r w:rsidRPr="001A3BB3">
        <w:rPr>
          <w:rFonts w:ascii="Cambria" w:hAnsi="Cambria"/>
        </w:rPr>
        <w:t>) Services</w:t>
      </w:r>
      <w:bookmarkEnd w:id="93"/>
      <w:r w:rsidRPr="001A3BB3">
        <w:rPr>
          <w:rFonts w:ascii="Cambria" w:hAnsi="Cambria"/>
        </w:rPr>
        <w:t xml:space="preserve"> </w:t>
      </w:r>
    </w:p>
    <w:p w14:paraId="45FB7C84" w14:textId="77777777" w:rsidR="008254B4" w:rsidRDefault="008254B4" w:rsidP="008254B4">
      <w:pPr>
        <w:spacing w:after="0" w:line="240" w:lineRule="auto"/>
        <w:rPr>
          <w:rFonts w:ascii="Cambria" w:hAnsi="Cambria"/>
        </w:rPr>
      </w:pPr>
    </w:p>
    <w:p w14:paraId="5BE4A254" w14:textId="66A11718" w:rsidR="008254B4" w:rsidRPr="001A3BB3" w:rsidRDefault="008254B4" w:rsidP="008254B4">
      <w:pPr>
        <w:spacing w:after="0" w:line="240" w:lineRule="auto"/>
        <w:rPr>
          <w:rFonts w:ascii="Cambria" w:hAnsi="Cambria"/>
          <w:sz w:val="24"/>
          <w:szCs w:val="24"/>
        </w:rPr>
      </w:pPr>
      <w:r w:rsidRPr="001A3BB3">
        <w:rPr>
          <w:rFonts w:ascii="Cambria" w:hAnsi="Cambria"/>
          <w:sz w:val="24"/>
          <w:szCs w:val="24"/>
        </w:rPr>
        <w:t>This is a new service as defined in section 2</w:t>
      </w:r>
      <w:r>
        <w:rPr>
          <w:rFonts w:ascii="Cambria" w:hAnsi="Cambria"/>
          <w:sz w:val="24"/>
          <w:szCs w:val="24"/>
        </w:rPr>
        <w:t>.4</w:t>
      </w:r>
      <w:r w:rsidRPr="001A3BB3">
        <w:rPr>
          <w:rFonts w:ascii="Cambria" w:hAnsi="Cambria"/>
          <w:sz w:val="24"/>
          <w:szCs w:val="24"/>
        </w:rPr>
        <w:t xml:space="preserve"> above. </w:t>
      </w:r>
    </w:p>
    <w:p w14:paraId="6D344A34" w14:textId="77777777" w:rsidR="008254B4" w:rsidRPr="001A3BB3" w:rsidRDefault="008254B4" w:rsidP="008254B4">
      <w:pPr>
        <w:rPr>
          <w:rFonts w:ascii="Cambria" w:hAnsi="Cambria"/>
          <w:sz w:val="24"/>
          <w:szCs w:val="24"/>
        </w:rPr>
      </w:pPr>
    </w:p>
    <w:p w14:paraId="0A0F96FE" w14:textId="159FD373" w:rsidR="008254B4" w:rsidRPr="001A3BB3" w:rsidRDefault="008254B4" w:rsidP="008254B4">
      <w:pPr>
        <w:pStyle w:val="Caption"/>
        <w:rPr>
          <w:rFonts w:ascii="Cambria" w:eastAsia="Cambria" w:hAnsi="Cambria" w:cs="Cambria"/>
          <w:sz w:val="24"/>
          <w:szCs w:val="24"/>
        </w:rPr>
      </w:pPr>
      <w:bookmarkStart w:id="94" w:name="_Toc196486821"/>
      <w:r w:rsidRPr="008254B4">
        <w:rPr>
          <w:rFonts w:ascii="Cambria" w:hAnsi="Cambria"/>
          <w:sz w:val="24"/>
          <w:szCs w:val="24"/>
        </w:rPr>
        <w:t xml:space="preserve">Table </w:t>
      </w:r>
      <w:r w:rsidRPr="008254B4">
        <w:rPr>
          <w:rFonts w:ascii="Cambria" w:hAnsi="Cambria"/>
          <w:sz w:val="24"/>
          <w:szCs w:val="24"/>
        </w:rPr>
        <w:fldChar w:fldCharType="begin"/>
      </w:r>
      <w:r w:rsidRPr="008254B4">
        <w:rPr>
          <w:rFonts w:ascii="Cambria" w:hAnsi="Cambria"/>
          <w:sz w:val="24"/>
          <w:szCs w:val="24"/>
        </w:rPr>
        <w:instrText xml:space="preserve"> SEQ Table \* ARABIC </w:instrText>
      </w:r>
      <w:r w:rsidRPr="008254B4">
        <w:rPr>
          <w:rFonts w:ascii="Cambria" w:hAnsi="Cambria"/>
          <w:sz w:val="24"/>
          <w:szCs w:val="24"/>
        </w:rPr>
        <w:fldChar w:fldCharType="separate"/>
      </w:r>
      <w:r w:rsidR="00314B7A">
        <w:rPr>
          <w:rFonts w:ascii="Cambria" w:hAnsi="Cambria"/>
          <w:noProof/>
          <w:sz w:val="24"/>
          <w:szCs w:val="24"/>
        </w:rPr>
        <w:t>30</w:t>
      </w:r>
      <w:r w:rsidRPr="008254B4">
        <w:rPr>
          <w:rFonts w:ascii="Cambria" w:hAnsi="Cambria"/>
          <w:sz w:val="24"/>
          <w:szCs w:val="24"/>
        </w:rPr>
        <w:fldChar w:fldCharType="end"/>
      </w:r>
      <w:r w:rsidRPr="008254B4">
        <w:rPr>
          <w:rFonts w:ascii="Cambria" w:hAnsi="Cambria"/>
          <w:sz w:val="24"/>
          <w:szCs w:val="24"/>
        </w:rPr>
        <w:t xml:space="preserve">. </w:t>
      </w:r>
      <w:r w:rsidRPr="008254B4">
        <w:rPr>
          <w:rFonts w:ascii="Cambria" w:eastAsia="Cambria" w:hAnsi="Cambria" w:cs="Cambria"/>
          <w:sz w:val="24"/>
          <w:szCs w:val="24"/>
        </w:rPr>
        <w:t xml:space="preserve">Proposed fees for </w:t>
      </w:r>
      <w:r w:rsidR="00E91F23">
        <w:rPr>
          <w:rFonts w:ascii="Cambria" w:eastAsia="Cambria" w:hAnsi="Cambria" w:cs="Cambria"/>
          <w:sz w:val="24"/>
          <w:szCs w:val="24"/>
        </w:rPr>
        <w:t>Internet Exchange Points (IXP)</w:t>
      </w:r>
      <w:r w:rsidRPr="001A3BB3">
        <w:rPr>
          <w:rFonts w:ascii="Cambria" w:eastAsia="Cambria" w:hAnsi="Cambria" w:cs="Cambria"/>
          <w:sz w:val="24"/>
          <w:szCs w:val="24"/>
        </w:rPr>
        <w:t xml:space="preserve"> Services</w:t>
      </w:r>
      <w:bookmarkEnd w:id="94"/>
      <w:r w:rsidRPr="001A3BB3">
        <w:rPr>
          <w:rFonts w:ascii="Cambria" w:eastAsia="Cambria" w:hAnsi="Cambria" w:cs="Cambria"/>
          <w:sz w:val="24"/>
          <w:szCs w:val="24"/>
        </w:rPr>
        <w:t xml:space="preserve"> </w:t>
      </w:r>
    </w:p>
    <w:tbl>
      <w:tblPr>
        <w:tblW w:w="8767"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816"/>
        <w:gridCol w:w="1350"/>
        <w:gridCol w:w="2091"/>
        <w:gridCol w:w="2084"/>
        <w:gridCol w:w="2426"/>
      </w:tblGrid>
      <w:tr w:rsidR="008254B4" w:rsidRPr="001A3BB3" w14:paraId="689663EE" w14:textId="77777777" w:rsidTr="00283460">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tcPr>
          <w:p w14:paraId="1320498B" w14:textId="77777777" w:rsidR="008254B4" w:rsidRPr="001A3BB3" w:rsidRDefault="008254B4" w:rsidP="00283460">
            <w:pPr>
              <w:jc w:val="center"/>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S/No.</w:t>
            </w:r>
          </w:p>
        </w:tc>
        <w:tc>
          <w:tcPr>
            <w:tcW w:w="1354" w:type="dxa"/>
            <w:tcBorders>
              <w:top w:val="single" w:sz="6" w:space="0" w:color="auto"/>
              <w:left w:val="single" w:sz="6" w:space="0" w:color="auto"/>
              <w:bottom w:val="single" w:sz="6" w:space="0" w:color="auto"/>
              <w:right w:val="single" w:sz="6" w:space="0" w:color="auto"/>
            </w:tcBorders>
            <w:shd w:val="clear" w:color="auto" w:fill="auto"/>
          </w:tcPr>
          <w:p w14:paraId="58B226F9" w14:textId="77777777" w:rsidR="008254B4" w:rsidRPr="001A3BB3" w:rsidRDefault="008254B4" w:rsidP="00E91F23">
            <w:pPr>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Services</w:t>
            </w:r>
          </w:p>
        </w:tc>
        <w:tc>
          <w:tcPr>
            <w:tcW w:w="2103" w:type="dxa"/>
            <w:tcBorders>
              <w:top w:val="single" w:sz="6" w:space="0" w:color="auto"/>
              <w:left w:val="single" w:sz="6" w:space="0" w:color="auto"/>
              <w:bottom w:val="single" w:sz="6" w:space="0" w:color="auto"/>
              <w:right w:val="single" w:sz="6" w:space="0" w:color="auto"/>
            </w:tcBorders>
            <w:shd w:val="clear" w:color="auto" w:fill="auto"/>
          </w:tcPr>
          <w:p w14:paraId="458DF141" w14:textId="77777777" w:rsidR="008254B4" w:rsidRPr="001A3BB3" w:rsidRDefault="008254B4" w:rsidP="00283460">
            <w:pPr>
              <w:spacing w:after="0"/>
              <w:rPr>
                <w:rFonts w:ascii="Cambria" w:eastAsia="Cambria" w:hAnsi="Cambria" w:cs="Cambria"/>
                <w:b/>
                <w:bCs/>
                <w:color w:val="000000" w:themeColor="text1"/>
                <w:sz w:val="24"/>
                <w:szCs w:val="24"/>
              </w:rPr>
            </w:pPr>
            <w:r w:rsidRPr="001A3BB3">
              <w:rPr>
                <w:rFonts w:ascii="Cambria" w:eastAsia="Cambria" w:hAnsi="Cambria" w:cs="Cambria"/>
                <w:b/>
                <w:bCs/>
                <w:color w:val="000000" w:themeColor="text1"/>
                <w:sz w:val="24"/>
                <w:szCs w:val="24"/>
              </w:rPr>
              <w:t xml:space="preserve"> Proposed </w:t>
            </w:r>
          </w:p>
          <w:p w14:paraId="716D196F" w14:textId="77777777" w:rsidR="008254B4" w:rsidRPr="001A3BB3" w:rsidRDefault="008254B4" w:rsidP="00283460">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Application Fees(GH¢)</w:t>
            </w:r>
          </w:p>
        </w:tc>
        <w:tc>
          <w:tcPr>
            <w:tcW w:w="2100" w:type="dxa"/>
            <w:tcBorders>
              <w:top w:val="single" w:sz="6" w:space="0" w:color="auto"/>
              <w:left w:val="single" w:sz="6" w:space="0" w:color="auto"/>
              <w:bottom w:val="single" w:sz="6" w:space="0" w:color="auto"/>
              <w:right w:val="single" w:sz="6" w:space="0" w:color="auto"/>
            </w:tcBorders>
            <w:shd w:val="clear" w:color="auto" w:fill="auto"/>
          </w:tcPr>
          <w:p w14:paraId="0175BAD4" w14:textId="77777777" w:rsidR="008254B4" w:rsidRPr="001A3BB3" w:rsidRDefault="008254B4" w:rsidP="00283460">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Proposed  Licence Fees (GH</w:t>
            </w:r>
            <w:r w:rsidRPr="001A3BB3">
              <w:rPr>
                <w:rFonts w:ascii="Cambria" w:eastAsia="Cambria" w:hAnsi="Cambria" w:cs="Cambria"/>
                <w:b/>
                <w:bCs/>
                <w:color w:val="000000" w:themeColor="text1"/>
                <w:sz w:val="24"/>
                <w:szCs w:val="24"/>
                <w:lang w:eastAsia="en-GB"/>
              </w:rPr>
              <w:t>₵</w:t>
            </w:r>
            <w:r w:rsidRPr="001A3BB3">
              <w:rPr>
                <w:rFonts w:ascii="Cambria" w:eastAsia="Cambria" w:hAnsi="Cambria" w:cs="Cambria"/>
                <w:b/>
                <w:bCs/>
                <w:color w:val="000000" w:themeColor="text1"/>
                <w:sz w:val="24"/>
                <w:szCs w:val="24"/>
              </w:rPr>
              <w:t>)</w:t>
            </w:r>
          </w:p>
        </w:tc>
        <w:tc>
          <w:tcPr>
            <w:tcW w:w="2445" w:type="dxa"/>
            <w:tcBorders>
              <w:top w:val="single" w:sz="6" w:space="0" w:color="auto"/>
              <w:left w:val="single" w:sz="6" w:space="0" w:color="auto"/>
              <w:bottom w:val="single" w:sz="6" w:space="0" w:color="auto"/>
              <w:right w:val="single" w:sz="6" w:space="0" w:color="auto"/>
            </w:tcBorders>
            <w:shd w:val="clear" w:color="auto" w:fill="auto"/>
          </w:tcPr>
          <w:p w14:paraId="1C8D021A" w14:textId="74F38A58" w:rsidR="008254B4" w:rsidRPr="001A3BB3" w:rsidRDefault="008254B4" w:rsidP="00283460">
            <w:pPr>
              <w:spacing w:after="0"/>
              <w:rPr>
                <w:rFonts w:ascii="Cambria" w:eastAsia="Cambria" w:hAnsi="Cambria" w:cs="Cambria"/>
                <w:color w:val="000000" w:themeColor="text1"/>
                <w:sz w:val="24"/>
                <w:szCs w:val="24"/>
              </w:rPr>
            </w:pPr>
            <w:r w:rsidRPr="001A3BB3">
              <w:rPr>
                <w:rFonts w:ascii="Cambria" w:eastAsia="Cambria" w:hAnsi="Cambria" w:cs="Cambria"/>
                <w:b/>
                <w:bCs/>
                <w:color w:val="000000" w:themeColor="text1"/>
                <w:sz w:val="24"/>
                <w:szCs w:val="24"/>
              </w:rPr>
              <w:t>Proposed Annual Regulatory Fees (GH</w:t>
            </w:r>
            <w:r w:rsidRPr="001A3BB3">
              <w:rPr>
                <w:rFonts w:ascii="Cambria" w:eastAsia="Cambria" w:hAnsi="Cambria" w:cs="Cambria"/>
                <w:b/>
                <w:bCs/>
                <w:color w:val="000000" w:themeColor="text1"/>
                <w:sz w:val="24"/>
                <w:szCs w:val="24"/>
                <w:lang w:eastAsia="en-GB"/>
              </w:rPr>
              <w:t>₵</w:t>
            </w:r>
            <w:r w:rsidRPr="001A3BB3">
              <w:rPr>
                <w:rFonts w:ascii="Cambria" w:eastAsia="Cambria" w:hAnsi="Cambria" w:cs="Cambria"/>
                <w:b/>
                <w:bCs/>
                <w:color w:val="000000" w:themeColor="text1"/>
                <w:sz w:val="24"/>
                <w:szCs w:val="24"/>
              </w:rPr>
              <w:t>)</w:t>
            </w:r>
          </w:p>
        </w:tc>
      </w:tr>
      <w:tr w:rsidR="008254B4" w:rsidRPr="001A3BB3" w14:paraId="3A84CE2E" w14:textId="77777777" w:rsidTr="00283460">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auto"/>
          </w:tcPr>
          <w:p w14:paraId="6C84878C" w14:textId="77777777" w:rsidR="008254B4" w:rsidRPr="001A3BB3" w:rsidRDefault="008254B4" w:rsidP="00283460">
            <w:pPr>
              <w:spacing w:after="0"/>
              <w:jc w:val="center"/>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1 </w:t>
            </w:r>
          </w:p>
        </w:tc>
        <w:tc>
          <w:tcPr>
            <w:tcW w:w="1354" w:type="dxa"/>
            <w:tcBorders>
              <w:top w:val="single" w:sz="6" w:space="0" w:color="auto"/>
              <w:left w:val="single" w:sz="6" w:space="0" w:color="auto"/>
              <w:bottom w:val="single" w:sz="6" w:space="0" w:color="auto"/>
              <w:right w:val="single" w:sz="6" w:space="0" w:color="auto"/>
            </w:tcBorders>
            <w:shd w:val="clear" w:color="auto" w:fill="auto"/>
          </w:tcPr>
          <w:p w14:paraId="3351058A" w14:textId="448A37E2" w:rsidR="008254B4" w:rsidRPr="001A3BB3" w:rsidRDefault="00F4417D" w:rsidP="00E91F23">
            <w:pPr>
              <w:rPr>
                <w:rFonts w:ascii="Cambria" w:hAnsi="Cambria"/>
                <w:color w:val="000000" w:themeColor="text1"/>
                <w:sz w:val="24"/>
                <w:szCs w:val="24"/>
              </w:rPr>
            </w:pPr>
            <w:r>
              <w:rPr>
                <w:rFonts w:ascii="Cambria" w:eastAsia="Cambria" w:hAnsi="Cambria" w:cs="Cambria"/>
                <w:color w:val="000000" w:themeColor="text1"/>
                <w:sz w:val="24"/>
                <w:szCs w:val="24"/>
              </w:rPr>
              <w:t>IXP</w:t>
            </w:r>
            <w:r w:rsidR="008254B4" w:rsidRPr="001A3BB3">
              <w:rPr>
                <w:rFonts w:ascii="Cambria" w:eastAsia="Cambria" w:hAnsi="Cambria" w:cs="Cambria"/>
                <w:color w:val="000000" w:themeColor="text1"/>
                <w:sz w:val="24"/>
                <w:szCs w:val="24"/>
              </w:rPr>
              <w:t xml:space="preserve">  </w:t>
            </w:r>
          </w:p>
        </w:tc>
        <w:tc>
          <w:tcPr>
            <w:tcW w:w="2103" w:type="dxa"/>
            <w:tcBorders>
              <w:top w:val="single" w:sz="6" w:space="0" w:color="auto"/>
              <w:left w:val="single" w:sz="6" w:space="0" w:color="auto"/>
              <w:bottom w:val="single" w:sz="6" w:space="0" w:color="auto"/>
              <w:right w:val="single" w:sz="6" w:space="0" w:color="auto"/>
            </w:tcBorders>
            <w:shd w:val="clear" w:color="auto" w:fill="auto"/>
          </w:tcPr>
          <w:p w14:paraId="464E4664" w14:textId="0DFDA131" w:rsidR="008254B4" w:rsidRPr="001A3BB3" w:rsidRDefault="00F4417D" w:rsidP="00F4417D">
            <w:pPr>
              <w:spacing w:after="0"/>
              <w:rPr>
                <w:rFonts w:ascii="Cambria" w:eastAsia="Cambria" w:hAnsi="Cambria" w:cs="Cambria"/>
                <w:color w:val="000000" w:themeColor="text1"/>
                <w:sz w:val="24"/>
                <w:szCs w:val="24"/>
              </w:rPr>
            </w:pPr>
            <w:r>
              <w:rPr>
                <w:rFonts w:ascii="Cambria" w:eastAsia="Times New Roman" w:hAnsi="Cambria" w:cs="Times New Roman"/>
                <w:color w:val="000000" w:themeColor="text1"/>
                <w:sz w:val="24"/>
                <w:szCs w:val="24"/>
              </w:rPr>
              <w:t>1,925</w:t>
            </w:r>
            <w:r w:rsidR="008254B4" w:rsidRPr="001A3BB3">
              <w:rPr>
                <w:rFonts w:ascii="Cambria" w:eastAsia="Times New Roman" w:hAnsi="Cambria" w:cs="Times New Roman"/>
                <w:color w:val="000000" w:themeColor="text1"/>
                <w:sz w:val="24"/>
                <w:szCs w:val="24"/>
              </w:rPr>
              <w:t>.00</w:t>
            </w:r>
          </w:p>
        </w:tc>
        <w:tc>
          <w:tcPr>
            <w:tcW w:w="2100" w:type="dxa"/>
            <w:tcBorders>
              <w:top w:val="single" w:sz="6" w:space="0" w:color="auto"/>
              <w:left w:val="single" w:sz="6" w:space="0" w:color="auto"/>
              <w:bottom w:val="single" w:sz="6" w:space="0" w:color="auto"/>
              <w:right w:val="single" w:sz="6" w:space="0" w:color="auto"/>
            </w:tcBorders>
            <w:shd w:val="clear" w:color="auto" w:fill="auto"/>
          </w:tcPr>
          <w:p w14:paraId="43EF3A34" w14:textId="7ABE8221" w:rsidR="008254B4" w:rsidRPr="001A3BB3" w:rsidRDefault="008254B4" w:rsidP="00283460">
            <w:pPr>
              <w:spacing w:after="0"/>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 xml:space="preserve">       </w:t>
            </w:r>
            <w:r w:rsidR="00F4417D">
              <w:rPr>
                <w:rFonts w:ascii="Cambria" w:eastAsia="Times New Roman" w:hAnsi="Cambria" w:cs="Times New Roman"/>
                <w:color w:val="000000" w:themeColor="text1"/>
                <w:sz w:val="24"/>
                <w:szCs w:val="24"/>
              </w:rPr>
              <w:t>11,5</w:t>
            </w:r>
            <w:r w:rsidRPr="001A3BB3">
              <w:rPr>
                <w:rFonts w:ascii="Cambria" w:eastAsia="Times New Roman" w:hAnsi="Cambria" w:cs="Times New Roman"/>
                <w:color w:val="000000" w:themeColor="text1"/>
                <w:sz w:val="24"/>
                <w:szCs w:val="24"/>
              </w:rPr>
              <w:t>00.00</w:t>
            </w:r>
            <w:r w:rsidRPr="001A3BB3">
              <w:rPr>
                <w:rFonts w:ascii="Cambria" w:eastAsia="Cambria" w:hAnsi="Cambria" w:cs="Cambria"/>
                <w:color w:val="000000" w:themeColor="text1"/>
                <w:sz w:val="24"/>
                <w:szCs w:val="24"/>
              </w:rPr>
              <w:t xml:space="preserve">   </w:t>
            </w:r>
          </w:p>
        </w:tc>
        <w:tc>
          <w:tcPr>
            <w:tcW w:w="2445" w:type="dxa"/>
            <w:tcBorders>
              <w:top w:val="single" w:sz="6" w:space="0" w:color="auto"/>
              <w:left w:val="single" w:sz="6" w:space="0" w:color="auto"/>
              <w:bottom w:val="single" w:sz="6" w:space="0" w:color="auto"/>
              <w:right w:val="single" w:sz="6" w:space="0" w:color="auto"/>
            </w:tcBorders>
            <w:shd w:val="clear" w:color="auto" w:fill="auto"/>
          </w:tcPr>
          <w:p w14:paraId="333DF3F9" w14:textId="4A5183A3" w:rsidR="00E91F23" w:rsidRPr="00E91F23" w:rsidRDefault="00E91F23" w:rsidP="00E91F23">
            <w:pPr>
              <w:spacing w:after="0"/>
              <w:rPr>
                <w:rFonts w:ascii="Cambria" w:eastAsia="Times New Roman" w:hAnsi="Cambria" w:cs="Times New Roman"/>
                <w:color w:val="000000" w:themeColor="text1"/>
                <w:sz w:val="24"/>
                <w:szCs w:val="24"/>
              </w:rPr>
            </w:pPr>
            <w:r w:rsidRPr="00E91F23">
              <w:rPr>
                <w:rFonts w:ascii="Cambria" w:eastAsia="Times New Roman" w:hAnsi="Cambria" w:cs="Times New Roman"/>
                <w:sz w:val="24"/>
                <w:szCs w:val="24"/>
              </w:rPr>
              <w:t>1</w:t>
            </w:r>
            <w:r w:rsidRPr="00E91F23">
              <w:rPr>
                <w:rFonts w:ascii="Cambria" w:eastAsia="Times New Roman" w:hAnsi="Cambria" w:cs="Times New Roman"/>
                <w:color w:val="000000" w:themeColor="text1"/>
                <w:sz w:val="24"/>
                <w:szCs w:val="24"/>
              </w:rPr>
              <w:t>% of Net Revenue or 7,700.00</w:t>
            </w:r>
          </w:p>
          <w:p w14:paraId="4B98A87E" w14:textId="6AC5551F" w:rsidR="008254B4" w:rsidRPr="001A3BB3" w:rsidRDefault="00E91F23" w:rsidP="00E91F23">
            <w:pPr>
              <w:spacing w:after="0"/>
              <w:rPr>
                <w:rFonts w:ascii="Cambria" w:eastAsia="Cambria" w:hAnsi="Cambria" w:cs="Cambria"/>
                <w:color w:val="000000" w:themeColor="text1"/>
                <w:sz w:val="24"/>
                <w:szCs w:val="24"/>
              </w:rPr>
            </w:pPr>
            <w:r w:rsidRPr="00E91F23">
              <w:rPr>
                <w:rFonts w:ascii="Cambria" w:eastAsia="Times New Roman" w:hAnsi="Cambria" w:cs="Times New Roman"/>
                <w:color w:val="000000" w:themeColor="text1"/>
                <w:sz w:val="24"/>
                <w:szCs w:val="24"/>
              </w:rPr>
              <w:t>whichever is higher</w:t>
            </w:r>
          </w:p>
        </w:tc>
      </w:tr>
    </w:tbl>
    <w:p w14:paraId="0F1DBFA4" w14:textId="02A9B435" w:rsidR="008254B4" w:rsidRDefault="008254B4" w:rsidP="2535A8A7">
      <w:pPr>
        <w:spacing w:after="0" w:line="240" w:lineRule="auto"/>
        <w:rPr>
          <w:rFonts w:ascii="Cambria" w:eastAsia="Cambria" w:hAnsi="Cambria" w:cs="Cambria"/>
          <w:color w:val="000000" w:themeColor="text1"/>
        </w:rPr>
      </w:pPr>
    </w:p>
    <w:p w14:paraId="4373050F" w14:textId="77777777" w:rsidR="00F4417D" w:rsidRPr="001A3BB3" w:rsidRDefault="00F4417D" w:rsidP="2535A8A7">
      <w:pPr>
        <w:spacing w:after="0" w:line="240" w:lineRule="auto"/>
        <w:rPr>
          <w:rFonts w:ascii="Cambria" w:eastAsia="Cambria" w:hAnsi="Cambria" w:cs="Cambria"/>
          <w:color w:val="000000" w:themeColor="text1"/>
        </w:rPr>
      </w:pPr>
    </w:p>
    <w:p w14:paraId="1D567B6D" w14:textId="6D24321F" w:rsidR="00C31AB5" w:rsidRPr="001A3BB3" w:rsidRDefault="58D65729" w:rsidP="008254B4">
      <w:pPr>
        <w:pStyle w:val="Heading2"/>
        <w:numPr>
          <w:ilvl w:val="1"/>
          <w:numId w:val="15"/>
        </w:numPr>
        <w:rPr>
          <w:rFonts w:ascii="Cambria" w:hAnsi="Cambria"/>
        </w:rPr>
      </w:pPr>
      <w:bookmarkStart w:id="95" w:name="_Toc196493782"/>
      <w:r w:rsidRPr="001A3BB3">
        <w:rPr>
          <w:rFonts w:ascii="Cambria" w:hAnsi="Cambria"/>
        </w:rPr>
        <w:t>MNO</w:t>
      </w:r>
      <w:r w:rsidR="125427A0" w:rsidRPr="001A3BB3">
        <w:rPr>
          <w:rFonts w:ascii="Cambria" w:hAnsi="Cambria"/>
        </w:rPr>
        <w:t>, BWA, ICH, IWCL, MVNO, Fixed Services, International Gateway</w:t>
      </w:r>
      <w:bookmarkEnd w:id="95"/>
    </w:p>
    <w:p w14:paraId="7E281383" w14:textId="4D75D3C7" w:rsidR="00C31AB5" w:rsidRPr="001A3BB3" w:rsidRDefault="00C31AB5" w:rsidP="4C73A281">
      <w:pPr>
        <w:rPr>
          <w:rFonts w:ascii="Cambria" w:eastAsia="Cambria" w:hAnsi="Cambria" w:cs="Cambria"/>
          <w:color w:val="000000" w:themeColor="text1"/>
          <w:sz w:val="24"/>
          <w:szCs w:val="24"/>
        </w:rPr>
      </w:pPr>
    </w:p>
    <w:p w14:paraId="5DE8878A" w14:textId="4F544665" w:rsidR="3692333F" w:rsidRPr="001A3BB3" w:rsidRDefault="125427A0" w:rsidP="3692333F">
      <w:pPr>
        <w:jc w:val="both"/>
        <w:rPr>
          <w:rFonts w:ascii="Cambria" w:eastAsia="Cambria" w:hAnsi="Cambria" w:cs="Cambria"/>
          <w:color w:val="000000" w:themeColor="text1"/>
          <w:sz w:val="24"/>
          <w:szCs w:val="24"/>
        </w:rPr>
      </w:pPr>
      <w:r w:rsidRPr="001A3BB3">
        <w:rPr>
          <w:rFonts w:ascii="Cambria" w:eastAsia="Cambria" w:hAnsi="Cambria" w:cs="Cambria"/>
          <w:color w:val="000000" w:themeColor="text1"/>
          <w:sz w:val="24"/>
          <w:szCs w:val="24"/>
        </w:rPr>
        <w:t>The Licences for such services are issued based on policy directions from the Ministry of Communications (MoC). When the MoC</w:t>
      </w:r>
      <w:r w:rsidR="79F43B44" w:rsidRPr="001A3BB3">
        <w:rPr>
          <w:rFonts w:ascii="Cambria" w:eastAsia="Cambria" w:hAnsi="Cambria" w:cs="Cambria"/>
          <w:color w:val="000000" w:themeColor="text1"/>
          <w:sz w:val="24"/>
          <w:szCs w:val="24"/>
        </w:rPr>
        <w:t>DTI</w:t>
      </w:r>
      <w:r w:rsidRPr="001A3BB3">
        <w:rPr>
          <w:rFonts w:ascii="Cambria" w:eastAsia="Cambria" w:hAnsi="Cambria" w:cs="Cambria"/>
          <w:color w:val="000000" w:themeColor="text1"/>
          <w:sz w:val="24"/>
          <w:szCs w:val="24"/>
        </w:rPr>
        <w:t xml:space="preserve"> issues such directives, a </w:t>
      </w:r>
      <w:r w:rsidR="49622AD2" w:rsidRPr="001A3BB3">
        <w:rPr>
          <w:rFonts w:ascii="Cambria" w:eastAsia="Cambria" w:hAnsi="Cambria" w:cs="Cambria"/>
          <w:color w:val="000000" w:themeColor="text1"/>
          <w:sz w:val="24"/>
          <w:szCs w:val="24"/>
        </w:rPr>
        <w:t>committee</w:t>
      </w:r>
      <w:r w:rsidR="00AC2FA1" w:rsidRPr="001A3BB3">
        <w:rPr>
          <w:rFonts w:ascii="Cambria" w:eastAsia="Cambria" w:hAnsi="Cambria" w:cs="Cambria"/>
          <w:color w:val="000000" w:themeColor="text1"/>
          <w:sz w:val="24"/>
          <w:szCs w:val="24"/>
        </w:rPr>
        <w:t xml:space="preserve"> </w:t>
      </w:r>
      <w:r w:rsidRPr="001A3BB3">
        <w:rPr>
          <w:rFonts w:ascii="Cambria" w:eastAsia="Cambria" w:hAnsi="Cambria" w:cs="Cambria"/>
          <w:color w:val="000000" w:themeColor="text1"/>
          <w:sz w:val="24"/>
          <w:szCs w:val="24"/>
        </w:rPr>
        <w:t>is normally constituted to come up with the applicable Licence fees based on prevailing economic factors/conditions, benchmarking, international trends, et</w:t>
      </w:r>
      <w:r w:rsidR="00905C7E" w:rsidRPr="001A3BB3">
        <w:rPr>
          <w:rFonts w:ascii="Cambria" w:eastAsia="Cambria" w:hAnsi="Cambria" w:cs="Cambria"/>
          <w:color w:val="000000" w:themeColor="text1"/>
          <w:sz w:val="24"/>
          <w:szCs w:val="24"/>
        </w:rPr>
        <w:t>c. The status quo thus remains.</w:t>
      </w:r>
    </w:p>
    <w:p w14:paraId="11AF26AC" w14:textId="03E58F00" w:rsidR="001468C5" w:rsidRPr="001A3BB3" w:rsidRDefault="001468C5" w:rsidP="3692333F">
      <w:pPr>
        <w:jc w:val="both"/>
        <w:rPr>
          <w:rFonts w:ascii="Cambria" w:eastAsia="Cambria" w:hAnsi="Cambria" w:cs="Cambria"/>
          <w:color w:val="000000" w:themeColor="text1"/>
          <w:szCs w:val="24"/>
        </w:rPr>
      </w:pPr>
    </w:p>
    <w:p w14:paraId="22B2FAC0" w14:textId="2A89B462" w:rsidR="001468C5" w:rsidRPr="001A3BB3" w:rsidRDefault="001468C5" w:rsidP="3692333F">
      <w:pPr>
        <w:jc w:val="both"/>
        <w:rPr>
          <w:rFonts w:ascii="Cambria" w:eastAsia="Cambria" w:hAnsi="Cambria" w:cs="Cambria"/>
          <w:color w:val="000000" w:themeColor="text1"/>
          <w:szCs w:val="24"/>
        </w:rPr>
      </w:pPr>
    </w:p>
    <w:p w14:paraId="7FD9E173" w14:textId="42685E67" w:rsidR="001468C5" w:rsidRPr="001A3BB3" w:rsidRDefault="001468C5" w:rsidP="3692333F">
      <w:pPr>
        <w:jc w:val="both"/>
        <w:rPr>
          <w:rFonts w:ascii="Cambria" w:eastAsia="Cambria" w:hAnsi="Cambria" w:cs="Cambria"/>
          <w:color w:val="000000" w:themeColor="text1"/>
          <w:szCs w:val="24"/>
        </w:rPr>
      </w:pPr>
    </w:p>
    <w:p w14:paraId="38FA7241" w14:textId="3DE0A8AC" w:rsidR="001468C5" w:rsidRPr="001A3BB3" w:rsidRDefault="001468C5" w:rsidP="3692333F">
      <w:pPr>
        <w:jc w:val="both"/>
        <w:rPr>
          <w:rFonts w:ascii="Cambria" w:eastAsia="Cambria" w:hAnsi="Cambria" w:cs="Cambria"/>
          <w:color w:val="000000" w:themeColor="text1"/>
          <w:szCs w:val="24"/>
        </w:rPr>
      </w:pPr>
    </w:p>
    <w:p w14:paraId="1A952308" w14:textId="768314C7" w:rsidR="0F12DA8E" w:rsidRPr="001A3BB3" w:rsidRDefault="0F12DA8E">
      <w:pPr>
        <w:rPr>
          <w:rFonts w:ascii="Cambria" w:hAnsi="Cambria"/>
        </w:rPr>
      </w:pPr>
    </w:p>
    <w:p w14:paraId="1DCA6426" w14:textId="0562ED98" w:rsidR="00C31AB5" w:rsidRPr="001A3BB3" w:rsidRDefault="125427A0" w:rsidP="008254B4">
      <w:pPr>
        <w:pStyle w:val="Heading1"/>
        <w:numPr>
          <w:ilvl w:val="0"/>
          <w:numId w:val="15"/>
        </w:numPr>
        <w:rPr>
          <w:rFonts w:ascii="Cambria" w:hAnsi="Cambria"/>
          <w:color w:val="FF0000"/>
        </w:rPr>
      </w:pPr>
      <w:bookmarkStart w:id="96" w:name="_Toc196493783"/>
      <w:r w:rsidRPr="001A3BB3">
        <w:rPr>
          <w:rFonts w:ascii="Cambria" w:hAnsi="Cambria"/>
        </w:rPr>
        <w:lastRenderedPageBreak/>
        <w:t>LEGAL RELATED SERVICES</w:t>
      </w:r>
      <w:bookmarkEnd w:id="96"/>
      <w:r w:rsidRPr="001A3BB3">
        <w:rPr>
          <w:rFonts w:ascii="Cambria" w:hAnsi="Cambria"/>
        </w:rPr>
        <w:t xml:space="preserve"> </w:t>
      </w:r>
    </w:p>
    <w:p w14:paraId="24C6CD77" w14:textId="33B054B6" w:rsidR="00C31AB5" w:rsidRPr="001A3BB3" w:rsidRDefault="00C31AB5" w:rsidP="4C73A281">
      <w:pPr>
        <w:spacing w:after="0" w:line="240" w:lineRule="auto"/>
        <w:rPr>
          <w:rFonts w:ascii="Cambria" w:eastAsia="Cambria" w:hAnsi="Cambria" w:cs="Cambria"/>
          <w:color w:val="000000" w:themeColor="text1"/>
          <w:szCs w:val="24"/>
        </w:rPr>
      </w:pPr>
    </w:p>
    <w:p w14:paraId="7C9B05A6" w14:textId="77777777" w:rsidR="00B71012" w:rsidRPr="00C21572" w:rsidRDefault="125427A0" w:rsidP="3692333F">
      <w:pPr>
        <w:jc w:val="both"/>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These services are rendered to the public and by the NCA law, the Authority is mandated to charge fees for these services. These services include inspection and/provision of copies of the Register of Interest, provision of copies of lost Licences/Authorisations/Certificate, Due Diligence Reports on Licensees/Authorisation Holders, Mergers, Acquisition and Transfer, conduct of second inspection and request for data.</w:t>
      </w:r>
      <w:r w:rsidR="05E4BB8E" w:rsidRPr="00C21572">
        <w:rPr>
          <w:rFonts w:ascii="Cambria" w:eastAsia="Cambria" w:hAnsi="Cambria" w:cs="Cambria"/>
          <w:color w:val="000000" w:themeColor="text1"/>
          <w:sz w:val="24"/>
          <w:szCs w:val="24"/>
        </w:rPr>
        <w:t xml:space="preserve"> </w:t>
      </w:r>
    </w:p>
    <w:p w14:paraId="5D420771" w14:textId="6A3AE0CD" w:rsidR="00C31AB5" w:rsidRPr="00C21572" w:rsidRDefault="05E4BB8E" w:rsidP="3692333F">
      <w:pPr>
        <w:jc w:val="both"/>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 xml:space="preserve">The </w:t>
      </w:r>
      <w:r w:rsidR="006B1733" w:rsidRPr="00C21572">
        <w:rPr>
          <w:rFonts w:ascii="Cambria" w:eastAsia="Cambria" w:hAnsi="Cambria" w:cs="Cambria"/>
          <w:color w:val="000000" w:themeColor="text1"/>
          <w:sz w:val="24"/>
          <w:szCs w:val="24"/>
        </w:rPr>
        <w:t>Authority</w:t>
      </w:r>
      <w:r w:rsidRPr="00C21572">
        <w:rPr>
          <w:rFonts w:ascii="Cambria" w:eastAsia="Cambria" w:hAnsi="Cambria" w:cs="Cambria"/>
          <w:color w:val="000000" w:themeColor="text1"/>
          <w:sz w:val="24"/>
          <w:szCs w:val="24"/>
        </w:rPr>
        <w:t xml:space="preserve"> </w:t>
      </w:r>
      <w:r w:rsidR="00B71012" w:rsidRPr="00C21572">
        <w:rPr>
          <w:rFonts w:ascii="Cambria" w:eastAsia="Cambria" w:hAnsi="Cambria" w:cs="Cambria"/>
          <w:color w:val="000000" w:themeColor="text1"/>
          <w:sz w:val="24"/>
          <w:szCs w:val="24"/>
        </w:rPr>
        <w:t>has accordingly reviewed</w:t>
      </w:r>
      <w:r w:rsidR="009230AE" w:rsidRPr="00C21572">
        <w:rPr>
          <w:rFonts w:ascii="Cambria" w:eastAsia="Cambria" w:hAnsi="Cambria" w:cs="Cambria"/>
          <w:color w:val="000000" w:themeColor="text1"/>
          <w:sz w:val="24"/>
          <w:szCs w:val="24"/>
        </w:rPr>
        <w:t xml:space="preserve"> upwards</w:t>
      </w:r>
      <w:r w:rsidR="00B71012" w:rsidRPr="00C21572">
        <w:rPr>
          <w:rFonts w:ascii="Cambria" w:eastAsia="Cambria" w:hAnsi="Cambria" w:cs="Cambria"/>
          <w:color w:val="000000" w:themeColor="text1"/>
          <w:sz w:val="24"/>
          <w:szCs w:val="24"/>
        </w:rPr>
        <w:t xml:space="preserve"> the existing fees and charges under the legal framework taking into consideration that last review was in 2022</w:t>
      </w:r>
      <w:r w:rsidR="009230AE" w:rsidRPr="00C21572">
        <w:rPr>
          <w:rFonts w:ascii="Cambria" w:eastAsia="Cambria" w:hAnsi="Cambria" w:cs="Cambria"/>
          <w:color w:val="000000" w:themeColor="text1"/>
          <w:sz w:val="24"/>
          <w:szCs w:val="24"/>
        </w:rPr>
        <w:t>.</w:t>
      </w:r>
      <w:r w:rsidR="00B71012" w:rsidRPr="00C21572">
        <w:rPr>
          <w:rFonts w:ascii="Cambria" w:eastAsia="Cambria" w:hAnsi="Cambria" w:cs="Cambria"/>
          <w:color w:val="000000" w:themeColor="text1"/>
          <w:sz w:val="24"/>
          <w:szCs w:val="24"/>
        </w:rPr>
        <w:t xml:space="preserve"> </w:t>
      </w:r>
    </w:p>
    <w:p w14:paraId="772D6F69" w14:textId="46BB118E" w:rsidR="00C31AB5" w:rsidRPr="001A3BB3" w:rsidRDefault="00DF2CFC" w:rsidP="00DF2CFC">
      <w:pPr>
        <w:pStyle w:val="Style1"/>
        <w:rPr>
          <w:rFonts w:ascii="Cambria" w:eastAsia="Cambria" w:hAnsi="Cambria" w:cs="Cambria"/>
        </w:rPr>
      </w:pPr>
      <w:bookmarkStart w:id="97" w:name="_Toc196486822"/>
      <w:r w:rsidRPr="00C21572">
        <w:rPr>
          <w:rFonts w:ascii="Cambria" w:hAnsi="Cambria"/>
          <w:szCs w:val="24"/>
        </w:rPr>
        <w:t xml:space="preserve">Table </w:t>
      </w:r>
      <w:r w:rsidRPr="00C21572">
        <w:rPr>
          <w:rFonts w:ascii="Cambria" w:hAnsi="Cambria"/>
          <w:szCs w:val="24"/>
        </w:rPr>
        <w:fldChar w:fldCharType="begin"/>
      </w:r>
      <w:r w:rsidRPr="00C21572">
        <w:rPr>
          <w:rFonts w:ascii="Cambria" w:hAnsi="Cambria"/>
          <w:szCs w:val="24"/>
        </w:rPr>
        <w:instrText xml:space="preserve"> SEQ Table \* ARABIC </w:instrText>
      </w:r>
      <w:r w:rsidRPr="00C21572">
        <w:rPr>
          <w:rFonts w:ascii="Cambria" w:hAnsi="Cambria"/>
          <w:szCs w:val="24"/>
        </w:rPr>
        <w:fldChar w:fldCharType="separate"/>
      </w:r>
      <w:r w:rsidR="00314B7A">
        <w:rPr>
          <w:rFonts w:ascii="Cambria" w:hAnsi="Cambria"/>
          <w:noProof/>
          <w:szCs w:val="24"/>
        </w:rPr>
        <w:t>31</w:t>
      </w:r>
      <w:r w:rsidRPr="00C21572">
        <w:rPr>
          <w:rFonts w:ascii="Cambria" w:hAnsi="Cambria"/>
          <w:szCs w:val="24"/>
        </w:rPr>
        <w:fldChar w:fldCharType="end"/>
      </w:r>
      <w:r w:rsidR="009230AE" w:rsidRPr="00C21572">
        <w:rPr>
          <w:rFonts w:ascii="Cambria" w:hAnsi="Cambria"/>
          <w:szCs w:val="24"/>
        </w:rPr>
        <w:t>.</w:t>
      </w:r>
      <w:r w:rsidR="00A2413A" w:rsidRPr="00C21572">
        <w:rPr>
          <w:rFonts w:ascii="Cambria" w:eastAsia="Cambria" w:hAnsi="Cambria" w:cs="Cambria"/>
          <w:szCs w:val="24"/>
        </w:rPr>
        <w:t xml:space="preserve"> </w:t>
      </w:r>
      <w:r w:rsidR="009230AE" w:rsidRPr="00C21572">
        <w:rPr>
          <w:rFonts w:ascii="Cambria" w:eastAsia="Cambria" w:hAnsi="Cambria" w:cs="Cambria"/>
          <w:szCs w:val="24"/>
        </w:rPr>
        <w:t xml:space="preserve">Proposed fees for </w:t>
      </w:r>
      <w:r w:rsidR="00A2413A" w:rsidRPr="00C21572">
        <w:rPr>
          <w:rFonts w:ascii="Cambria" w:eastAsia="Cambria" w:hAnsi="Cambria" w:cs="Cambria"/>
          <w:szCs w:val="24"/>
        </w:rPr>
        <w:t xml:space="preserve">Legal </w:t>
      </w:r>
      <w:r w:rsidR="009230AE" w:rsidRPr="00C21572">
        <w:rPr>
          <w:rFonts w:ascii="Cambria" w:eastAsia="Cambria" w:hAnsi="Cambria" w:cs="Cambria"/>
          <w:szCs w:val="24"/>
        </w:rPr>
        <w:t xml:space="preserve">Related </w:t>
      </w:r>
      <w:r w:rsidR="00A2413A" w:rsidRPr="00C21572">
        <w:rPr>
          <w:rFonts w:ascii="Cambria" w:eastAsia="Cambria" w:hAnsi="Cambria" w:cs="Cambria"/>
          <w:szCs w:val="24"/>
        </w:rPr>
        <w:t>S</w:t>
      </w:r>
      <w:r w:rsidR="125427A0" w:rsidRPr="00C21572">
        <w:rPr>
          <w:rFonts w:ascii="Cambria" w:eastAsia="Cambria" w:hAnsi="Cambria" w:cs="Cambria"/>
          <w:szCs w:val="24"/>
        </w:rPr>
        <w:t>ervices</w:t>
      </w:r>
      <w:bookmarkEnd w:id="97"/>
      <w:r w:rsidR="125427A0" w:rsidRPr="001A3BB3">
        <w:rPr>
          <w:rFonts w:ascii="Cambria" w:eastAsia="Cambria" w:hAnsi="Cambria" w:cs="Cambr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2191"/>
        <w:gridCol w:w="2265"/>
        <w:gridCol w:w="3118"/>
      </w:tblGrid>
      <w:tr w:rsidR="00B977C5" w:rsidRPr="00C21572" w14:paraId="2E4E3748" w14:textId="77777777" w:rsidTr="00C21572">
        <w:trPr>
          <w:trHeight w:val="300"/>
          <w:tblHeader/>
        </w:trPr>
        <w:tc>
          <w:tcPr>
            <w:tcW w:w="1065" w:type="dxa"/>
            <w:shd w:val="clear" w:color="auto" w:fill="auto"/>
            <w:tcMar>
              <w:left w:w="105" w:type="dxa"/>
              <w:right w:w="105" w:type="dxa"/>
            </w:tcMar>
          </w:tcPr>
          <w:p w14:paraId="2F1DABD5" w14:textId="18772515"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b/>
                <w:bCs/>
                <w:color w:val="000000" w:themeColor="text1"/>
                <w:sz w:val="24"/>
                <w:szCs w:val="24"/>
              </w:rPr>
              <w:t>No</w:t>
            </w:r>
          </w:p>
        </w:tc>
        <w:tc>
          <w:tcPr>
            <w:tcW w:w="2191" w:type="dxa"/>
            <w:shd w:val="clear" w:color="auto" w:fill="auto"/>
            <w:tcMar>
              <w:left w:w="105" w:type="dxa"/>
              <w:right w:w="105" w:type="dxa"/>
            </w:tcMar>
          </w:tcPr>
          <w:p w14:paraId="0355457E" w14:textId="750658FD"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b/>
                <w:bCs/>
                <w:color w:val="000000" w:themeColor="text1"/>
                <w:sz w:val="24"/>
                <w:szCs w:val="24"/>
              </w:rPr>
              <w:t>Services</w:t>
            </w:r>
          </w:p>
        </w:tc>
        <w:tc>
          <w:tcPr>
            <w:tcW w:w="2265" w:type="dxa"/>
            <w:shd w:val="clear" w:color="auto" w:fill="auto"/>
            <w:tcMar>
              <w:left w:w="105" w:type="dxa"/>
              <w:right w:w="105" w:type="dxa"/>
            </w:tcMar>
          </w:tcPr>
          <w:p w14:paraId="1F9FB322" w14:textId="5E9F279F" w:rsidR="00B977C5" w:rsidRPr="00C21572" w:rsidRDefault="0A4358EE"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b/>
                <w:bCs/>
                <w:color w:val="000000" w:themeColor="text1"/>
                <w:sz w:val="24"/>
                <w:szCs w:val="24"/>
              </w:rPr>
              <w:t xml:space="preserve">Current  </w:t>
            </w:r>
            <w:r w:rsidR="00B977C5" w:rsidRPr="00C21572">
              <w:rPr>
                <w:rFonts w:ascii="Cambria" w:eastAsia="Cambria" w:hAnsi="Cambria" w:cs="Cambria"/>
                <w:b/>
                <w:bCs/>
                <w:color w:val="000000" w:themeColor="text1"/>
                <w:sz w:val="24"/>
                <w:szCs w:val="24"/>
              </w:rPr>
              <w:t xml:space="preserve"> Application Fees (</w:t>
            </w:r>
            <w:r w:rsidR="2DB528F1" w:rsidRPr="00C21572">
              <w:rPr>
                <w:rFonts w:ascii="Cambria" w:eastAsia="Cambria" w:hAnsi="Cambria" w:cs="Cambria"/>
                <w:b/>
                <w:bCs/>
                <w:color w:val="000000" w:themeColor="text1"/>
                <w:sz w:val="24"/>
                <w:szCs w:val="24"/>
              </w:rPr>
              <w:t>GH</w:t>
            </w:r>
            <w:r w:rsidR="39E6BED7" w:rsidRPr="00C21572">
              <w:rPr>
                <w:rFonts w:ascii="Cambria" w:eastAsia="Cambria" w:hAnsi="Cambria" w:cs="Cambria"/>
                <w:b/>
                <w:bCs/>
                <w:sz w:val="24"/>
                <w:szCs w:val="24"/>
                <w:lang w:eastAsia="en-GB"/>
              </w:rPr>
              <w:t>₵</w:t>
            </w:r>
            <w:r w:rsidR="2DB528F1" w:rsidRPr="00C21572">
              <w:rPr>
                <w:rFonts w:ascii="Cambria" w:eastAsia="Cambria" w:hAnsi="Cambria" w:cs="Cambria"/>
                <w:b/>
                <w:bCs/>
                <w:color w:val="000000" w:themeColor="text1"/>
                <w:sz w:val="24"/>
                <w:szCs w:val="24"/>
              </w:rPr>
              <w:t>)</w:t>
            </w:r>
          </w:p>
        </w:tc>
        <w:tc>
          <w:tcPr>
            <w:tcW w:w="3118" w:type="dxa"/>
            <w:shd w:val="clear" w:color="auto" w:fill="auto"/>
            <w:tcMar>
              <w:left w:w="105" w:type="dxa"/>
              <w:right w:w="105" w:type="dxa"/>
            </w:tcMar>
          </w:tcPr>
          <w:p w14:paraId="5569C9AA" w14:textId="0273B2DC"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b/>
                <w:bCs/>
                <w:color w:val="000000" w:themeColor="text1"/>
                <w:sz w:val="24"/>
                <w:szCs w:val="24"/>
              </w:rPr>
              <w:t>Proposed Application Fees (</w:t>
            </w:r>
            <w:r w:rsidR="2DB528F1" w:rsidRPr="00C21572">
              <w:rPr>
                <w:rFonts w:ascii="Cambria" w:eastAsia="Cambria" w:hAnsi="Cambria" w:cs="Cambria"/>
                <w:b/>
                <w:bCs/>
                <w:color w:val="000000" w:themeColor="text1"/>
                <w:sz w:val="24"/>
                <w:szCs w:val="24"/>
              </w:rPr>
              <w:t>GH</w:t>
            </w:r>
            <w:r w:rsidR="163A3F3A" w:rsidRPr="00C21572">
              <w:rPr>
                <w:rFonts w:ascii="Cambria" w:eastAsia="Cambria" w:hAnsi="Cambria" w:cs="Cambria"/>
                <w:b/>
                <w:bCs/>
                <w:sz w:val="24"/>
                <w:szCs w:val="24"/>
                <w:lang w:eastAsia="en-GB"/>
              </w:rPr>
              <w:t>₵</w:t>
            </w:r>
            <w:r w:rsidR="2DB528F1" w:rsidRPr="00C21572">
              <w:rPr>
                <w:rFonts w:ascii="Cambria" w:eastAsia="Cambria" w:hAnsi="Cambria" w:cs="Cambria"/>
                <w:b/>
                <w:bCs/>
                <w:color w:val="000000" w:themeColor="text1"/>
                <w:sz w:val="24"/>
                <w:szCs w:val="24"/>
              </w:rPr>
              <w:t>)</w:t>
            </w:r>
          </w:p>
        </w:tc>
      </w:tr>
      <w:tr w:rsidR="00B977C5" w:rsidRPr="00C21572" w14:paraId="642AEC7A" w14:textId="77777777" w:rsidTr="00C21572">
        <w:trPr>
          <w:trHeight w:val="300"/>
        </w:trPr>
        <w:tc>
          <w:tcPr>
            <w:tcW w:w="1065" w:type="dxa"/>
            <w:shd w:val="clear" w:color="auto" w:fill="auto"/>
            <w:tcMar>
              <w:left w:w="105" w:type="dxa"/>
              <w:right w:w="105" w:type="dxa"/>
            </w:tcMar>
          </w:tcPr>
          <w:p w14:paraId="6E8212CB" w14:textId="0687CAB4" w:rsidR="00B977C5" w:rsidRPr="00C21572" w:rsidRDefault="00B977C5" w:rsidP="00AF68E2">
            <w:pPr>
              <w:pStyle w:val="ListParagraph"/>
              <w:numPr>
                <w:ilvl w:val="0"/>
                <w:numId w:val="2"/>
              </w:numPr>
              <w:spacing w:after="0" w:line="240" w:lineRule="auto"/>
              <w:rPr>
                <w:rFonts w:ascii="Cambria" w:eastAsia="Cambria" w:hAnsi="Cambria" w:cs="Cambria"/>
                <w:color w:val="000000" w:themeColor="text1"/>
                <w:sz w:val="24"/>
                <w:szCs w:val="24"/>
              </w:rPr>
            </w:pPr>
          </w:p>
        </w:tc>
        <w:tc>
          <w:tcPr>
            <w:tcW w:w="2191" w:type="dxa"/>
            <w:shd w:val="clear" w:color="auto" w:fill="auto"/>
            <w:tcMar>
              <w:left w:w="105" w:type="dxa"/>
              <w:right w:w="105" w:type="dxa"/>
            </w:tcMar>
          </w:tcPr>
          <w:p w14:paraId="00A17367" w14:textId="580921F8"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Request for data</w:t>
            </w:r>
            <w:r w:rsidRPr="00C21572">
              <w:rPr>
                <w:rFonts w:ascii="Cambria" w:hAnsi="Cambria"/>
                <w:sz w:val="24"/>
                <w:szCs w:val="24"/>
              </w:rPr>
              <w:br/>
            </w:r>
            <w:r w:rsidRPr="00C21572">
              <w:rPr>
                <w:rFonts w:ascii="Cambria" w:eastAsia="Cambria" w:hAnsi="Cambria" w:cs="Cambria"/>
                <w:color w:val="000000" w:themeColor="text1"/>
                <w:sz w:val="24"/>
                <w:szCs w:val="24"/>
              </w:rPr>
              <w:t>(exemption for Academic purposes &amp; government institutions)</w:t>
            </w:r>
          </w:p>
        </w:tc>
        <w:tc>
          <w:tcPr>
            <w:tcW w:w="2265" w:type="dxa"/>
            <w:shd w:val="clear" w:color="auto" w:fill="auto"/>
            <w:tcMar>
              <w:left w:w="105" w:type="dxa"/>
              <w:right w:w="105" w:type="dxa"/>
            </w:tcMar>
          </w:tcPr>
          <w:p w14:paraId="22362985" w14:textId="48C93570"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1000(first 10 pages)-GHS 10.00 (Per Additional Page)</w:t>
            </w:r>
          </w:p>
        </w:tc>
        <w:tc>
          <w:tcPr>
            <w:tcW w:w="3118" w:type="dxa"/>
            <w:shd w:val="clear" w:color="auto" w:fill="auto"/>
            <w:tcMar>
              <w:left w:w="105" w:type="dxa"/>
              <w:right w:w="105" w:type="dxa"/>
            </w:tcMar>
          </w:tcPr>
          <w:p w14:paraId="555D2F68" w14:textId="0B8F2BAE" w:rsidR="00B977C5" w:rsidRPr="00C21572" w:rsidRDefault="00B977C5" w:rsidP="00B977C5">
            <w:pPr>
              <w:spacing w:after="0" w:line="240" w:lineRule="auto"/>
              <w:rPr>
                <w:rFonts w:ascii="Cambria" w:eastAsia="Cambria" w:hAnsi="Cambria" w:cs="Cambria"/>
                <w:sz w:val="24"/>
                <w:szCs w:val="24"/>
              </w:rPr>
            </w:pPr>
            <w:r w:rsidRPr="00C21572">
              <w:rPr>
                <w:rFonts w:ascii="Cambria" w:eastAsia="Cambria" w:hAnsi="Cambria" w:cs="Cambria"/>
                <w:sz w:val="24"/>
                <w:szCs w:val="24"/>
              </w:rPr>
              <w:t>1,200.00(first 10 PAGES) -GHS12.24</w:t>
            </w:r>
          </w:p>
          <w:p w14:paraId="7CD177A9" w14:textId="68A24983" w:rsidR="00B977C5" w:rsidRPr="00C21572" w:rsidRDefault="00B977C5" w:rsidP="00B977C5">
            <w:pPr>
              <w:spacing w:after="0" w:line="240" w:lineRule="auto"/>
              <w:rPr>
                <w:rFonts w:ascii="Cambria" w:eastAsia="Cambria" w:hAnsi="Cambria" w:cs="Cambria"/>
                <w:sz w:val="24"/>
                <w:szCs w:val="24"/>
              </w:rPr>
            </w:pPr>
            <w:r w:rsidRPr="00C21572">
              <w:rPr>
                <w:rFonts w:ascii="Cambria" w:eastAsia="Cambria" w:hAnsi="Cambria" w:cs="Cambria"/>
                <w:sz w:val="24"/>
                <w:szCs w:val="24"/>
              </w:rPr>
              <w:t>(Per Additional Page)</w:t>
            </w:r>
          </w:p>
        </w:tc>
      </w:tr>
      <w:tr w:rsidR="00B977C5" w:rsidRPr="00C21572" w14:paraId="0FACC78C" w14:textId="77777777" w:rsidTr="00C21572">
        <w:trPr>
          <w:trHeight w:val="300"/>
        </w:trPr>
        <w:tc>
          <w:tcPr>
            <w:tcW w:w="1065" w:type="dxa"/>
            <w:vMerge w:val="restart"/>
            <w:shd w:val="clear" w:color="auto" w:fill="auto"/>
            <w:tcMar>
              <w:left w:w="105" w:type="dxa"/>
              <w:right w:w="105" w:type="dxa"/>
            </w:tcMar>
          </w:tcPr>
          <w:p w14:paraId="2FDA8375" w14:textId="574634B0"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2.</w:t>
            </w:r>
          </w:p>
        </w:tc>
        <w:tc>
          <w:tcPr>
            <w:tcW w:w="2191" w:type="dxa"/>
            <w:vMerge w:val="restart"/>
            <w:shd w:val="clear" w:color="auto" w:fill="auto"/>
            <w:tcMar>
              <w:left w:w="105" w:type="dxa"/>
              <w:right w:w="105" w:type="dxa"/>
            </w:tcMar>
          </w:tcPr>
          <w:p w14:paraId="5E364D67" w14:textId="39EA7882"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Search Report/Due diligence on Licensees/Authorisations Holders/ Certificates</w:t>
            </w:r>
          </w:p>
        </w:tc>
        <w:tc>
          <w:tcPr>
            <w:tcW w:w="2265" w:type="dxa"/>
            <w:vMerge w:val="restart"/>
            <w:shd w:val="clear" w:color="auto" w:fill="auto"/>
            <w:tcMar>
              <w:left w:w="105" w:type="dxa"/>
              <w:right w:w="105" w:type="dxa"/>
            </w:tcMar>
          </w:tcPr>
          <w:p w14:paraId="7334A313" w14:textId="2C7E5422"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2,000.00-5,000.00</w:t>
            </w:r>
          </w:p>
        </w:tc>
        <w:tc>
          <w:tcPr>
            <w:tcW w:w="3118" w:type="dxa"/>
            <w:shd w:val="clear" w:color="auto" w:fill="auto"/>
            <w:tcMar>
              <w:left w:w="105" w:type="dxa"/>
              <w:right w:w="105" w:type="dxa"/>
            </w:tcMar>
          </w:tcPr>
          <w:p w14:paraId="664E356D" w14:textId="300EB401" w:rsidR="00B977C5" w:rsidRPr="00C21572" w:rsidRDefault="00B977C5" w:rsidP="00B977C5">
            <w:pPr>
              <w:spacing w:after="0" w:line="240" w:lineRule="auto"/>
              <w:rPr>
                <w:rFonts w:ascii="Cambria" w:eastAsia="Cambria" w:hAnsi="Cambria" w:cs="Cambria"/>
                <w:sz w:val="24"/>
                <w:szCs w:val="24"/>
              </w:rPr>
            </w:pPr>
            <w:r w:rsidRPr="00C21572">
              <w:rPr>
                <w:rFonts w:ascii="Cambria" w:eastAsia="Cambria" w:hAnsi="Cambria" w:cs="Cambria"/>
                <w:sz w:val="24"/>
                <w:szCs w:val="24"/>
              </w:rPr>
              <w:t>Individual-2,400.00</w:t>
            </w:r>
          </w:p>
          <w:p w14:paraId="066BADEF" w14:textId="063ABADE" w:rsidR="00B977C5" w:rsidRPr="00C21572" w:rsidRDefault="00B977C5" w:rsidP="00B977C5">
            <w:pPr>
              <w:spacing w:after="0" w:line="240" w:lineRule="auto"/>
              <w:rPr>
                <w:rFonts w:ascii="Cambria" w:eastAsia="Cambria" w:hAnsi="Cambria" w:cs="Cambria"/>
                <w:sz w:val="24"/>
                <w:szCs w:val="24"/>
              </w:rPr>
            </w:pPr>
          </w:p>
        </w:tc>
      </w:tr>
      <w:tr w:rsidR="00B977C5" w:rsidRPr="00C21572" w14:paraId="0702515C" w14:textId="77777777" w:rsidTr="00C21572">
        <w:trPr>
          <w:trHeight w:val="300"/>
        </w:trPr>
        <w:tc>
          <w:tcPr>
            <w:tcW w:w="1065" w:type="dxa"/>
            <w:vMerge/>
            <w:shd w:val="clear" w:color="auto" w:fill="auto"/>
            <w:tcMar>
              <w:left w:w="105" w:type="dxa"/>
              <w:right w:w="105" w:type="dxa"/>
            </w:tcMar>
          </w:tcPr>
          <w:p w14:paraId="0A804C90" w14:textId="77777777" w:rsidR="00B977C5" w:rsidRPr="00C21572" w:rsidRDefault="00B977C5" w:rsidP="00B977C5">
            <w:pPr>
              <w:rPr>
                <w:rFonts w:ascii="Cambria" w:hAnsi="Cambria"/>
                <w:sz w:val="24"/>
                <w:szCs w:val="24"/>
              </w:rPr>
            </w:pPr>
          </w:p>
        </w:tc>
        <w:tc>
          <w:tcPr>
            <w:tcW w:w="2191" w:type="dxa"/>
            <w:vMerge/>
            <w:shd w:val="clear" w:color="auto" w:fill="auto"/>
            <w:tcMar>
              <w:left w:w="105" w:type="dxa"/>
              <w:right w:w="105" w:type="dxa"/>
            </w:tcMar>
          </w:tcPr>
          <w:p w14:paraId="3F3E9990" w14:textId="77777777" w:rsidR="00B977C5" w:rsidRPr="00C21572" w:rsidRDefault="00B977C5" w:rsidP="00B977C5">
            <w:pPr>
              <w:rPr>
                <w:rFonts w:ascii="Cambria" w:hAnsi="Cambria"/>
                <w:sz w:val="24"/>
                <w:szCs w:val="24"/>
              </w:rPr>
            </w:pPr>
          </w:p>
        </w:tc>
        <w:tc>
          <w:tcPr>
            <w:tcW w:w="2265" w:type="dxa"/>
            <w:vMerge/>
            <w:shd w:val="clear" w:color="auto" w:fill="auto"/>
            <w:tcMar>
              <w:left w:w="105" w:type="dxa"/>
              <w:right w:w="105" w:type="dxa"/>
            </w:tcMar>
          </w:tcPr>
          <w:p w14:paraId="6DEE707E" w14:textId="77777777" w:rsidR="00B977C5" w:rsidRPr="00C21572" w:rsidRDefault="00B977C5" w:rsidP="00B977C5">
            <w:pPr>
              <w:rPr>
                <w:rFonts w:ascii="Cambria" w:hAnsi="Cambria"/>
                <w:sz w:val="24"/>
                <w:szCs w:val="24"/>
              </w:rPr>
            </w:pPr>
          </w:p>
        </w:tc>
        <w:tc>
          <w:tcPr>
            <w:tcW w:w="3118" w:type="dxa"/>
            <w:shd w:val="clear" w:color="auto" w:fill="auto"/>
            <w:tcMar>
              <w:left w:w="105" w:type="dxa"/>
              <w:right w:w="105" w:type="dxa"/>
            </w:tcMar>
          </w:tcPr>
          <w:p w14:paraId="0C5A8A93" w14:textId="3E256C0F" w:rsidR="00B977C5" w:rsidRPr="00C21572" w:rsidRDefault="00B977C5" w:rsidP="00B977C5">
            <w:pPr>
              <w:spacing w:after="0" w:line="240" w:lineRule="auto"/>
              <w:rPr>
                <w:rFonts w:ascii="Cambria" w:eastAsia="Cambria" w:hAnsi="Cambria" w:cs="Cambria"/>
                <w:sz w:val="24"/>
                <w:szCs w:val="24"/>
              </w:rPr>
            </w:pPr>
            <w:r w:rsidRPr="00C21572">
              <w:rPr>
                <w:rFonts w:ascii="Cambria" w:eastAsia="Cambria" w:hAnsi="Cambria" w:cs="Cambria"/>
                <w:sz w:val="24"/>
                <w:szCs w:val="24"/>
              </w:rPr>
              <w:t>Corporate-6,100.00</w:t>
            </w:r>
          </w:p>
          <w:p w14:paraId="409EFDB5" w14:textId="003D0838" w:rsidR="00B977C5" w:rsidRPr="00C21572" w:rsidRDefault="00B977C5" w:rsidP="00B977C5">
            <w:pPr>
              <w:spacing w:line="240" w:lineRule="auto"/>
              <w:rPr>
                <w:rFonts w:ascii="Cambria" w:eastAsia="Cambria" w:hAnsi="Cambria" w:cs="Cambria"/>
                <w:sz w:val="24"/>
                <w:szCs w:val="24"/>
              </w:rPr>
            </w:pPr>
          </w:p>
        </w:tc>
      </w:tr>
      <w:tr w:rsidR="00B977C5" w:rsidRPr="00C21572" w14:paraId="52B08772" w14:textId="77777777" w:rsidTr="00C21572">
        <w:trPr>
          <w:trHeight w:val="300"/>
        </w:trPr>
        <w:tc>
          <w:tcPr>
            <w:tcW w:w="1065" w:type="dxa"/>
            <w:vMerge w:val="restart"/>
            <w:shd w:val="clear" w:color="auto" w:fill="auto"/>
            <w:tcMar>
              <w:left w:w="105" w:type="dxa"/>
              <w:right w:w="105" w:type="dxa"/>
            </w:tcMar>
          </w:tcPr>
          <w:p w14:paraId="4F1B7C94" w14:textId="59F454CA"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3.</w:t>
            </w:r>
          </w:p>
        </w:tc>
        <w:tc>
          <w:tcPr>
            <w:tcW w:w="2191" w:type="dxa"/>
            <w:vMerge w:val="restart"/>
            <w:shd w:val="clear" w:color="auto" w:fill="auto"/>
            <w:tcMar>
              <w:left w:w="105" w:type="dxa"/>
              <w:right w:w="105" w:type="dxa"/>
            </w:tcMar>
          </w:tcPr>
          <w:p w14:paraId="6A500214" w14:textId="6A34715B"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Request for copies of lost Licences/Authorisation/ Certificates</w:t>
            </w:r>
          </w:p>
        </w:tc>
        <w:tc>
          <w:tcPr>
            <w:tcW w:w="2265" w:type="dxa"/>
            <w:shd w:val="clear" w:color="auto" w:fill="auto"/>
            <w:tcMar>
              <w:left w:w="105" w:type="dxa"/>
              <w:right w:w="105" w:type="dxa"/>
            </w:tcMar>
          </w:tcPr>
          <w:p w14:paraId="2B88F420" w14:textId="0ED1F596"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a. Licences-2,000.00</w:t>
            </w:r>
          </w:p>
        </w:tc>
        <w:tc>
          <w:tcPr>
            <w:tcW w:w="3118" w:type="dxa"/>
            <w:shd w:val="clear" w:color="auto" w:fill="auto"/>
            <w:tcMar>
              <w:left w:w="105" w:type="dxa"/>
              <w:right w:w="105" w:type="dxa"/>
            </w:tcMar>
          </w:tcPr>
          <w:p w14:paraId="69BB12E3" w14:textId="535F9FBF" w:rsidR="00B977C5" w:rsidRPr="00C21572" w:rsidRDefault="00B977C5" w:rsidP="00B977C5">
            <w:pPr>
              <w:spacing w:after="0" w:line="240" w:lineRule="auto"/>
              <w:rPr>
                <w:rFonts w:ascii="Cambria" w:eastAsia="Cambria" w:hAnsi="Cambria" w:cs="Cambria"/>
                <w:sz w:val="24"/>
                <w:szCs w:val="24"/>
              </w:rPr>
            </w:pPr>
            <w:r w:rsidRPr="00C21572">
              <w:rPr>
                <w:rFonts w:ascii="Cambria" w:eastAsia="Cambria" w:hAnsi="Cambria" w:cs="Cambria"/>
                <w:sz w:val="24"/>
                <w:szCs w:val="24"/>
              </w:rPr>
              <w:t>a. Licences – 2,400.00</w:t>
            </w:r>
            <w:r w:rsidRPr="00C21572">
              <w:rPr>
                <w:rFonts w:ascii="Cambria" w:hAnsi="Cambria"/>
                <w:sz w:val="24"/>
                <w:szCs w:val="24"/>
              </w:rPr>
              <w:br/>
            </w:r>
            <w:r w:rsidRPr="00C21572">
              <w:rPr>
                <w:rFonts w:ascii="Cambria" w:hAnsi="Cambria"/>
                <w:sz w:val="24"/>
                <w:szCs w:val="24"/>
              </w:rPr>
              <w:br/>
            </w:r>
            <w:r w:rsidRPr="00C21572">
              <w:rPr>
                <w:rFonts w:ascii="Cambria" w:eastAsia="Cambria" w:hAnsi="Cambria" w:cs="Cambria"/>
                <w:sz w:val="24"/>
                <w:szCs w:val="24"/>
              </w:rPr>
              <w:t xml:space="preserve"> </w:t>
            </w:r>
            <w:r w:rsidRPr="00C21572">
              <w:rPr>
                <w:rFonts w:ascii="Cambria" w:hAnsi="Cambria"/>
                <w:sz w:val="24"/>
                <w:szCs w:val="24"/>
              </w:rPr>
              <w:br/>
            </w:r>
          </w:p>
        </w:tc>
      </w:tr>
      <w:tr w:rsidR="00B977C5" w:rsidRPr="00C21572" w14:paraId="6C986AD4" w14:textId="77777777" w:rsidTr="00C21572">
        <w:trPr>
          <w:trHeight w:val="300"/>
        </w:trPr>
        <w:tc>
          <w:tcPr>
            <w:tcW w:w="1065" w:type="dxa"/>
            <w:vMerge/>
            <w:shd w:val="clear" w:color="auto" w:fill="auto"/>
            <w:tcMar>
              <w:left w:w="105" w:type="dxa"/>
              <w:right w:w="105" w:type="dxa"/>
            </w:tcMar>
          </w:tcPr>
          <w:p w14:paraId="5093F5FF" w14:textId="77777777" w:rsidR="00B977C5" w:rsidRPr="00C21572" w:rsidRDefault="00B977C5" w:rsidP="00B977C5">
            <w:pPr>
              <w:rPr>
                <w:rFonts w:ascii="Cambria" w:hAnsi="Cambria"/>
                <w:sz w:val="24"/>
                <w:szCs w:val="24"/>
              </w:rPr>
            </w:pPr>
          </w:p>
        </w:tc>
        <w:tc>
          <w:tcPr>
            <w:tcW w:w="2191" w:type="dxa"/>
            <w:vMerge/>
            <w:shd w:val="clear" w:color="auto" w:fill="auto"/>
            <w:tcMar>
              <w:left w:w="105" w:type="dxa"/>
              <w:right w:w="105" w:type="dxa"/>
            </w:tcMar>
          </w:tcPr>
          <w:p w14:paraId="1FBD10E3" w14:textId="77777777" w:rsidR="00B977C5" w:rsidRPr="00C21572" w:rsidRDefault="00B977C5" w:rsidP="00B977C5">
            <w:pPr>
              <w:rPr>
                <w:rFonts w:ascii="Cambria" w:hAnsi="Cambria"/>
                <w:sz w:val="24"/>
                <w:szCs w:val="24"/>
              </w:rPr>
            </w:pPr>
          </w:p>
        </w:tc>
        <w:tc>
          <w:tcPr>
            <w:tcW w:w="2265" w:type="dxa"/>
            <w:shd w:val="clear" w:color="auto" w:fill="auto"/>
            <w:tcMar>
              <w:left w:w="105" w:type="dxa"/>
              <w:right w:w="105" w:type="dxa"/>
            </w:tcMar>
          </w:tcPr>
          <w:p w14:paraId="2A2B8FEA" w14:textId="048C3429"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b. Authorisation-1% of the corresponding Authorisation fees (or a threshold of 2,000.00)</w:t>
            </w:r>
          </w:p>
          <w:p w14:paraId="2A91ACC8" w14:textId="4872FD87" w:rsidR="00B977C5" w:rsidRPr="00C21572" w:rsidRDefault="00B977C5" w:rsidP="00B977C5">
            <w:pPr>
              <w:pStyle w:val="ListParagraph"/>
              <w:spacing w:line="240" w:lineRule="auto"/>
              <w:rPr>
                <w:rFonts w:ascii="Cambria" w:eastAsia="Cambria" w:hAnsi="Cambria" w:cs="Cambria"/>
                <w:color w:val="000000" w:themeColor="text1"/>
                <w:sz w:val="24"/>
                <w:szCs w:val="24"/>
              </w:rPr>
            </w:pPr>
          </w:p>
        </w:tc>
        <w:tc>
          <w:tcPr>
            <w:tcW w:w="3118" w:type="dxa"/>
            <w:shd w:val="clear" w:color="auto" w:fill="auto"/>
            <w:tcMar>
              <w:left w:w="105" w:type="dxa"/>
              <w:right w:w="105" w:type="dxa"/>
            </w:tcMar>
          </w:tcPr>
          <w:p w14:paraId="274A87E3" w14:textId="7433FCD9" w:rsidR="00B977C5" w:rsidRPr="00C21572" w:rsidRDefault="00B977C5" w:rsidP="00B977C5">
            <w:pPr>
              <w:spacing w:line="240" w:lineRule="auto"/>
              <w:rPr>
                <w:rFonts w:ascii="Cambria" w:eastAsia="Cambria" w:hAnsi="Cambria" w:cs="Cambria"/>
                <w:sz w:val="24"/>
                <w:szCs w:val="24"/>
              </w:rPr>
            </w:pPr>
            <w:r w:rsidRPr="00C21572">
              <w:rPr>
                <w:rFonts w:ascii="Cambria" w:eastAsia="Cambria" w:hAnsi="Cambria" w:cs="Cambria"/>
                <w:sz w:val="24"/>
                <w:szCs w:val="24"/>
              </w:rPr>
              <w:t>b. Authorisation – 1% of the corresponding Authorisation fees (or a threshold of 2,400.00)</w:t>
            </w:r>
            <w:r w:rsidRPr="00C21572">
              <w:rPr>
                <w:rFonts w:ascii="Cambria" w:hAnsi="Cambria"/>
                <w:sz w:val="24"/>
                <w:szCs w:val="24"/>
              </w:rPr>
              <w:br/>
            </w:r>
          </w:p>
        </w:tc>
      </w:tr>
      <w:tr w:rsidR="00B977C5" w:rsidRPr="00C21572" w14:paraId="0D767119" w14:textId="77777777" w:rsidTr="00C21572">
        <w:trPr>
          <w:trHeight w:val="300"/>
        </w:trPr>
        <w:tc>
          <w:tcPr>
            <w:tcW w:w="1065" w:type="dxa"/>
            <w:vMerge/>
            <w:shd w:val="clear" w:color="auto" w:fill="auto"/>
            <w:tcMar>
              <w:left w:w="105" w:type="dxa"/>
              <w:right w:w="105" w:type="dxa"/>
            </w:tcMar>
          </w:tcPr>
          <w:p w14:paraId="1D78BB66" w14:textId="77777777" w:rsidR="00B977C5" w:rsidRPr="00C21572" w:rsidRDefault="00B977C5" w:rsidP="00B977C5">
            <w:pPr>
              <w:rPr>
                <w:rFonts w:ascii="Cambria" w:hAnsi="Cambria"/>
                <w:sz w:val="24"/>
                <w:szCs w:val="24"/>
              </w:rPr>
            </w:pPr>
          </w:p>
        </w:tc>
        <w:tc>
          <w:tcPr>
            <w:tcW w:w="2191" w:type="dxa"/>
            <w:vMerge/>
            <w:shd w:val="clear" w:color="auto" w:fill="auto"/>
            <w:tcMar>
              <w:left w:w="105" w:type="dxa"/>
              <w:right w:w="105" w:type="dxa"/>
            </w:tcMar>
          </w:tcPr>
          <w:p w14:paraId="65D73AC2" w14:textId="77777777" w:rsidR="00B977C5" w:rsidRPr="00C21572" w:rsidRDefault="00B977C5" w:rsidP="00B977C5">
            <w:pPr>
              <w:rPr>
                <w:rFonts w:ascii="Cambria" w:hAnsi="Cambria"/>
                <w:sz w:val="24"/>
                <w:szCs w:val="24"/>
              </w:rPr>
            </w:pPr>
          </w:p>
        </w:tc>
        <w:tc>
          <w:tcPr>
            <w:tcW w:w="2265" w:type="dxa"/>
            <w:shd w:val="clear" w:color="auto" w:fill="auto"/>
            <w:tcMar>
              <w:left w:w="105" w:type="dxa"/>
              <w:right w:w="105" w:type="dxa"/>
            </w:tcMar>
          </w:tcPr>
          <w:p w14:paraId="16356BF1" w14:textId="2E967980" w:rsidR="00B977C5" w:rsidRPr="00C21572" w:rsidRDefault="00B977C5" w:rsidP="00B977C5">
            <w:pPr>
              <w:spacing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c. Certificates-1% of the corresponding certification fees (or a threshold of 2,000.00)</w:t>
            </w:r>
          </w:p>
        </w:tc>
        <w:tc>
          <w:tcPr>
            <w:tcW w:w="3118" w:type="dxa"/>
            <w:shd w:val="clear" w:color="auto" w:fill="auto"/>
            <w:tcMar>
              <w:left w:w="105" w:type="dxa"/>
              <w:right w:w="105" w:type="dxa"/>
            </w:tcMar>
          </w:tcPr>
          <w:p w14:paraId="175DAE47" w14:textId="36E94399" w:rsidR="00B977C5" w:rsidRPr="00C21572" w:rsidRDefault="00B977C5" w:rsidP="00B977C5">
            <w:pPr>
              <w:spacing w:line="240" w:lineRule="auto"/>
              <w:rPr>
                <w:rFonts w:ascii="Cambria" w:eastAsia="Cambria" w:hAnsi="Cambria" w:cs="Cambria"/>
                <w:sz w:val="24"/>
                <w:szCs w:val="24"/>
              </w:rPr>
            </w:pPr>
            <w:r w:rsidRPr="00C21572">
              <w:rPr>
                <w:rFonts w:ascii="Cambria" w:eastAsia="Cambria" w:hAnsi="Cambria" w:cs="Cambria"/>
                <w:sz w:val="24"/>
                <w:szCs w:val="24"/>
              </w:rPr>
              <w:t>c. Certificates-1% of the corresponding certification fees (or a threshold of 2,400.00)</w:t>
            </w:r>
          </w:p>
        </w:tc>
      </w:tr>
      <w:tr w:rsidR="00B977C5" w:rsidRPr="00C21572" w14:paraId="27DF79F5" w14:textId="77777777" w:rsidTr="00C21572">
        <w:trPr>
          <w:trHeight w:val="300"/>
        </w:trPr>
        <w:tc>
          <w:tcPr>
            <w:tcW w:w="1065" w:type="dxa"/>
            <w:vMerge/>
            <w:shd w:val="clear" w:color="auto" w:fill="auto"/>
            <w:tcMar>
              <w:left w:w="105" w:type="dxa"/>
              <w:right w:w="105" w:type="dxa"/>
            </w:tcMar>
          </w:tcPr>
          <w:p w14:paraId="512AAA91" w14:textId="77777777" w:rsidR="00B977C5" w:rsidRPr="00C21572" w:rsidRDefault="00B977C5" w:rsidP="00B977C5">
            <w:pPr>
              <w:rPr>
                <w:rFonts w:ascii="Cambria" w:hAnsi="Cambria"/>
                <w:sz w:val="24"/>
                <w:szCs w:val="24"/>
              </w:rPr>
            </w:pPr>
          </w:p>
        </w:tc>
        <w:tc>
          <w:tcPr>
            <w:tcW w:w="2191" w:type="dxa"/>
            <w:vMerge/>
            <w:shd w:val="clear" w:color="auto" w:fill="auto"/>
            <w:tcMar>
              <w:left w:w="105" w:type="dxa"/>
              <w:right w:w="105" w:type="dxa"/>
            </w:tcMar>
          </w:tcPr>
          <w:p w14:paraId="49E3755A" w14:textId="77777777" w:rsidR="00B977C5" w:rsidRPr="00C21572" w:rsidRDefault="00B977C5" w:rsidP="00B977C5">
            <w:pPr>
              <w:rPr>
                <w:rFonts w:ascii="Cambria" w:hAnsi="Cambria"/>
                <w:sz w:val="24"/>
                <w:szCs w:val="24"/>
              </w:rPr>
            </w:pPr>
          </w:p>
        </w:tc>
        <w:tc>
          <w:tcPr>
            <w:tcW w:w="2265" w:type="dxa"/>
            <w:shd w:val="clear" w:color="auto" w:fill="auto"/>
            <w:tcMar>
              <w:left w:w="105" w:type="dxa"/>
              <w:right w:w="105" w:type="dxa"/>
            </w:tcMar>
          </w:tcPr>
          <w:p w14:paraId="023F6F88" w14:textId="2B51ADC8" w:rsidR="00B977C5" w:rsidRPr="00C21572" w:rsidRDefault="00B977C5" w:rsidP="00AF68E2">
            <w:pPr>
              <w:pStyle w:val="ListParagraph"/>
              <w:numPr>
                <w:ilvl w:val="0"/>
                <w:numId w:val="4"/>
              </w:numPr>
              <w:spacing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Other Documents-500.00</w:t>
            </w:r>
          </w:p>
        </w:tc>
        <w:tc>
          <w:tcPr>
            <w:tcW w:w="3118" w:type="dxa"/>
            <w:shd w:val="clear" w:color="auto" w:fill="auto"/>
            <w:tcMar>
              <w:left w:w="105" w:type="dxa"/>
              <w:right w:w="105" w:type="dxa"/>
            </w:tcMar>
          </w:tcPr>
          <w:p w14:paraId="146BCE48" w14:textId="67600081" w:rsidR="00B977C5" w:rsidRPr="00C21572" w:rsidRDefault="00B977C5" w:rsidP="00B977C5">
            <w:pPr>
              <w:spacing w:line="240" w:lineRule="auto"/>
              <w:rPr>
                <w:rFonts w:ascii="Cambria" w:eastAsia="Cambria" w:hAnsi="Cambria" w:cs="Cambria"/>
                <w:sz w:val="24"/>
                <w:szCs w:val="24"/>
              </w:rPr>
            </w:pPr>
            <w:r w:rsidRPr="00C21572">
              <w:rPr>
                <w:rFonts w:ascii="Cambria" w:eastAsia="Cambria" w:hAnsi="Cambria" w:cs="Cambria"/>
                <w:sz w:val="24"/>
                <w:szCs w:val="24"/>
              </w:rPr>
              <w:t>d. Other Documents-600.00</w:t>
            </w:r>
          </w:p>
        </w:tc>
      </w:tr>
      <w:tr w:rsidR="00B977C5" w:rsidRPr="00C21572" w14:paraId="1813A68A" w14:textId="77777777" w:rsidTr="00C21572">
        <w:trPr>
          <w:trHeight w:val="300"/>
        </w:trPr>
        <w:tc>
          <w:tcPr>
            <w:tcW w:w="1065" w:type="dxa"/>
            <w:shd w:val="clear" w:color="auto" w:fill="auto"/>
            <w:tcMar>
              <w:left w:w="105" w:type="dxa"/>
              <w:right w:w="105" w:type="dxa"/>
            </w:tcMar>
          </w:tcPr>
          <w:p w14:paraId="1D3D3658" w14:textId="2545F2DE"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4.</w:t>
            </w:r>
          </w:p>
        </w:tc>
        <w:tc>
          <w:tcPr>
            <w:tcW w:w="2191" w:type="dxa"/>
            <w:shd w:val="clear" w:color="auto" w:fill="auto"/>
            <w:tcMar>
              <w:left w:w="105" w:type="dxa"/>
              <w:right w:w="105" w:type="dxa"/>
            </w:tcMar>
          </w:tcPr>
          <w:p w14:paraId="7D3635C0" w14:textId="7C80E878" w:rsidR="00B977C5" w:rsidRPr="00C21572" w:rsidRDefault="00DA146E" w:rsidP="00B977C5">
            <w:pPr>
              <w:spacing w:after="0" w:line="240" w:lineRule="auto"/>
              <w:rPr>
                <w:rFonts w:ascii="Cambria" w:eastAsia="Cambria" w:hAnsi="Cambria" w:cs="Cambria"/>
                <w:color w:val="000000" w:themeColor="text1"/>
                <w:sz w:val="24"/>
                <w:szCs w:val="24"/>
              </w:rPr>
            </w:pPr>
            <w:hyperlink r:id="rId40" w:anchor="RANGE!_ftn1">
              <w:r w:rsidR="00B977C5" w:rsidRPr="00C21572">
                <w:rPr>
                  <w:rStyle w:val="Hyperlink"/>
                  <w:rFonts w:ascii="Cambria" w:eastAsia="Cambria" w:hAnsi="Cambria" w:cs="Cambria"/>
                  <w:color w:val="000000" w:themeColor="text1"/>
                  <w:sz w:val="24"/>
                  <w:szCs w:val="24"/>
                  <w:u w:val="none"/>
                </w:rPr>
                <w:t>Inspection of Frequency Register</w:t>
              </w:r>
            </w:hyperlink>
          </w:p>
        </w:tc>
        <w:tc>
          <w:tcPr>
            <w:tcW w:w="2265" w:type="dxa"/>
            <w:shd w:val="clear" w:color="auto" w:fill="auto"/>
            <w:tcMar>
              <w:left w:w="105" w:type="dxa"/>
              <w:right w:w="105" w:type="dxa"/>
            </w:tcMar>
          </w:tcPr>
          <w:p w14:paraId="14E834B2" w14:textId="0E8B6FE1" w:rsidR="00B977C5" w:rsidRPr="00C21572" w:rsidRDefault="00B977C5" w:rsidP="00B977C5">
            <w:pPr>
              <w:rPr>
                <w:rFonts w:ascii="Cambria" w:eastAsia="Cambria" w:hAnsi="Cambria" w:cs="Cambria"/>
                <w:color w:val="000000" w:themeColor="text1"/>
                <w:sz w:val="24"/>
                <w:szCs w:val="24"/>
              </w:rPr>
            </w:pPr>
            <w:r w:rsidRPr="00C21572">
              <w:rPr>
                <w:rFonts w:ascii="Cambria" w:hAnsi="Cambria"/>
                <w:sz w:val="24"/>
                <w:szCs w:val="24"/>
              </w:rPr>
              <w:t>50.00 per service</w:t>
            </w:r>
          </w:p>
        </w:tc>
        <w:tc>
          <w:tcPr>
            <w:tcW w:w="3118" w:type="dxa"/>
            <w:shd w:val="clear" w:color="auto" w:fill="auto"/>
            <w:tcMar>
              <w:left w:w="105" w:type="dxa"/>
              <w:right w:w="105" w:type="dxa"/>
            </w:tcMar>
          </w:tcPr>
          <w:p w14:paraId="64BB538F" w14:textId="164FD106" w:rsidR="00B977C5" w:rsidRPr="00C21572" w:rsidRDefault="00B977C5" w:rsidP="00B977C5">
            <w:pPr>
              <w:spacing w:after="0" w:line="240" w:lineRule="auto"/>
              <w:rPr>
                <w:rFonts w:ascii="Cambria" w:eastAsia="Cambria" w:hAnsi="Cambria" w:cs="Cambria"/>
                <w:sz w:val="24"/>
                <w:szCs w:val="24"/>
              </w:rPr>
            </w:pPr>
            <w:r w:rsidRPr="00C21572">
              <w:rPr>
                <w:rFonts w:ascii="Cambria" w:eastAsia="Cambria" w:hAnsi="Cambria" w:cs="Cambria"/>
                <w:sz w:val="24"/>
                <w:szCs w:val="24"/>
              </w:rPr>
              <w:t>60.00</w:t>
            </w:r>
          </w:p>
          <w:p w14:paraId="28CF1023" w14:textId="61C3283A" w:rsidR="00B977C5" w:rsidRPr="00C21572" w:rsidRDefault="00B977C5" w:rsidP="00B977C5">
            <w:pPr>
              <w:spacing w:after="0" w:line="240" w:lineRule="auto"/>
              <w:rPr>
                <w:rFonts w:ascii="Cambria" w:eastAsia="Cambria" w:hAnsi="Cambria" w:cs="Cambria"/>
                <w:sz w:val="24"/>
                <w:szCs w:val="24"/>
              </w:rPr>
            </w:pPr>
            <w:r w:rsidRPr="00C21572">
              <w:rPr>
                <w:rFonts w:ascii="Cambria" w:eastAsia="Cambria" w:hAnsi="Cambria" w:cs="Cambria"/>
                <w:sz w:val="24"/>
                <w:szCs w:val="24"/>
              </w:rPr>
              <w:t>Per  Service</w:t>
            </w:r>
          </w:p>
        </w:tc>
      </w:tr>
      <w:tr w:rsidR="00B977C5" w:rsidRPr="00C21572" w14:paraId="5E7BAA29" w14:textId="77777777" w:rsidTr="00C21572">
        <w:trPr>
          <w:trHeight w:val="300"/>
        </w:trPr>
        <w:tc>
          <w:tcPr>
            <w:tcW w:w="1065" w:type="dxa"/>
            <w:shd w:val="clear" w:color="auto" w:fill="auto"/>
            <w:tcMar>
              <w:left w:w="105" w:type="dxa"/>
              <w:right w:w="105" w:type="dxa"/>
            </w:tcMar>
          </w:tcPr>
          <w:p w14:paraId="619BB7D8" w14:textId="7C147BDB"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lastRenderedPageBreak/>
              <w:t>5.</w:t>
            </w:r>
          </w:p>
        </w:tc>
        <w:tc>
          <w:tcPr>
            <w:tcW w:w="2191" w:type="dxa"/>
            <w:shd w:val="clear" w:color="auto" w:fill="auto"/>
            <w:tcMar>
              <w:left w:w="105" w:type="dxa"/>
              <w:right w:w="105" w:type="dxa"/>
            </w:tcMar>
          </w:tcPr>
          <w:p w14:paraId="39816FCB" w14:textId="43AB2C8B"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Certified Copy of Frequency Register</w:t>
            </w:r>
          </w:p>
        </w:tc>
        <w:tc>
          <w:tcPr>
            <w:tcW w:w="2265" w:type="dxa"/>
            <w:shd w:val="clear" w:color="auto" w:fill="auto"/>
            <w:tcMar>
              <w:left w:w="105" w:type="dxa"/>
              <w:right w:w="105" w:type="dxa"/>
            </w:tcMar>
          </w:tcPr>
          <w:p w14:paraId="291F1F6A" w14:textId="11802570"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hAnsi="Cambria"/>
                <w:sz w:val="24"/>
                <w:szCs w:val="24"/>
              </w:rPr>
              <w:t>50.00 per Register</w:t>
            </w:r>
          </w:p>
        </w:tc>
        <w:tc>
          <w:tcPr>
            <w:tcW w:w="3118" w:type="dxa"/>
            <w:shd w:val="clear" w:color="auto" w:fill="auto"/>
            <w:tcMar>
              <w:left w:w="105" w:type="dxa"/>
              <w:right w:w="105" w:type="dxa"/>
            </w:tcMar>
          </w:tcPr>
          <w:p w14:paraId="19C727BD" w14:textId="0F129532" w:rsidR="00B977C5" w:rsidRPr="00C21572" w:rsidRDefault="00B977C5" w:rsidP="00B977C5">
            <w:pPr>
              <w:spacing w:after="0" w:line="240" w:lineRule="auto"/>
              <w:rPr>
                <w:rFonts w:ascii="Cambria" w:eastAsia="Cambria" w:hAnsi="Cambria" w:cs="Cambria"/>
                <w:sz w:val="24"/>
                <w:szCs w:val="24"/>
              </w:rPr>
            </w:pPr>
            <w:r w:rsidRPr="00C21572">
              <w:rPr>
                <w:rFonts w:ascii="Cambria" w:eastAsia="Cambria" w:hAnsi="Cambria" w:cs="Cambria"/>
                <w:sz w:val="24"/>
                <w:szCs w:val="24"/>
              </w:rPr>
              <w:t>60.00 per service</w:t>
            </w:r>
          </w:p>
        </w:tc>
      </w:tr>
      <w:tr w:rsidR="00B977C5" w:rsidRPr="00C21572" w14:paraId="17825CA4" w14:textId="77777777" w:rsidTr="00C21572">
        <w:trPr>
          <w:trHeight w:val="300"/>
        </w:trPr>
        <w:tc>
          <w:tcPr>
            <w:tcW w:w="1065" w:type="dxa"/>
            <w:shd w:val="clear" w:color="auto" w:fill="auto"/>
            <w:tcMar>
              <w:left w:w="105" w:type="dxa"/>
              <w:right w:w="105" w:type="dxa"/>
            </w:tcMar>
          </w:tcPr>
          <w:p w14:paraId="1B4BFDA2" w14:textId="041CE4A4"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6.</w:t>
            </w:r>
          </w:p>
        </w:tc>
        <w:tc>
          <w:tcPr>
            <w:tcW w:w="2191" w:type="dxa"/>
            <w:shd w:val="clear" w:color="auto" w:fill="auto"/>
            <w:tcMar>
              <w:left w:w="105" w:type="dxa"/>
              <w:right w:w="105" w:type="dxa"/>
            </w:tcMar>
          </w:tcPr>
          <w:p w14:paraId="43E614B2" w14:textId="2583FFA0" w:rsidR="00B977C5" w:rsidRPr="00C21572" w:rsidRDefault="00DA146E" w:rsidP="00B977C5">
            <w:pPr>
              <w:spacing w:after="0" w:line="240" w:lineRule="auto"/>
              <w:rPr>
                <w:rFonts w:ascii="Cambria" w:eastAsia="Cambria" w:hAnsi="Cambria" w:cs="Cambria"/>
                <w:color w:val="000000" w:themeColor="text1"/>
                <w:sz w:val="24"/>
                <w:szCs w:val="24"/>
              </w:rPr>
            </w:pPr>
            <w:hyperlink r:id="rId41" w:anchor="RANGE!_ftn2">
              <w:r w:rsidR="00B977C5" w:rsidRPr="00C21572">
                <w:rPr>
                  <w:rStyle w:val="Hyperlink"/>
                  <w:rFonts w:ascii="Cambria" w:eastAsia="Cambria" w:hAnsi="Cambria" w:cs="Cambria"/>
                  <w:color w:val="000000" w:themeColor="text1"/>
                  <w:sz w:val="24"/>
                  <w:szCs w:val="24"/>
                  <w:u w:val="none"/>
                </w:rPr>
                <w:t>Inspection of Register of interest</w:t>
              </w:r>
            </w:hyperlink>
          </w:p>
        </w:tc>
        <w:tc>
          <w:tcPr>
            <w:tcW w:w="2265" w:type="dxa"/>
            <w:shd w:val="clear" w:color="auto" w:fill="auto"/>
            <w:tcMar>
              <w:left w:w="105" w:type="dxa"/>
              <w:right w:w="105" w:type="dxa"/>
            </w:tcMar>
          </w:tcPr>
          <w:p w14:paraId="5ABB5A23" w14:textId="3E0B5EDA"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500.00 per inspection</w:t>
            </w:r>
          </w:p>
        </w:tc>
        <w:tc>
          <w:tcPr>
            <w:tcW w:w="3118" w:type="dxa"/>
            <w:shd w:val="clear" w:color="auto" w:fill="auto"/>
            <w:tcMar>
              <w:left w:w="105" w:type="dxa"/>
              <w:right w:w="105" w:type="dxa"/>
            </w:tcMar>
          </w:tcPr>
          <w:p w14:paraId="14E69E3C" w14:textId="221A9155" w:rsidR="00B977C5" w:rsidRPr="00C21572" w:rsidRDefault="00B977C5" w:rsidP="00B977C5">
            <w:pPr>
              <w:spacing w:after="0" w:line="240" w:lineRule="auto"/>
              <w:rPr>
                <w:rFonts w:ascii="Cambria" w:eastAsia="Cambria" w:hAnsi="Cambria" w:cs="Cambria"/>
                <w:sz w:val="24"/>
                <w:szCs w:val="24"/>
              </w:rPr>
            </w:pPr>
            <w:r w:rsidRPr="00C21572">
              <w:rPr>
                <w:rFonts w:ascii="Cambria" w:eastAsia="Cambria" w:hAnsi="Cambria" w:cs="Cambria"/>
                <w:sz w:val="24"/>
                <w:szCs w:val="24"/>
              </w:rPr>
              <w:t>600.00 PER INSPECTION</w:t>
            </w:r>
          </w:p>
        </w:tc>
      </w:tr>
      <w:tr w:rsidR="00B977C5" w:rsidRPr="00C21572" w14:paraId="3BC08C53" w14:textId="77777777" w:rsidTr="00C21572">
        <w:trPr>
          <w:trHeight w:val="300"/>
        </w:trPr>
        <w:tc>
          <w:tcPr>
            <w:tcW w:w="1065" w:type="dxa"/>
            <w:shd w:val="clear" w:color="auto" w:fill="auto"/>
            <w:tcMar>
              <w:left w:w="105" w:type="dxa"/>
              <w:right w:w="105" w:type="dxa"/>
            </w:tcMar>
          </w:tcPr>
          <w:p w14:paraId="5BF69096" w14:textId="7778FD95"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7.</w:t>
            </w:r>
          </w:p>
        </w:tc>
        <w:tc>
          <w:tcPr>
            <w:tcW w:w="2191" w:type="dxa"/>
            <w:shd w:val="clear" w:color="auto" w:fill="auto"/>
            <w:tcMar>
              <w:left w:w="105" w:type="dxa"/>
              <w:right w:w="105" w:type="dxa"/>
            </w:tcMar>
          </w:tcPr>
          <w:p w14:paraId="301DF892" w14:textId="56F2539D"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Second Inspection of Broadcasting or telecom installation</w:t>
            </w:r>
          </w:p>
        </w:tc>
        <w:tc>
          <w:tcPr>
            <w:tcW w:w="2265" w:type="dxa"/>
            <w:shd w:val="clear" w:color="auto" w:fill="auto"/>
            <w:tcMar>
              <w:left w:w="105" w:type="dxa"/>
              <w:right w:w="105" w:type="dxa"/>
            </w:tcMar>
          </w:tcPr>
          <w:p w14:paraId="0D509604" w14:textId="71E21CA7"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2,000.00</w:t>
            </w:r>
          </w:p>
        </w:tc>
        <w:tc>
          <w:tcPr>
            <w:tcW w:w="3118" w:type="dxa"/>
            <w:shd w:val="clear" w:color="auto" w:fill="auto"/>
            <w:tcMar>
              <w:left w:w="105" w:type="dxa"/>
              <w:right w:w="105" w:type="dxa"/>
            </w:tcMar>
          </w:tcPr>
          <w:p w14:paraId="13E9A8D3" w14:textId="34B244FD" w:rsidR="00B977C5" w:rsidRPr="00C21572" w:rsidRDefault="00B977C5" w:rsidP="00B977C5">
            <w:pPr>
              <w:spacing w:after="0" w:line="240" w:lineRule="auto"/>
              <w:rPr>
                <w:rFonts w:ascii="Cambria" w:eastAsia="Cambria" w:hAnsi="Cambria" w:cs="Cambria"/>
                <w:sz w:val="24"/>
                <w:szCs w:val="24"/>
              </w:rPr>
            </w:pPr>
            <w:r w:rsidRPr="00C21572">
              <w:rPr>
                <w:rFonts w:ascii="Cambria" w:eastAsia="Cambria" w:hAnsi="Cambria" w:cs="Cambria"/>
                <w:sz w:val="24"/>
                <w:szCs w:val="24"/>
              </w:rPr>
              <w:t>2,400.00</w:t>
            </w:r>
          </w:p>
        </w:tc>
      </w:tr>
      <w:tr w:rsidR="00B977C5" w:rsidRPr="00C21572" w14:paraId="40595DFD" w14:textId="77777777" w:rsidTr="006B66E9">
        <w:trPr>
          <w:trHeight w:val="300"/>
        </w:trPr>
        <w:tc>
          <w:tcPr>
            <w:tcW w:w="1065" w:type="dxa"/>
            <w:shd w:val="clear" w:color="auto" w:fill="auto"/>
            <w:tcMar>
              <w:left w:w="105" w:type="dxa"/>
              <w:right w:w="105" w:type="dxa"/>
            </w:tcMar>
          </w:tcPr>
          <w:p w14:paraId="7FCAB6D8" w14:textId="73A87FBB"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a.</w:t>
            </w:r>
          </w:p>
        </w:tc>
        <w:tc>
          <w:tcPr>
            <w:tcW w:w="7574" w:type="dxa"/>
            <w:gridSpan w:val="3"/>
            <w:shd w:val="clear" w:color="auto" w:fill="auto"/>
            <w:tcMar>
              <w:left w:w="105" w:type="dxa"/>
              <w:right w:w="105" w:type="dxa"/>
            </w:tcMar>
          </w:tcPr>
          <w:p w14:paraId="662825A6" w14:textId="4DF59BDA" w:rsidR="00B977C5" w:rsidRPr="00C21572" w:rsidRDefault="00B977C5" w:rsidP="00B977C5">
            <w:pPr>
              <w:spacing w:after="0" w:line="240" w:lineRule="auto"/>
              <w:rPr>
                <w:rFonts w:ascii="Cambria" w:eastAsia="Cambria" w:hAnsi="Cambria" w:cs="Cambria"/>
                <w:sz w:val="24"/>
                <w:szCs w:val="24"/>
              </w:rPr>
            </w:pPr>
            <w:r w:rsidRPr="00C21572">
              <w:rPr>
                <w:rFonts w:ascii="Cambria" w:eastAsia="Cambria" w:hAnsi="Cambria" w:cs="Cambria"/>
                <w:sz w:val="24"/>
                <w:szCs w:val="24"/>
              </w:rPr>
              <w:t>Mergers, Acquisition and Transfer of Licence / Authorisation</w:t>
            </w:r>
          </w:p>
        </w:tc>
      </w:tr>
      <w:tr w:rsidR="00B977C5" w:rsidRPr="00C21572" w14:paraId="4F18EC69" w14:textId="77777777" w:rsidTr="00C21572">
        <w:trPr>
          <w:trHeight w:val="300"/>
        </w:trPr>
        <w:tc>
          <w:tcPr>
            <w:tcW w:w="1065" w:type="dxa"/>
            <w:vMerge w:val="restart"/>
            <w:shd w:val="clear" w:color="auto" w:fill="auto"/>
            <w:tcMar>
              <w:left w:w="105" w:type="dxa"/>
              <w:right w:w="105" w:type="dxa"/>
            </w:tcMar>
          </w:tcPr>
          <w:p w14:paraId="247F45A4" w14:textId="46096AA1"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8.</w:t>
            </w:r>
          </w:p>
        </w:tc>
        <w:tc>
          <w:tcPr>
            <w:tcW w:w="2191" w:type="dxa"/>
            <w:vMerge w:val="restart"/>
            <w:shd w:val="clear" w:color="auto" w:fill="auto"/>
            <w:tcMar>
              <w:left w:w="105" w:type="dxa"/>
              <w:right w:w="105" w:type="dxa"/>
            </w:tcMar>
          </w:tcPr>
          <w:p w14:paraId="538E0D55" w14:textId="18B072FF" w:rsidR="00B977C5" w:rsidRPr="00C21572" w:rsidRDefault="00B977C5" w:rsidP="00B977C5">
            <w:pPr>
              <w:spacing w:after="24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FM Radio Broadcasting</w:t>
            </w:r>
            <w:r w:rsidRPr="00C21572">
              <w:rPr>
                <w:rFonts w:ascii="Cambria" w:hAnsi="Cambria"/>
                <w:sz w:val="24"/>
                <w:szCs w:val="24"/>
              </w:rPr>
              <w:br/>
            </w:r>
          </w:p>
        </w:tc>
        <w:tc>
          <w:tcPr>
            <w:tcW w:w="2265" w:type="dxa"/>
            <w:vMerge w:val="restart"/>
            <w:shd w:val="clear" w:color="auto" w:fill="auto"/>
            <w:tcMar>
              <w:left w:w="105" w:type="dxa"/>
              <w:right w:w="105" w:type="dxa"/>
            </w:tcMar>
          </w:tcPr>
          <w:p w14:paraId="7197DF38" w14:textId="08790078" w:rsidR="00B977C5" w:rsidRPr="00C21572" w:rsidRDefault="00B977C5" w:rsidP="00B977C5">
            <w:pPr>
              <w:spacing w:after="24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FM Urban 30,000.00</w:t>
            </w:r>
          </w:p>
        </w:tc>
        <w:tc>
          <w:tcPr>
            <w:tcW w:w="3118" w:type="dxa"/>
            <w:shd w:val="clear" w:color="auto" w:fill="auto"/>
            <w:tcMar>
              <w:left w:w="105" w:type="dxa"/>
              <w:right w:w="105" w:type="dxa"/>
            </w:tcMar>
          </w:tcPr>
          <w:p w14:paraId="7D61BCCF" w14:textId="4734EF8B" w:rsidR="00B977C5" w:rsidRPr="00C21572" w:rsidRDefault="00B977C5" w:rsidP="00B977C5">
            <w:pPr>
              <w:pStyle w:val="ListParagraph"/>
              <w:spacing w:after="0" w:line="240" w:lineRule="auto"/>
              <w:ind w:left="292" w:hanging="284"/>
              <w:rPr>
                <w:rFonts w:ascii="Cambria" w:eastAsia="Cambria" w:hAnsi="Cambria" w:cs="Cambria"/>
                <w:sz w:val="24"/>
                <w:szCs w:val="24"/>
              </w:rPr>
            </w:pPr>
            <w:r w:rsidRPr="00C21572">
              <w:rPr>
                <w:rFonts w:ascii="Cambria" w:eastAsia="Cambria" w:hAnsi="Cambria" w:cs="Cambria"/>
                <w:sz w:val="24"/>
                <w:szCs w:val="24"/>
              </w:rPr>
              <w:t>FM URBAN Type 1   –GHS36,700.00</w:t>
            </w:r>
          </w:p>
          <w:p w14:paraId="1A4FAC44" w14:textId="0EFE22CC" w:rsidR="00B977C5" w:rsidRPr="00C21572" w:rsidRDefault="00B977C5" w:rsidP="00B977C5">
            <w:pPr>
              <w:pStyle w:val="ListParagraph"/>
              <w:spacing w:after="0" w:line="240" w:lineRule="auto"/>
              <w:ind w:left="292" w:hanging="284"/>
              <w:rPr>
                <w:rFonts w:ascii="Cambria" w:eastAsia="Cambria" w:hAnsi="Cambria" w:cs="Cambria"/>
                <w:sz w:val="24"/>
                <w:szCs w:val="24"/>
              </w:rPr>
            </w:pPr>
          </w:p>
        </w:tc>
      </w:tr>
      <w:tr w:rsidR="00B977C5" w:rsidRPr="00C21572" w14:paraId="24966320" w14:textId="77777777" w:rsidTr="00C21572">
        <w:trPr>
          <w:trHeight w:val="300"/>
        </w:trPr>
        <w:tc>
          <w:tcPr>
            <w:tcW w:w="1065" w:type="dxa"/>
            <w:vMerge/>
            <w:shd w:val="clear" w:color="auto" w:fill="auto"/>
            <w:tcMar>
              <w:left w:w="105" w:type="dxa"/>
              <w:right w:w="105" w:type="dxa"/>
            </w:tcMar>
          </w:tcPr>
          <w:p w14:paraId="482A2CE7" w14:textId="77777777" w:rsidR="00B977C5" w:rsidRPr="00C21572" w:rsidRDefault="00B977C5" w:rsidP="00B977C5">
            <w:pPr>
              <w:rPr>
                <w:rFonts w:ascii="Cambria" w:hAnsi="Cambria"/>
                <w:sz w:val="24"/>
                <w:szCs w:val="24"/>
              </w:rPr>
            </w:pPr>
          </w:p>
        </w:tc>
        <w:tc>
          <w:tcPr>
            <w:tcW w:w="2191" w:type="dxa"/>
            <w:vMerge/>
            <w:shd w:val="clear" w:color="auto" w:fill="auto"/>
            <w:tcMar>
              <w:left w:w="105" w:type="dxa"/>
              <w:right w:w="105" w:type="dxa"/>
            </w:tcMar>
          </w:tcPr>
          <w:p w14:paraId="0129492F" w14:textId="77777777" w:rsidR="00B977C5" w:rsidRPr="00C21572" w:rsidRDefault="00B977C5" w:rsidP="00B977C5">
            <w:pPr>
              <w:rPr>
                <w:rFonts w:ascii="Cambria" w:hAnsi="Cambria"/>
                <w:sz w:val="24"/>
                <w:szCs w:val="24"/>
              </w:rPr>
            </w:pPr>
          </w:p>
        </w:tc>
        <w:tc>
          <w:tcPr>
            <w:tcW w:w="2265" w:type="dxa"/>
            <w:vMerge/>
            <w:shd w:val="clear" w:color="auto" w:fill="auto"/>
            <w:tcMar>
              <w:left w:w="105" w:type="dxa"/>
              <w:right w:w="105" w:type="dxa"/>
            </w:tcMar>
          </w:tcPr>
          <w:p w14:paraId="2ED1FB35" w14:textId="77777777" w:rsidR="00B977C5" w:rsidRPr="00C21572" w:rsidRDefault="00B977C5" w:rsidP="00B977C5">
            <w:pPr>
              <w:rPr>
                <w:rFonts w:ascii="Cambria" w:hAnsi="Cambria"/>
                <w:sz w:val="24"/>
                <w:szCs w:val="24"/>
              </w:rPr>
            </w:pPr>
          </w:p>
        </w:tc>
        <w:tc>
          <w:tcPr>
            <w:tcW w:w="3118" w:type="dxa"/>
            <w:shd w:val="clear" w:color="auto" w:fill="auto"/>
            <w:tcMar>
              <w:left w:w="105" w:type="dxa"/>
              <w:right w:w="105" w:type="dxa"/>
            </w:tcMar>
          </w:tcPr>
          <w:p w14:paraId="40BF1BC7" w14:textId="56831DA1" w:rsidR="00B977C5" w:rsidRPr="00C21572" w:rsidRDefault="00B977C5" w:rsidP="00B977C5">
            <w:pPr>
              <w:pStyle w:val="ListParagraph"/>
              <w:spacing w:after="0" w:line="240" w:lineRule="auto"/>
              <w:ind w:left="292" w:hanging="284"/>
              <w:rPr>
                <w:rFonts w:ascii="Cambria" w:eastAsia="Cambria" w:hAnsi="Cambria" w:cs="Cambria"/>
                <w:sz w:val="24"/>
                <w:szCs w:val="24"/>
              </w:rPr>
            </w:pPr>
            <w:r w:rsidRPr="00C21572">
              <w:rPr>
                <w:rFonts w:ascii="Cambria" w:eastAsia="Cambria" w:hAnsi="Cambria" w:cs="Cambria"/>
                <w:sz w:val="24"/>
                <w:szCs w:val="24"/>
              </w:rPr>
              <w:t>FM URBAN Type 2 – 30,000.00</w:t>
            </w:r>
          </w:p>
          <w:p w14:paraId="6CDE907B" w14:textId="7A9531ED" w:rsidR="00B977C5" w:rsidRPr="00C21572" w:rsidRDefault="00B977C5" w:rsidP="00B977C5">
            <w:pPr>
              <w:pStyle w:val="ListParagraph"/>
              <w:spacing w:after="0" w:line="240" w:lineRule="auto"/>
              <w:ind w:left="292" w:hanging="284"/>
              <w:rPr>
                <w:rFonts w:ascii="Cambria" w:eastAsia="Cambria" w:hAnsi="Cambria" w:cs="Cambria"/>
                <w:sz w:val="24"/>
                <w:szCs w:val="24"/>
              </w:rPr>
            </w:pPr>
          </w:p>
          <w:p w14:paraId="2FFE37BD" w14:textId="5ACE6624" w:rsidR="00B977C5" w:rsidRPr="00C21572" w:rsidRDefault="00B977C5" w:rsidP="00B977C5">
            <w:pPr>
              <w:spacing w:line="240" w:lineRule="auto"/>
              <w:rPr>
                <w:rFonts w:ascii="Cambria" w:eastAsia="Cambria" w:hAnsi="Cambria" w:cs="Cambria"/>
                <w:sz w:val="24"/>
                <w:szCs w:val="24"/>
              </w:rPr>
            </w:pPr>
          </w:p>
        </w:tc>
      </w:tr>
      <w:tr w:rsidR="00B977C5" w:rsidRPr="00C21572" w14:paraId="0BF1C479" w14:textId="77777777" w:rsidTr="00C21572">
        <w:trPr>
          <w:trHeight w:val="300"/>
        </w:trPr>
        <w:tc>
          <w:tcPr>
            <w:tcW w:w="1065" w:type="dxa"/>
            <w:vMerge/>
            <w:shd w:val="clear" w:color="auto" w:fill="auto"/>
            <w:tcMar>
              <w:left w:w="105" w:type="dxa"/>
              <w:right w:w="105" w:type="dxa"/>
            </w:tcMar>
          </w:tcPr>
          <w:p w14:paraId="3B66AB93" w14:textId="77777777" w:rsidR="00B977C5" w:rsidRPr="00C21572" w:rsidRDefault="00B977C5" w:rsidP="00B977C5">
            <w:pPr>
              <w:rPr>
                <w:rFonts w:ascii="Cambria" w:hAnsi="Cambria"/>
                <w:sz w:val="24"/>
                <w:szCs w:val="24"/>
              </w:rPr>
            </w:pPr>
          </w:p>
        </w:tc>
        <w:tc>
          <w:tcPr>
            <w:tcW w:w="2191" w:type="dxa"/>
            <w:vMerge/>
            <w:shd w:val="clear" w:color="auto" w:fill="auto"/>
            <w:tcMar>
              <w:left w:w="105" w:type="dxa"/>
              <w:right w:w="105" w:type="dxa"/>
            </w:tcMar>
          </w:tcPr>
          <w:p w14:paraId="189ACEED" w14:textId="77777777" w:rsidR="00B977C5" w:rsidRPr="00C21572" w:rsidRDefault="00B977C5" w:rsidP="00B977C5">
            <w:pPr>
              <w:rPr>
                <w:rFonts w:ascii="Cambria" w:hAnsi="Cambria"/>
                <w:sz w:val="24"/>
                <w:szCs w:val="24"/>
              </w:rPr>
            </w:pPr>
          </w:p>
        </w:tc>
        <w:tc>
          <w:tcPr>
            <w:tcW w:w="2265" w:type="dxa"/>
            <w:vMerge w:val="restart"/>
            <w:shd w:val="clear" w:color="auto" w:fill="auto"/>
            <w:tcMar>
              <w:left w:w="105" w:type="dxa"/>
              <w:right w:w="105" w:type="dxa"/>
            </w:tcMar>
          </w:tcPr>
          <w:p w14:paraId="5411AA9D" w14:textId="3BA1A6A4" w:rsidR="00B977C5" w:rsidRPr="00C21572" w:rsidRDefault="00B977C5" w:rsidP="00B977C5">
            <w:pPr>
              <w:rPr>
                <w:rFonts w:ascii="Cambria" w:eastAsia="Cambria" w:hAnsi="Cambria" w:cs="Cambria"/>
                <w:color w:val="000000" w:themeColor="text1"/>
                <w:sz w:val="24"/>
                <w:szCs w:val="24"/>
              </w:rPr>
            </w:pPr>
          </w:p>
          <w:p w14:paraId="1851B060" w14:textId="216BC64E" w:rsidR="00B977C5" w:rsidRPr="00C21572" w:rsidRDefault="00B977C5" w:rsidP="00B977C5">
            <w:pPr>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FM Sub- Urban 20,000.00</w:t>
            </w:r>
          </w:p>
          <w:p w14:paraId="761128A4" w14:textId="1C37C152" w:rsidR="00B977C5" w:rsidRPr="00C21572" w:rsidRDefault="00B977C5" w:rsidP="00B977C5">
            <w:pPr>
              <w:rPr>
                <w:rFonts w:ascii="Cambria" w:eastAsia="Cambria" w:hAnsi="Cambria" w:cs="Cambria"/>
                <w:color w:val="000000" w:themeColor="text1"/>
                <w:sz w:val="24"/>
                <w:szCs w:val="24"/>
              </w:rPr>
            </w:pPr>
          </w:p>
        </w:tc>
        <w:tc>
          <w:tcPr>
            <w:tcW w:w="3118" w:type="dxa"/>
            <w:shd w:val="clear" w:color="auto" w:fill="auto"/>
            <w:tcMar>
              <w:left w:w="105" w:type="dxa"/>
              <w:right w:w="105" w:type="dxa"/>
            </w:tcMar>
          </w:tcPr>
          <w:p w14:paraId="1DAA62EA" w14:textId="4B091D5B" w:rsidR="00B977C5" w:rsidRPr="00C21572" w:rsidRDefault="00B977C5" w:rsidP="00B977C5">
            <w:pPr>
              <w:spacing w:line="240" w:lineRule="auto"/>
              <w:rPr>
                <w:rFonts w:ascii="Cambria" w:eastAsia="Cambria" w:hAnsi="Cambria" w:cs="Cambria"/>
                <w:sz w:val="24"/>
                <w:szCs w:val="24"/>
              </w:rPr>
            </w:pPr>
            <w:r w:rsidRPr="00C21572">
              <w:rPr>
                <w:rFonts w:ascii="Cambria" w:eastAsia="Cambria" w:hAnsi="Cambria" w:cs="Cambria"/>
                <w:sz w:val="24"/>
                <w:szCs w:val="24"/>
              </w:rPr>
              <w:t>FM SUB-URBAN Type 1 – 24,500.00</w:t>
            </w:r>
          </w:p>
          <w:p w14:paraId="6EC9DE84" w14:textId="37CEBECF" w:rsidR="00B977C5" w:rsidRPr="00C21572" w:rsidRDefault="00B977C5" w:rsidP="00B977C5">
            <w:pPr>
              <w:spacing w:line="240" w:lineRule="auto"/>
              <w:rPr>
                <w:rFonts w:ascii="Cambria" w:eastAsia="Cambria" w:hAnsi="Cambria" w:cs="Cambria"/>
                <w:sz w:val="24"/>
                <w:szCs w:val="24"/>
              </w:rPr>
            </w:pPr>
          </w:p>
        </w:tc>
      </w:tr>
      <w:tr w:rsidR="00B977C5" w:rsidRPr="00C21572" w14:paraId="412713B2" w14:textId="77777777" w:rsidTr="00C21572">
        <w:trPr>
          <w:trHeight w:val="300"/>
        </w:trPr>
        <w:tc>
          <w:tcPr>
            <w:tcW w:w="1065" w:type="dxa"/>
            <w:vMerge/>
            <w:shd w:val="clear" w:color="auto" w:fill="auto"/>
            <w:tcMar>
              <w:left w:w="105" w:type="dxa"/>
              <w:right w:w="105" w:type="dxa"/>
            </w:tcMar>
          </w:tcPr>
          <w:p w14:paraId="033E223D" w14:textId="77777777" w:rsidR="00B977C5" w:rsidRPr="00C21572" w:rsidRDefault="00B977C5" w:rsidP="00B977C5">
            <w:pPr>
              <w:rPr>
                <w:rFonts w:ascii="Cambria" w:hAnsi="Cambria"/>
                <w:sz w:val="24"/>
                <w:szCs w:val="24"/>
              </w:rPr>
            </w:pPr>
          </w:p>
        </w:tc>
        <w:tc>
          <w:tcPr>
            <w:tcW w:w="2191" w:type="dxa"/>
            <w:vMerge/>
            <w:shd w:val="clear" w:color="auto" w:fill="auto"/>
            <w:tcMar>
              <w:left w:w="105" w:type="dxa"/>
              <w:right w:w="105" w:type="dxa"/>
            </w:tcMar>
          </w:tcPr>
          <w:p w14:paraId="329C726A" w14:textId="77777777" w:rsidR="00B977C5" w:rsidRPr="00C21572" w:rsidRDefault="00B977C5" w:rsidP="00B977C5">
            <w:pPr>
              <w:rPr>
                <w:rFonts w:ascii="Cambria" w:hAnsi="Cambria"/>
                <w:sz w:val="24"/>
                <w:szCs w:val="24"/>
              </w:rPr>
            </w:pPr>
          </w:p>
        </w:tc>
        <w:tc>
          <w:tcPr>
            <w:tcW w:w="2265" w:type="dxa"/>
            <w:vMerge/>
            <w:shd w:val="clear" w:color="auto" w:fill="auto"/>
            <w:tcMar>
              <w:left w:w="105" w:type="dxa"/>
              <w:right w:w="105" w:type="dxa"/>
            </w:tcMar>
          </w:tcPr>
          <w:p w14:paraId="4A29B6EC" w14:textId="77777777" w:rsidR="00B977C5" w:rsidRPr="00C21572" w:rsidRDefault="00B977C5" w:rsidP="00B977C5">
            <w:pPr>
              <w:rPr>
                <w:rFonts w:ascii="Cambria" w:hAnsi="Cambria"/>
                <w:sz w:val="24"/>
                <w:szCs w:val="24"/>
              </w:rPr>
            </w:pPr>
          </w:p>
        </w:tc>
        <w:tc>
          <w:tcPr>
            <w:tcW w:w="3118" w:type="dxa"/>
            <w:shd w:val="clear" w:color="auto" w:fill="auto"/>
            <w:tcMar>
              <w:left w:w="105" w:type="dxa"/>
              <w:right w:w="105" w:type="dxa"/>
            </w:tcMar>
          </w:tcPr>
          <w:p w14:paraId="158ECE1A" w14:textId="22A0BE54" w:rsidR="00B977C5" w:rsidRPr="00C21572" w:rsidRDefault="00B977C5" w:rsidP="00B977C5">
            <w:pPr>
              <w:spacing w:line="240" w:lineRule="auto"/>
              <w:rPr>
                <w:rFonts w:ascii="Cambria" w:eastAsia="Cambria" w:hAnsi="Cambria" w:cs="Cambria"/>
                <w:sz w:val="24"/>
                <w:szCs w:val="24"/>
              </w:rPr>
            </w:pPr>
            <w:r w:rsidRPr="00C21572">
              <w:rPr>
                <w:rFonts w:ascii="Cambria" w:eastAsia="Cambria" w:hAnsi="Cambria" w:cs="Cambria"/>
                <w:sz w:val="24"/>
                <w:szCs w:val="24"/>
              </w:rPr>
              <w:t>FM Sub –Urban Type 2 – 20,000.00</w:t>
            </w:r>
          </w:p>
          <w:p w14:paraId="140387D8" w14:textId="019479E7" w:rsidR="00B977C5" w:rsidRPr="00C21572" w:rsidRDefault="00B977C5" w:rsidP="00B977C5">
            <w:pPr>
              <w:spacing w:line="240" w:lineRule="auto"/>
              <w:rPr>
                <w:rFonts w:ascii="Cambria" w:eastAsia="Cambria" w:hAnsi="Cambria" w:cs="Cambria"/>
                <w:sz w:val="24"/>
                <w:szCs w:val="24"/>
              </w:rPr>
            </w:pPr>
          </w:p>
        </w:tc>
      </w:tr>
      <w:tr w:rsidR="00B977C5" w:rsidRPr="00C21572" w14:paraId="52B2DC60" w14:textId="77777777" w:rsidTr="00C21572">
        <w:trPr>
          <w:trHeight w:val="300"/>
        </w:trPr>
        <w:tc>
          <w:tcPr>
            <w:tcW w:w="1065" w:type="dxa"/>
            <w:vMerge/>
            <w:shd w:val="clear" w:color="auto" w:fill="auto"/>
            <w:tcMar>
              <w:left w:w="105" w:type="dxa"/>
              <w:right w:w="105" w:type="dxa"/>
            </w:tcMar>
          </w:tcPr>
          <w:p w14:paraId="53047A6C" w14:textId="77777777" w:rsidR="00B977C5" w:rsidRPr="00C21572" w:rsidRDefault="00B977C5" w:rsidP="00B977C5">
            <w:pPr>
              <w:rPr>
                <w:rFonts w:ascii="Cambria" w:hAnsi="Cambria"/>
                <w:sz w:val="24"/>
                <w:szCs w:val="24"/>
              </w:rPr>
            </w:pPr>
          </w:p>
        </w:tc>
        <w:tc>
          <w:tcPr>
            <w:tcW w:w="2191" w:type="dxa"/>
            <w:vMerge/>
            <w:shd w:val="clear" w:color="auto" w:fill="auto"/>
            <w:tcMar>
              <w:left w:w="105" w:type="dxa"/>
              <w:right w:w="105" w:type="dxa"/>
            </w:tcMar>
          </w:tcPr>
          <w:p w14:paraId="6EC98FF0" w14:textId="77777777" w:rsidR="00B977C5" w:rsidRPr="00C21572" w:rsidRDefault="00B977C5" w:rsidP="00B977C5">
            <w:pPr>
              <w:rPr>
                <w:rFonts w:ascii="Cambria" w:hAnsi="Cambria"/>
                <w:sz w:val="24"/>
                <w:szCs w:val="24"/>
              </w:rPr>
            </w:pPr>
          </w:p>
        </w:tc>
        <w:tc>
          <w:tcPr>
            <w:tcW w:w="2265" w:type="dxa"/>
            <w:shd w:val="clear" w:color="auto" w:fill="auto"/>
            <w:tcMar>
              <w:left w:w="105" w:type="dxa"/>
              <w:right w:w="105" w:type="dxa"/>
            </w:tcMar>
          </w:tcPr>
          <w:p w14:paraId="4EC7280B" w14:textId="74781E75" w:rsidR="00B977C5" w:rsidRPr="00C21572" w:rsidRDefault="00B977C5" w:rsidP="00B977C5">
            <w:pPr>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FM Rural 5,000.00</w:t>
            </w:r>
          </w:p>
        </w:tc>
        <w:tc>
          <w:tcPr>
            <w:tcW w:w="3118" w:type="dxa"/>
            <w:shd w:val="clear" w:color="auto" w:fill="auto"/>
            <w:tcMar>
              <w:left w:w="105" w:type="dxa"/>
              <w:right w:w="105" w:type="dxa"/>
            </w:tcMar>
          </w:tcPr>
          <w:p w14:paraId="5B8A3F93" w14:textId="61CA385B" w:rsidR="00B977C5" w:rsidRPr="00C21572" w:rsidRDefault="00B977C5" w:rsidP="00B977C5">
            <w:pPr>
              <w:spacing w:line="240" w:lineRule="auto"/>
              <w:rPr>
                <w:rFonts w:ascii="Cambria" w:eastAsia="Cambria" w:hAnsi="Cambria" w:cs="Cambria"/>
                <w:sz w:val="24"/>
                <w:szCs w:val="24"/>
              </w:rPr>
            </w:pPr>
            <w:r w:rsidRPr="00C21572">
              <w:rPr>
                <w:rFonts w:ascii="Cambria" w:eastAsia="Cambria" w:hAnsi="Cambria" w:cs="Cambria"/>
                <w:sz w:val="24"/>
                <w:szCs w:val="24"/>
              </w:rPr>
              <w:t>FM Rural 6,000.00</w:t>
            </w:r>
          </w:p>
        </w:tc>
      </w:tr>
      <w:tr w:rsidR="00B977C5" w:rsidRPr="00C21572" w14:paraId="1E855424" w14:textId="77777777" w:rsidTr="00C21572">
        <w:trPr>
          <w:trHeight w:val="300"/>
        </w:trPr>
        <w:tc>
          <w:tcPr>
            <w:tcW w:w="1065" w:type="dxa"/>
            <w:shd w:val="clear" w:color="auto" w:fill="auto"/>
            <w:tcMar>
              <w:left w:w="105" w:type="dxa"/>
              <w:right w:w="105" w:type="dxa"/>
            </w:tcMar>
          </w:tcPr>
          <w:p w14:paraId="6EB1CBFB" w14:textId="56C27C2C"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9.</w:t>
            </w:r>
          </w:p>
        </w:tc>
        <w:tc>
          <w:tcPr>
            <w:tcW w:w="2191" w:type="dxa"/>
            <w:shd w:val="clear" w:color="auto" w:fill="auto"/>
            <w:tcMar>
              <w:left w:w="105" w:type="dxa"/>
              <w:right w:w="105" w:type="dxa"/>
            </w:tcMar>
          </w:tcPr>
          <w:p w14:paraId="77A44D28" w14:textId="0EE79552" w:rsidR="00B977C5" w:rsidRPr="00C21572" w:rsidRDefault="00B977C5" w:rsidP="00B977C5">
            <w:pPr>
              <w:spacing w:after="24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All TV Broadcasting Services</w:t>
            </w:r>
          </w:p>
        </w:tc>
        <w:tc>
          <w:tcPr>
            <w:tcW w:w="2265" w:type="dxa"/>
            <w:shd w:val="clear" w:color="auto" w:fill="auto"/>
            <w:tcMar>
              <w:left w:w="105" w:type="dxa"/>
              <w:right w:w="105" w:type="dxa"/>
            </w:tcMar>
          </w:tcPr>
          <w:p w14:paraId="6E31CF0B" w14:textId="1DF097E9" w:rsidR="00B977C5" w:rsidRPr="00C21572" w:rsidRDefault="00B977C5" w:rsidP="00B977C5">
            <w:pPr>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50% of the Authorisation Fee or 1% of the transaction Value ,whichever is higher</w:t>
            </w:r>
          </w:p>
        </w:tc>
        <w:tc>
          <w:tcPr>
            <w:tcW w:w="3118" w:type="dxa"/>
            <w:shd w:val="clear" w:color="auto" w:fill="auto"/>
            <w:tcMar>
              <w:left w:w="105" w:type="dxa"/>
              <w:right w:w="105" w:type="dxa"/>
            </w:tcMar>
          </w:tcPr>
          <w:p w14:paraId="022DC3C6" w14:textId="1DF097E9" w:rsidR="00B977C5" w:rsidRPr="00C21572" w:rsidRDefault="00B977C5" w:rsidP="00B977C5">
            <w:pPr>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50% of the Authorisation Fee or 1% of the transaction Value ,whichever is higher</w:t>
            </w:r>
          </w:p>
          <w:p w14:paraId="777FD196" w14:textId="6CD345EF" w:rsidR="00B977C5" w:rsidRPr="00C21572" w:rsidRDefault="00B977C5" w:rsidP="00B977C5">
            <w:pPr>
              <w:spacing w:after="0" w:line="240" w:lineRule="auto"/>
              <w:rPr>
                <w:rFonts w:ascii="Cambria" w:eastAsia="Cambria" w:hAnsi="Cambria" w:cs="Cambria"/>
                <w:sz w:val="24"/>
                <w:szCs w:val="24"/>
              </w:rPr>
            </w:pPr>
          </w:p>
        </w:tc>
      </w:tr>
      <w:tr w:rsidR="00B977C5" w:rsidRPr="00C21572" w14:paraId="215DF8E2" w14:textId="77777777" w:rsidTr="00C21572">
        <w:trPr>
          <w:trHeight w:val="300"/>
        </w:trPr>
        <w:tc>
          <w:tcPr>
            <w:tcW w:w="1065" w:type="dxa"/>
            <w:shd w:val="clear" w:color="auto" w:fill="auto"/>
            <w:tcMar>
              <w:left w:w="105" w:type="dxa"/>
              <w:right w:w="105" w:type="dxa"/>
            </w:tcMar>
          </w:tcPr>
          <w:p w14:paraId="465BAC4D" w14:textId="281F6591"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10.</w:t>
            </w:r>
          </w:p>
        </w:tc>
        <w:tc>
          <w:tcPr>
            <w:tcW w:w="2191" w:type="dxa"/>
            <w:shd w:val="clear" w:color="auto" w:fill="auto"/>
            <w:tcMar>
              <w:left w:w="105" w:type="dxa"/>
              <w:right w:w="105" w:type="dxa"/>
            </w:tcMar>
          </w:tcPr>
          <w:p w14:paraId="4283CE92" w14:textId="6794F8A3" w:rsidR="00B977C5" w:rsidRPr="00C21572" w:rsidRDefault="00B977C5" w:rsidP="00B977C5">
            <w:pPr>
              <w:spacing w:after="24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Internet Service Providers</w:t>
            </w:r>
          </w:p>
        </w:tc>
        <w:tc>
          <w:tcPr>
            <w:tcW w:w="2265" w:type="dxa"/>
            <w:shd w:val="clear" w:color="auto" w:fill="auto"/>
            <w:tcMar>
              <w:left w:w="105" w:type="dxa"/>
              <w:right w:w="105" w:type="dxa"/>
            </w:tcMar>
          </w:tcPr>
          <w:p w14:paraId="749F2B33" w14:textId="477E74B1"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5,000.00 of the authorisation fee or 1% of the transaction Value, whichever is higher</w:t>
            </w:r>
          </w:p>
          <w:p w14:paraId="29854331" w14:textId="115E21C0" w:rsidR="00B977C5" w:rsidRPr="00C21572" w:rsidRDefault="00B977C5" w:rsidP="00B977C5">
            <w:pPr>
              <w:rPr>
                <w:rFonts w:ascii="Cambria" w:eastAsia="Cambria" w:hAnsi="Cambria" w:cs="Cambria"/>
                <w:color w:val="000000" w:themeColor="text1"/>
                <w:sz w:val="24"/>
                <w:szCs w:val="24"/>
              </w:rPr>
            </w:pPr>
          </w:p>
        </w:tc>
        <w:tc>
          <w:tcPr>
            <w:tcW w:w="3118" w:type="dxa"/>
            <w:shd w:val="clear" w:color="auto" w:fill="auto"/>
            <w:tcMar>
              <w:left w:w="105" w:type="dxa"/>
              <w:right w:w="105" w:type="dxa"/>
            </w:tcMar>
          </w:tcPr>
          <w:p w14:paraId="36DBF391" w14:textId="7C4AEA42"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6,120.00 or 1% of the transaction Value, whichever is higher</w:t>
            </w:r>
          </w:p>
        </w:tc>
      </w:tr>
      <w:tr w:rsidR="00B977C5" w:rsidRPr="00C21572" w14:paraId="5174CFDD" w14:textId="77777777" w:rsidTr="00C21572">
        <w:trPr>
          <w:trHeight w:val="300"/>
        </w:trPr>
        <w:tc>
          <w:tcPr>
            <w:tcW w:w="1065" w:type="dxa"/>
            <w:shd w:val="clear" w:color="auto" w:fill="auto"/>
            <w:tcMar>
              <w:left w:w="105" w:type="dxa"/>
              <w:right w:w="105" w:type="dxa"/>
            </w:tcMar>
          </w:tcPr>
          <w:p w14:paraId="24E008E9" w14:textId="7241F14B"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11.</w:t>
            </w:r>
          </w:p>
        </w:tc>
        <w:tc>
          <w:tcPr>
            <w:tcW w:w="2191" w:type="dxa"/>
            <w:shd w:val="clear" w:color="auto" w:fill="auto"/>
            <w:tcMar>
              <w:left w:w="105" w:type="dxa"/>
              <w:right w:w="105" w:type="dxa"/>
            </w:tcMar>
          </w:tcPr>
          <w:p w14:paraId="67DE16C6" w14:textId="4DA34D7F" w:rsidR="00B977C5" w:rsidRPr="00C21572" w:rsidRDefault="00B977C5" w:rsidP="00B977C5">
            <w:pPr>
              <w:spacing w:after="24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Value Added Services</w:t>
            </w:r>
          </w:p>
        </w:tc>
        <w:tc>
          <w:tcPr>
            <w:tcW w:w="2265" w:type="dxa"/>
            <w:shd w:val="clear" w:color="auto" w:fill="auto"/>
            <w:tcMar>
              <w:left w:w="105" w:type="dxa"/>
              <w:right w:w="105" w:type="dxa"/>
            </w:tcMar>
          </w:tcPr>
          <w:p w14:paraId="0BD1FC4A" w14:textId="6CAF2D93"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Refer to L.I 1991 ECR  Reg. 60(2)</w:t>
            </w:r>
          </w:p>
          <w:p w14:paraId="61F250F2" w14:textId="6D0F94DE" w:rsidR="00B977C5" w:rsidRPr="00C21572" w:rsidRDefault="00B977C5" w:rsidP="00B977C5">
            <w:pPr>
              <w:rPr>
                <w:rFonts w:ascii="Cambria" w:eastAsia="Cambria" w:hAnsi="Cambria" w:cs="Cambria"/>
                <w:color w:val="000000" w:themeColor="text1"/>
                <w:sz w:val="24"/>
                <w:szCs w:val="24"/>
              </w:rPr>
            </w:pPr>
          </w:p>
        </w:tc>
        <w:tc>
          <w:tcPr>
            <w:tcW w:w="3118" w:type="dxa"/>
            <w:shd w:val="clear" w:color="auto" w:fill="auto"/>
            <w:tcMar>
              <w:left w:w="105" w:type="dxa"/>
              <w:right w:w="105" w:type="dxa"/>
            </w:tcMar>
          </w:tcPr>
          <w:p w14:paraId="5945C556" w14:textId="1ABFD9A7" w:rsidR="00B977C5" w:rsidRPr="00C21572" w:rsidRDefault="009230AE"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w:t>
            </w:r>
          </w:p>
        </w:tc>
      </w:tr>
      <w:tr w:rsidR="00B977C5" w:rsidRPr="00C21572" w14:paraId="5F33CD5E" w14:textId="77777777" w:rsidTr="006B66E9">
        <w:trPr>
          <w:trHeight w:val="300"/>
        </w:trPr>
        <w:tc>
          <w:tcPr>
            <w:tcW w:w="1065" w:type="dxa"/>
            <w:shd w:val="clear" w:color="auto" w:fill="auto"/>
            <w:tcMar>
              <w:left w:w="105" w:type="dxa"/>
              <w:right w:w="105" w:type="dxa"/>
            </w:tcMar>
          </w:tcPr>
          <w:p w14:paraId="4F9F3A9A" w14:textId="22EE963B" w:rsidR="00B977C5" w:rsidRPr="00C21572" w:rsidRDefault="00B977C5" w:rsidP="00B977C5">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lastRenderedPageBreak/>
              <w:t>b.</w:t>
            </w:r>
          </w:p>
        </w:tc>
        <w:tc>
          <w:tcPr>
            <w:tcW w:w="7574" w:type="dxa"/>
            <w:gridSpan w:val="3"/>
            <w:shd w:val="clear" w:color="auto" w:fill="auto"/>
            <w:tcMar>
              <w:left w:w="105" w:type="dxa"/>
              <w:right w:w="105" w:type="dxa"/>
            </w:tcMar>
          </w:tcPr>
          <w:p w14:paraId="1453454E" w14:textId="0FE2E81F" w:rsidR="00B977C5" w:rsidRPr="00C21572" w:rsidRDefault="00B977C5" w:rsidP="00B977C5">
            <w:pPr>
              <w:spacing w:after="24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Mobile Network Operators, BWA Operators, Infrastructure Licences etc. (USD)</w:t>
            </w:r>
          </w:p>
          <w:p w14:paraId="6EA80BB4" w14:textId="1272C889" w:rsidR="00B977C5" w:rsidRPr="00C21572" w:rsidRDefault="00B977C5" w:rsidP="00B977C5">
            <w:pPr>
              <w:spacing w:after="0" w:line="240" w:lineRule="auto"/>
              <w:rPr>
                <w:rFonts w:ascii="Cambria" w:eastAsia="Cambria" w:hAnsi="Cambria" w:cs="Cambria"/>
                <w:color w:val="000000" w:themeColor="text1"/>
                <w:sz w:val="24"/>
                <w:szCs w:val="24"/>
              </w:rPr>
            </w:pPr>
          </w:p>
        </w:tc>
      </w:tr>
      <w:tr w:rsidR="00C21572" w:rsidRPr="00C21572" w14:paraId="60D0C3C9" w14:textId="77777777" w:rsidTr="00C21572">
        <w:trPr>
          <w:trHeight w:val="300"/>
        </w:trPr>
        <w:tc>
          <w:tcPr>
            <w:tcW w:w="1065" w:type="dxa"/>
            <w:shd w:val="clear" w:color="auto" w:fill="auto"/>
            <w:tcMar>
              <w:left w:w="105" w:type="dxa"/>
              <w:right w:w="105" w:type="dxa"/>
            </w:tcMar>
          </w:tcPr>
          <w:p w14:paraId="15AE533C" w14:textId="54B3B027" w:rsidR="00C21572" w:rsidRPr="00C21572" w:rsidRDefault="00C21572" w:rsidP="00C21572">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12.</w:t>
            </w:r>
          </w:p>
        </w:tc>
        <w:tc>
          <w:tcPr>
            <w:tcW w:w="2191" w:type="dxa"/>
            <w:shd w:val="clear" w:color="auto" w:fill="auto"/>
            <w:tcMar>
              <w:left w:w="105" w:type="dxa"/>
              <w:right w:w="105" w:type="dxa"/>
            </w:tcMar>
          </w:tcPr>
          <w:p w14:paraId="5BBBE3A9" w14:textId="0531D082" w:rsidR="00C21572" w:rsidRPr="00C21572" w:rsidRDefault="00C21572" w:rsidP="00C21572">
            <w:pPr>
              <w:spacing w:after="24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Transactions less than or equal to USD89.9 million</w:t>
            </w:r>
          </w:p>
        </w:tc>
        <w:tc>
          <w:tcPr>
            <w:tcW w:w="2265" w:type="dxa"/>
            <w:shd w:val="clear" w:color="auto" w:fill="auto"/>
            <w:tcMar>
              <w:left w:w="105" w:type="dxa"/>
              <w:right w:w="105" w:type="dxa"/>
            </w:tcMar>
          </w:tcPr>
          <w:p w14:paraId="5219B371" w14:textId="6318AEE4" w:rsidR="00C21572" w:rsidRPr="00C21572" w:rsidRDefault="00C21572" w:rsidP="00C21572">
            <w:pPr>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25,000.00</w:t>
            </w:r>
          </w:p>
        </w:tc>
        <w:tc>
          <w:tcPr>
            <w:tcW w:w="3118" w:type="dxa"/>
            <w:shd w:val="clear" w:color="auto" w:fill="auto"/>
            <w:tcMar>
              <w:left w:w="105" w:type="dxa"/>
              <w:right w:w="105" w:type="dxa"/>
            </w:tcMar>
          </w:tcPr>
          <w:p w14:paraId="3F05E937" w14:textId="088A39A1" w:rsidR="00C21572" w:rsidRPr="00C21572" w:rsidRDefault="00C21572" w:rsidP="00C21572">
            <w:pPr>
              <w:spacing w:after="0"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25,000.00 or </w:t>
            </w:r>
            <w:r w:rsidRPr="00C21572">
              <w:rPr>
                <w:rFonts w:ascii="Cambria" w:eastAsia="Cambria" w:hAnsi="Cambria" w:cs="Cambria"/>
                <w:color w:val="000000" w:themeColor="text1"/>
                <w:sz w:val="24"/>
                <w:szCs w:val="24"/>
              </w:rPr>
              <w:t>0.05% Transaction Cost</w:t>
            </w:r>
            <w:r>
              <w:rPr>
                <w:rFonts w:ascii="Cambria" w:eastAsia="Cambria" w:hAnsi="Cambria" w:cs="Cambria"/>
                <w:color w:val="000000" w:themeColor="text1"/>
                <w:sz w:val="24"/>
                <w:szCs w:val="24"/>
              </w:rPr>
              <w:t xml:space="preserve"> whichever is higher</w:t>
            </w:r>
          </w:p>
        </w:tc>
      </w:tr>
      <w:tr w:rsidR="00C21572" w:rsidRPr="00C21572" w14:paraId="14C9C5C6" w14:textId="77777777" w:rsidTr="00C21572">
        <w:trPr>
          <w:trHeight w:val="300"/>
        </w:trPr>
        <w:tc>
          <w:tcPr>
            <w:tcW w:w="1065" w:type="dxa"/>
            <w:shd w:val="clear" w:color="auto" w:fill="auto"/>
            <w:tcMar>
              <w:left w:w="105" w:type="dxa"/>
              <w:right w:w="105" w:type="dxa"/>
            </w:tcMar>
          </w:tcPr>
          <w:p w14:paraId="7D523E85" w14:textId="2B5CB9AB" w:rsidR="00C21572" w:rsidRPr="00C21572" w:rsidRDefault="00C21572" w:rsidP="00C21572">
            <w:pPr>
              <w:spacing w:after="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13.</w:t>
            </w:r>
          </w:p>
        </w:tc>
        <w:tc>
          <w:tcPr>
            <w:tcW w:w="2191" w:type="dxa"/>
            <w:shd w:val="clear" w:color="auto" w:fill="auto"/>
            <w:tcMar>
              <w:left w:w="105" w:type="dxa"/>
              <w:right w:w="105" w:type="dxa"/>
            </w:tcMar>
          </w:tcPr>
          <w:p w14:paraId="5F12BFC3" w14:textId="7530051F" w:rsidR="00C21572" w:rsidRPr="00C21572" w:rsidRDefault="00C21572" w:rsidP="00C21572">
            <w:pPr>
              <w:spacing w:after="240"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Transactions ≥ USD 90 million ≤ USD 199.9 million</w:t>
            </w:r>
          </w:p>
        </w:tc>
        <w:tc>
          <w:tcPr>
            <w:tcW w:w="2265" w:type="dxa"/>
            <w:shd w:val="clear" w:color="auto" w:fill="auto"/>
            <w:tcMar>
              <w:left w:w="105" w:type="dxa"/>
              <w:right w:w="105" w:type="dxa"/>
            </w:tcMar>
          </w:tcPr>
          <w:p w14:paraId="7FDEC2A7" w14:textId="3C497B65" w:rsidR="00C21572" w:rsidRPr="00C21572" w:rsidRDefault="00C21572" w:rsidP="00C21572">
            <w:pPr>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50,000.00</w:t>
            </w:r>
          </w:p>
        </w:tc>
        <w:tc>
          <w:tcPr>
            <w:tcW w:w="3118" w:type="dxa"/>
            <w:vMerge w:val="restart"/>
            <w:shd w:val="clear" w:color="auto" w:fill="auto"/>
            <w:tcMar>
              <w:left w:w="105" w:type="dxa"/>
              <w:right w:w="105" w:type="dxa"/>
            </w:tcMar>
          </w:tcPr>
          <w:p w14:paraId="3D3350CA" w14:textId="77777777" w:rsidR="00C21572" w:rsidRPr="00C21572" w:rsidRDefault="00C21572" w:rsidP="00C21572">
            <w:pPr>
              <w:rPr>
                <w:rFonts w:ascii="Cambria" w:hAnsi="Cambria"/>
                <w:sz w:val="24"/>
                <w:szCs w:val="24"/>
              </w:rPr>
            </w:pPr>
          </w:p>
        </w:tc>
      </w:tr>
      <w:tr w:rsidR="00C21572" w:rsidRPr="00C21572" w14:paraId="0827F9F5" w14:textId="77777777" w:rsidTr="00C21572">
        <w:trPr>
          <w:trHeight w:val="300"/>
        </w:trPr>
        <w:tc>
          <w:tcPr>
            <w:tcW w:w="1065" w:type="dxa"/>
            <w:shd w:val="clear" w:color="auto" w:fill="auto"/>
            <w:tcMar>
              <w:left w:w="105" w:type="dxa"/>
              <w:right w:w="105" w:type="dxa"/>
            </w:tcMar>
          </w:tcPr>
          <w:p w14:paraId="3C9EE087" w14:textId="0AB5C5D2" w:rsidR="00C21572" w:rsidRPr="00C21572" w:rsidRDefault="00C21572" w:rsidP="00C21572">
            <w:pPr>
              <w:spacing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14.</w:t>
            </w:r>
          </w:p>
        </w:tc>
        <w:tc>
          <w:tcPr>
            <w:tcW w:w="2191" w:type="dxa"/>
            <w:shd w:val="clear" w:color="auto" w:fill="auto"/>
            <w:tcMar>
              <w:left w:w="105" w:type="dxa"/>
              <w:right w:w="105" w:type="dxa"/>
            </w:tcMar>
          </w:tcPr>
          <w:p w14:paraId="4415B1B0" w14:textId="46373B3F" w:rsidR="00C21572" w:rsidRPr="00C21572" w:rsidRDefault="00C21572" w:rsidP="00C21572">
            <w:pPr>
              <w:spacing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Transactions ≥ USD 200 million ≤ 399 million</w:t>
            </w:r>
          </w:p>
        </w:tc>
        <w:tc>
          <w:tcPr>
            <w:tcW w:w="2265" w:type="dxa"/>
            <w:shd w:val="clear" w:color="auto" w:fill="auto"/>
            <w:tcMar>
              <w:left w:w="105" w:type="dxa"/>
              <w:right w:w="105" w:type="dxa"/>
            </w:tcMar>
          </w:tcPr>
          <w:p w14:paraId="1D51998B" w14:textId="747FDF94" w:rsidR="00C21572" w:rsidRPr="00C21572" w:rsidRDefault="00C21572" w:rsidP="00C21572">
            <w:pPr>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100,000.00</w:t>
            </w:r>
          </w:p>
        </w:tc>
        <w:tc>
          <w:tcPr>
            <w:tcW w:w="3118" w:type="dxa"/>
            <w:vMerge/>
            <w:shd w:val="clear" w:color="auto" w:fill="auto"/>
            <w:tcMar>
              <w:left w:w="105" w:type="dxa"/>
              <w:right w:w="105" w:type="dxa"/>
            </w:tcMar>
          </w:tcPr>
          <w:p w14:paraId="436A467F" w14:textId="77777777" w:rsidR="00C21572" w:rsidRPr="00C21572" w:rsidRDefault="00C21572" w:rsidP="00C21572">
            <w:pPr>
              <w:rPr>
                <w:rFonts w:ascii="Cambria" w:hAnsi="Cambria"/>
                <w:sz w:val="24"/>
                <w:szCs w:val="24"/>
              </w:rPr>
            </w:pPr>
          </w:p>
        </w:tc>
      </w:tr>
      <w:tr w:rsidR="00C21572" w:rsidRPr="00C21572" w14:paraId="4AF2D769" w14:textId="77777777" w:rsidTr="00C21572">
        <w:trPr>
          <w:trHeight w:val="300"/>
        </w:trPr>
        <w:tc>
          <w:tcPr>
            <w:tcW w:w="1065" w:type="dxa"/>
            <w:shd w:val="clear" w:color="auto" w:fill="auto"/>
            <w:tcMar>
              <w:left w:w="105" w:type="dxa"/>
              <w:right w:w="105" w:type="dxa"/>
            </w:tcMar>
          </w:tcPr>
          <w:p w14:paraId="53AFFB3E" w14:textId="19C248D9" w:rsidR="00C21572" w:rsidRPr="00C21572" w:rsidRDefault="00C21572" w:rsidP="00C21572">
            <w:pPr>
              <w:spacing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15.</w:t>
            </w:r>
          </w:p>
        </w:tc>
        <w:tc>
          <w:tcPr>
            <w:tcW w:w="2191" w:type="dxa"/>
            <w:shd w:val="clear" w:color="auto" w:fill="auto"/>
            <w:tcMar>
              <w:left w:w="105" w:type="dxa"/>
              <w:right w:w="105" w:type="dxa"/>
            </w:tcMar>
          </w:tcPr>
          <w:p w14:paraId="2E7BE936" w14:textId="4E4E05E2" w:rsidR="00C21572" w:rsidRPr="00C21572" w:rsidRDefault="00C21572" w:rsidP="00C21572">
            <w:pPr>
              <w:spacing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Transactions ≥ USD 400 million ≤ USD 699.9 million</w:t>
            </w:r>
          </w:p>
        </w:tc>
        <w:tc>
          <w:tcPr>
            <w:tcW w:w="2265" w:type="dxa"/>
            <w:shd w:val="clear" w:color="auto" w:fill="auto"/>
            <w:tcMar>
              <w:left w:w="105" w:type="dxa"/>
              <w:right w:w="105" w:type="dxa"/>
            </w:tcMar>
          </w:tcPr>
          <w:p w14:paraId="1F642CD1" w14:textId="0F098588" w:rsidR="00C21572" w:rsidRPr="00C21572" w:rsidRDefault="00C21572" w:rsidP="00C21572">
            <w:pPr>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200,000.00</w:t>
            </w:r>
          </w:p>
        </w:tc>
        <w:tc>
          <w:tcPr>
            <w:tcW w:w="3118" w:type="dxa"/>
            <w:vMerge/>
            <w:shd w:val="clear" w:color="auto" w:fill="auto"/>
            <w:tcMar>
              <w:left w:w="105" w:type="dxa"/>
              <w:right w:w="105" w:type="dxa"/>
            </w:tcMar>
          </w:tcPr>
          <w:p w14:paraId="3AAA646B" w14:textId="77777777" w:rsidR="00C21572" w:rsidRPr="00C21572" w:rsidRDefault="00C21572" w:rsidP="00C21572">
            <w:pPr>
              <w:rPr>
                <w:rFonts w:ascii="Cambria" w:hAnsi="Cambria"/>
                <w:sz w:val="24"/>
                <w:szCs w:val="24"/>
              </w:rPr>
            </w:pPr>
          </w:p>
        </w:tc>
      </w:tr>
      <w:tr w:rsidR="00C21572" w:rsidRPr="00C21572" w14:paraId="14D624B6" w14:textId="77777777" w:rsidTr="00C21572">
        <w:trPr>
          <w:trHeight w:val="300"/>
        </w:trPr>
        <w:tc>
          <w:tcPr>
            <w:tcW w:w="1065" w:type="dxa"/>
            <w:shd w:val="clear" w:color="auto" w:fill="auto"/>
            <w:tcMar>
              <w:left w:w="105" w:type="dxa"/>
              <w:right w:w="105" w:type="dxa"/>
            </w:tcMar>
          </w:tcPr>
          <w:p w14:paraId="283F2234" w14:textId="2F9E9839" w:rsidR="00C21572" w:rsidRPr="00C21572" w:rsidRDefault="00C21572" w:rsidP="00C21572">
            <w:pPr>
              <w:spacing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16.</w:t>
            </w:r>
          </w:p>
        </w:tc>
        <w:tc>
          <w:tcPr>
            <w:tcW w:w="2191" w:type="dxa"/>
            <w:shd w:val="clear" w:color="auto" w:fill="auto"/>
            <w:tcMar>
              <w:left w:w="105" w:type="dxa"/>
              <w:right w:w="105" w:type="dxa"/>
            </w:tcMar>
          </w:tcPr>
          <w:p w14:paraId="73F60B94" w14:textId="6035540E" w:rsidR="00C21572" w:rsidRPr="00C21572" w:rsidRDefault="00C21572" w:rsidP="00C21572">
            <w:pPr>
              <w:spacing w:line="240" w:lineRule="auto"/>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Transactions ≥ USD 700 million</w:t>
            </w:r>
          </w:p>
        </w:tc>
        <w:tc>
          <w:tcPr>
            <w:tcW w:w="2265" w:type="dxa"/>
            <w:shd w:val="clear" w:color="auto" w:fill="auto"/>
            <w:tcMar>
              <w:left w:w="105" w:type="dxa"/>
              <w:right w:w="105" w:type="dxa"/>
            </w:tcMar>
          </w:tcPr>
          <w:p w14:paraId="462412A7" w14:textId="5905C9FF" w:rsidR="00C21572" w:rsidRPr="00C21572" w:rsidRDefault="00C21572" w:rsidP="00C21572">
            <w:pPr>
              <w:rPr>
                <w:rFonts w:ascii="Cambria" w:eastAsia="Cambria" w:hAnsi="Cambria" w:cs="Cambria"/>
                <w:color w:val="000000" w:themeColor="text1"/>
                <w:sz w:val="24"/>
                <w:szCs w:val="24"/>
              </w:rPr>
            </w:pPr>
            <w:r w:rsidRPr="00C21572">
              <w:rPr>
                <w:rFonts w:ascii="Cambria" w:eastAsia="Cambria" w:hAnsi="Cambria" w:cs="Cambria"/>
                <w:color w:val="000000" w:themeColor="text1"/>
                <w:sz w:val="24"/>
                <w:szCs w:val="24"/>
              </w:rPr>
              <w:t>300,000.00</w:t>
            </w:r>
          </w:p>
        </w:tc>
        <w:tc>
          <w:tcPr>
            <w:tcW w:w="3118" w:type="dxa"/>
            <w:vMerge/>
            <w:shd w:val="clear" w:color="auto" w:fill="auto"/>
            <w:tcMar>
              <w:left w:w="105" w:type="dxa"/>
              <w:right w:w="105" w:type="dxa"/>
            </w:tcMar>
          </w:tcPr>
          <w:p w14:paraId="7BC43AB3" w14:textId="77777777" w:rsidR="00C21572" w:rsidRPr="00C21572" w:rsidRDefault="00C21572" w:rsidP="00C21572">
            <w:pPr>
              <w:rPr>
                <w:rFonts w:ascii="Cambria" w:hAnsi="Cambria"/>
                <w:sz w:val="24"/>
                <w:szCs w:val="24"/>
              </w:rPr>
            </w:pPr>
          </w:p>
        </w:tc>
      </w:tr>
    </w:tbl>
    <w:p w14:paraId="1449292E" w14:textId="0EEB6B8A" w:rsidR="00B977C5" w:rsidRDefault="00B977C5" w:rsidP="4C73A281">
      <w:pPr>
        <w:pStyle w:val="NoSpacing"/>
        <w:rPr>
          <w:rFonts w:ascii="Cambria" w:eastAsia="Cambria" w:hAnsi="Cambria" w:cs="Cambria"/>
        </w:rPr>
      </w:pPr>
    </w:p>
    <w:p w14:paraId="7889518A" w14:textId="67CDB6B0" w:rsidR="00C21572" w:rsidRDefault="00C21572" w:rsidP="4C73A281">
      <w:pPr>
        <w:pStyle w:val="NoSpacing"/>
        <w:rPr>
          <w:rFonts w:ascii="Cambria" w:eastAsia="Cambria" w:hAnsi="Cambria" w:cs="Cambria"/>
        </w:rPr>
      </w:pPr>
    </w:p>
    <w:p w14:paraId="59E67A64" w14:textId="6658A542" w:rsidR="00C21572" w:rsidRDefault="00C21572" w:rsidP="4C73A281">
      <w:pPr>
        <w:pStyle w:val="NoSpacing"/>
        <w:rPr>
          <w:rFonts w:ascii="Cambria" w:eastAsia="Cambria" w:hAnsi="Cambria" w:cs="Cambria"/>
        </w:rPr>
      </w:pPr>
    </w:p>
    <w:p w14:paraId="71C8D5A0" w14:textId="1B7576B2" w:rsidR="00C21572" w:rsidRDefault="00C21572" w:rsidP="4C73A281">
      <w:pPr>
        <w:pStyle w:val="NoSpacing"/>
        <w:rPr>
          <w:rFonts w:ascii="Cambria" w:eastAsia="Cambria" w:hAnsi="Cambria" w:cs="Cambria"/>
        </w:rPr>
      </w:pPr>
    </w:p>
    <w:p w14:paraId="04574B42" w14:textId="4042E087" w:rsidR="00C21572" w:rsidRDefault="00C21572" w:rsidP="4C73A281">
      <w:pPr>
        <w:pStyle w:val="NoSpacing"/>
        <w:rPr>
          <w:rFonts w:ascii="Cambria" w:eastAsia="Cambria" w:hAnsi="Cambria" w:cs="Cambria"/>
        </w:rPr>
      </w:pPr>
    </w:p>
    <w:p w14:paraId="60AC71CF" w14:textId="0ABBD78A" w:rsidR="00C21572" w:rsidRDefault="00C21572" w:rsidP="4C73A281">
      <w:pPr>
        <w:pStyle w:val="NoSpacing"/>
        <w:rPr>
          <w:rFonts w:ascii="Cambria" w:eastAsia="Cambria" w:hAnsi="Cambria" w:cs="Cambria"/>
        </w:rPr>
      </w:pPr>
    </w:p>
    <w:p w14:paraId="63488047" w14:textId="59D5B35B" w:rsidR="00C21572" w:rsidRDefault="00C21572" w:rsidP="4C73A281">
      <w:pPr>
        <w:pStyle w:val="NoSpacing"/>
        <w:rPr>
          <w:rFonts w:ascii="Cambria" w:eastAsia="Cambria" w:hAnsi="Cambria" w:cs="Cambria"/>
        </w:rPr>
      </w:pPr>
    </w:p>
    <w:p w14:paraId="764E9E45" w14:textId="427FCD2C" w:rsidR="00C21572" w:rsidRDefault="00C21572" w:rsidP="4C73A281">
      <w:pPr>
        <w:pStyle w:val="NoSpacing"/>
        <w:rPr>
          <w:rFonts w:ascii="Cambria" w:eastAsia="Cambria" w:hAnsi="Cambria" w:cs="Cambria"/>
        </w:rPr>
      </w:pPr>
    </w:p>
    <w:p w14:paraId="3BEEE3EE" w14:textId="08CE33DC" w:rsidR="00C21572" w:rsidRDefault="00C21572" w:rsidP="4C73A281">
      <w:pPr>
        <w:pStyle w:val="NoSpacing"/>
        <w:rPr>
          <w:rFonts w:ascii="Cambria" w:eastAsia="Cambria" w:hAnsi="Cambria" w:cs="Cambria"/>
        </w:rPr>
      </w:pPr>
    </w:p>
    <w:p w14:paraId="69A83804" w14:textId="51726849" w:rsidR="00C21572" w:rsidRDefault="00C21572" w:rsidP="4C73A281">
      <w:pPr>
        <w:pStyle w:val="NoSpacing"/>
        <w:rPr>
          <w:rFonts w:ascii="Cambria" w:eastAsia="Cambria" w:hAnsi="Cambria" w:cs="Cambria"/>
        </w:rPr>
      </w:pPr>
    </w:p>
    <w:p w14:paraId="2D179BE0" w14:textId="0685DC21" w:rsidR="00C21572" w:rsidRDefault="00C21572" w:rsidP="4C73A281">
      <w:pPr>
        <w:pStyle w:val="NoSpacing"/>
        <w:rPr>
          <w:rFonts w:ascii="Cambria" w:eastAsia="Cambria" w:hAnsi="Cambria" w:cs="Cambria"/>
        </w:rPr>
      </w:pPr>
    </w:p>
    <w:p w14:paraId="585A8E17" w14:textId="23701264" w:rsidR="00C21572" w:rsidRDefault="00C21572" w:rsidP="4C73A281">
      <w:pPr>
        <w:pStyle w:val="NoSpacing"/>
        <w:rPr>
          <w:rFonts w:ascii="Cambria" w:eastAsia="Cambria" w:hAnsi="Cambria" w:cs="Cambria"/>
        </w:rPr>
      </w:pPr>
    </w:p>
    <w:p w14:paraId="1D7E445F" w14:textId="7B7C7D4B" w:rsidR="00C21572" w:rsidRDefault="00C21572" w:rsidP="4C73A281">
      <w:pPr>
        <w:pStyle w:val="NoSpacing"/>
        <w:rPr>
          <w:rFonts w:ascii="Cambria" w:eastAsia="Cambria" w:hAnsi="Cambria" w:cs="Cambria"/>
        </w:rPr>
      </w:pPr>
    </w:p>
    <w:p w14:paraId="71DF9044" w14:textId="1F40E033" w:rsidR="00C21572" w:rsidRDefault="00C21572" w:rsidP="4C73A281">
      <w:pPr>
        <w:pStyle w:val="NoSpacing"/>
        <w:rPr>
          <w:rFonts w:ascii="Cambria" w:eastAsia="Cambria" w:hAnsi="Cambria" w:cs="Cambria"/>
        </w:rPr>
      </w:pPr>
    </w:p>
    <w:p w14:paraId="16E5C45E" w14:textId="0273ED24" w:rsidR="00C21572" w:rsidRDefault="00C21572" w:rsidP="4C73A281">
      <w:pPr>
        <w:pStyle w:val="NoSpacing"/>
        <w:rPr>
          <w:rFonts w:ascii="Cambria" w:eastAsia="Cambria" w:hAnsi="Cambria" w:cs="Cambria"/>
        </w:rPr>
      </w:pPr>
    </w:p>
    <w:p w14:paraId="345D21D2" w14:textId="1810D32D" w:rsidR="00C21572" w:rsidRDefault="00C21572" w:rsidP="4C73A281">
      <w:pPr>
        <w:pStyle w:val="NoSpacing"/>
        <w:rPr>
          <w:rFonts w:ascii="Cambria" w:eastAsia="Cambria" w:hAnsi="Cambria" w:cs="Cambria"/>
        </w:rPr>
      </w:pPr>
    </w:p>
    <w:p w14:paraId="588211B4" w14:textId="01FE51F6" w:rsidR="00C21572" w:rsidRDefault="00C21572" w:rsidP="4C73A281">
      <w:pPr>
        <w:pStyle w:val="NoSpacing"/>
        <w:rPr>
          <w:rFonts w:ascii="Cambria" w:eastAsia="Cambria" w:hAnsi="Cambria" w:cs="Cambria"/>
        </w:rPr>
      </w:pPr>
    </w:p>
    <w:p w14:paraId="149AFFF2" w14:textId="5E844419" w:rsidR="00C21572" w:rsidRDefault="00C21572" w:rsidP="4C73A281">
      <w:pPr>
        <w:pStyle w:val="NoSpacing"/>
        <w:rPr>
          <w:rFonts w:ascii="Cambria" w:eastAsia="Cambria" w:hAnsi="Cambria" w:cs="Cambria"/>
        </w:rPr>
      </w:pPr>
    </w:p>
    <w:p w14:paraId="13355671" w14:textId="065207BF" w:rsidR="00C21572" w:rsidRDefault="00C21572" w:rsidP="4C73A281">
      <w:pPr>
        <w:pStyle w:val="NoSpacing"/>
        <w:rPr>
          <w:rFonts w:ascii="Cambria" w:eastAsia="Cambria" w:hAnsi="Cambria" w:cs="Cambria"/>
        </w:rPr>
      </w:pPr>
    </w:p>
    <w:p w14:paraId="13FFCD4E" w14:textId="565B9CCA" w:rsidR="00C21572" w:rsidRDefault="00C21572" w:rsidP="4C73A281">
      <w:pPr>
        <w:pStyle w:val="NoSpacing"/>
        <w:rPr>
          <w:rFonts w:ascii="Cambria" w:eastAsia="Cambria" w:hAnsi="Cambria" w:cs="Cambria"/>
        </w:rPr>
      </w:pPr>
    </w:p>
    <w:p w14:paraId="139AC89A" w14:textId="0E39A92E" w:rsidR="00C21572" w:rsidRDefault="00C21572" w:rsidP="4C73A281">
      <w:pPr>
        <w:pStyle w:val="NoSpacing"/>
        <w:rPr>
          <w:rFonts w:ascii="Cambria" w:eastAsia="Cambria" w:hAnsi="Cambria" w:cs="Cambria"/>
        </w:rPr>
      </w:pPr>
    </w:p>
    <w:p w14:paraId="551BF6D1" w14:textId="750A1451" w:rsidR="00C21572" w:rsidRDefault="00C21572" w:rsidP="4C73A281">
      <w:pPr>
        <w:pStyle w:val="NoSpacing"/>
        <w:rPr>
          <w:rFonts w:ascii="Cambria" w:eastAsia="Cambria" w:hAnsi="Cambria" w:cs="Cambria"/>
        </w:rPr>
      </w:pPr>
    </w:p>
    <w:p w14:paraId="1EBA66A8" w14:textId="68A7A28B" w:rsidR="00C21572" w:rsidRDefault="00C21572" w:rsidP="4C73A281">
      <w:pPr>
        <w:pStyle w:val="NoSpacing"/>
        <w:rPr>
          <w:rFonts w:ascii="Cambria" w:eastAsia="Cambria" w:hAnsi="Cambria" w:cs="Cambria"/>
        </w:rPr>
      </w:pPr>
    </w:p>
    <w:p w14:paraId="0213A8DC" w14:textId="7E9CE556" w:rsidR="00C21572" w:rsidRDefault="00C21572" w:rsidP="4C73A281">
      <w:pPr>
        <w:pStyle w:val="NoSpacing"/>
        <w:rPr>
          <w:rFonts w:ascii="Cambria" w:eastAsia="Cambria" w:hAnsi="Cambria" w:cs="Cambria"/>
        </w:rPr>
      </w:pPr>
    </w:p>
    <w:p w14:paraId="64171FD5" w14:textId="77777777" w:rsidR="00C21572" w:rsidRPr="001A3BB3" w:rsidRDefault="00C21572" w:rsidP="4C73A281">
      <w:pPr>
        <w:pStyle w:val="NoSpacing"/>
        <w:rPr>
          <w:rFonts w:ascii="Cambria" w:eastAsia="Cambria" w:hAnsi="Cambria" w:cs="Cambria"/>
        </w:rPr>
      </w:pPr>
    </w:p>
    <w:p w14:paraId="7DFC4530" w14:textId="5964EA75" w:rsidR="00390AE4" w:rsidRPr="001A3BB3" w:rsidRDefault="00390AE4" w:rsidP="008254B4">
      <w:pPr>
        <w:pStyle w:val="Heading1"/>
        <w:numPr>
          <w:ilvl w:val="0"/>
          <w:numId w:val="15"/>
        </w:numPr>
        <w:rPr>
          <w:rFonts w:ascii="Cambria" w:hAnsi="Cambria"/>
        </w:rPr>
      </w:pPr>
      <w:bookmarkStart w:id="98" w:name="_Toc196493784"/>
      <w:r w:rsidRPr="001A3BB3">
        <w:rPr>
          <w:rFonts w:ascii="Cambria" w:hAnsi="Cambria"/>
        </w:rPr>
        <w:lastRenderedPageBreak/>
        <w:t>PERCENTA</w:t>
      </w:r>
      <w:r w:rsidR="008C3782" w:rsidRPr="001A3BB3">
        <w:rPr>
          <w:rFonts w:ascii="Cambria" w:hAnsi="Cambria"/>
        </w:rPr>
        <w:t xml:space="preserve">GE OF NET REVENUES AS ANNUAL </w:t>
      </w:r>
      <w:r w:rsidRPr="001A3BB3">
        <w:rPr>
          <w:rFonts w:ascii="Cambria" w:hAnsi="Cambria"/>
        </w:rPr>
        <w:t>REGULATORY FEES</w:t>
      </w:r>
      <w:bookmarkEnd w:id="98"/>
      <w:r w:rsidRPr="001A3BB3">
        <w:rPr>
          <w:rFonts w:ascii="Cambria" w:hAnsi="Cambria"/>
        </w:rPr>
        <w:t xml:space="preserve"> </w:t>
      </w:r>
    </w:p>
    <w:p w14:paraId="49E9106B" w14:textId="2AB6B0DC" w:rsidR="00390C5C" w:rsidRPr="00C21572" w:rsidRDefault="00390C5C" w:rsidP="00390C5C">
      <w:pPr>
        <w:spacing w:before="100" w:beforeAutospacing="1" w:after="100" w:afterAutospacing="1" w:line="240" w:lineRule="auto"/>
        <w:jc w:val="both"/>
        <w:rPr>
          <w:rFonts w:ascii="Cambria" w:eastAsia="Times New Roman" w:hAnsi="Cambria" w:cs="Times New Roman"/>
          <w:sz w:val="24"/>
          <w:szCs w:val="24"/>
        </w:rPr>
      </w:pPr>
      <w:r w:rsidRPr="00C21572">
        <w:rPr>
          <w:rFonts w:ascii="Cambria" w:eastAsia="Times New Roman" w:hAnsi="Cambria" w:cs="Times New Roman"/>
          <w:sz w:val="24"/>
          <w:szCs w:val="24"/>
        </w:rPr>
        <w:t>Telecommunication regulators worldwide fund their operations through annual operating levies or regulatory fees, which are frequently structured as a percentage of gross or net revenue or as fixed fees per subscriber. For example, in India, fees are calculated on a per-subscriber basis, while the Kingdom of Saudi Arabia imposes a levy as high as 10%. In contrast, the NCA has traditionally maintained lower operating levies, similar to other leading regulators.</w:t>
      </w:r>
    </w:p>
    <w:p w14:paraId="22FDEBF5" w14:textId="551749ED" w:rsidR="0086155C" w:rsidRPr="00C21572" w:rsidRDefault="0086155C" w:rsidP="00390C5C">
      <w:pPr>
        <w:spacing w:before="100" w:beforeAutospacing="1" w:after="100" w:afterAutospacing="1" w:line="240" w:lineRule="auto"/>
        <w:jc w:val="both"/>
        <w:rPr>
          <w:rFonts w:ascii="Cambria" w:eastAsia="Times New Roman" w:hAnsi="Cambria" w:cs="Times New Roman"/>
          <w:sz w:val="24"/>
          <w:szCs w:val="24"/>
        </w:rPr>
      </w:pPr>
      <w:r w:rsidRPr="00C21572">
        <w:rPr>
          <w:rFonts w:ascii="Cambria" w:eastAsia="Times New Roman" w:hAnsi="Cambria" w:cs="Times New Roman"/>
          <w:sz w:val="24"/>
          <w:szCs w:val="24"/>
        </w:rPr>
        <w:t>In our ongoing commitment to maintaining an efficient and sustainable regulatory environment, the NCA has reviewed its a</w:t>
      </w:r>
      <w:r w:rsidR="00601929" w:rsidRPr="00C21572">
        <w:rPr>
          <w:rFonts w:ascii="Cambria" w:eastAsia="Times New Roman" w:hAnsi="Cambria" w:cs="Times New Roman"/>
          <w:sz w:val="24"/>
          <w:szCs w:val="24"/>
        </w:rPr>
        <w:t>nnual regulatory fee structure from 1.0% to 1.5% of net revenue i</w:t>
      </w:r>
      <w:r w:rsidRPr="00C21572">
        <w:rPr>
          <w:rFonts w:ascii="Cambria" w:eastAsia="Times New Roman" w:hAnsi="Cambria" w:cs="Times New Roman"/>
          <w:sz w:val="24"/>
          <w:szCs w:val="24"/>
        </w:rPr>
        <w:t>n accordance with the guidelines set</w:t>
      </w:r>
      <w:r w:rsidR="00601929" w:rsidRPr="00C21572">
        <w:rPr>
          <w:rFonts w:ascii="Cambria" w:eastAsia="Times New Roman" w:hAnsi="Cambria" w:cs="Times New Roman"/>
          <w:sz w:val="24"/>
          <w:szCs w:val="24"/>
        </w:rPr>
        <w:t xml:space="preserve"> forth in Section 82 of Act 775.</w:t>
      </w:r>
    </w:p>
    <w:p w14:paraId="7473A867" w14:textId="25EF8CBD" w:rsidR="0086155C" w:rsidRPr="00C21572" w:rsidRDefault="00681BC6" w:rsidP="00390C5C">
      <w:pPr>
        <w:spacing w:before="100" w:beforeAutospacing="1" w:after="100" w:afterAutospacing="1" w:line="240" w:lineRule="auto"/>
        <w:jc w:val="both"/>
        <w:rPr>
          <w:rFonts w:ascii="Cambria" w:eastAsia="Times New Roman" w:hAnsi="Cambria" w:cs="Times New Roman"/>
          <w:sz w:val="24"/>
          <w:szCs w:val="24"/>
        </w:rPr>
      </w:pPr>
      <w:r w:rsidRPr="00C21572">
        <w:rPr>
          <w:rFonts w:ascii="Cambria" w:eastAsia="Times New Roman" w:hAnsi="Cambria" w:cs="Times New Roman"/>
          <w:sz w:val="24"/>
          <w:szCs w:val="24"/>
        </w:rPr>
        <w:t xml:space="preserve">The upward review of the fee </w:t>
      </w:r>
      <w:r w:rsidR="00601929" w:rsidRPr="00C21572">
        <w:rPr>
          <w:rFonts w:ascii="Cambria" w:eastAsia="Times New Roman" w:hAnsi="Cambria" w:cs="Times New Roman"/>
          <w:sz w:val="24"/>
          <w:szCs w:val="24"/>
        </w:rPr>
        <w:t xml:space="preserve">is </w:t>
      </w:r>
      <w:r w:rsidRPr="00C21572">
        <w:rPr>
          <w:rFonts w:ascii="Cambria" w:eastAsia="Times New Roman" w:hAnsi="Cambria" w:cs="Times New Roman"/>
          <w:sz w:val="24"/>
          <w:szCs w:val="24"/>
        </w:rPr>
        <w:t xml:space="preserve">necessary </w:t>
      </w:r>
      <w:r w:rsidR="0086155C" w:rsidRPr="00C21572">
        <w:rPr>
          <w:rFonts w:ascii="Cambria" w:eastAsia="Times New Roman" w:hAnsi="Cambria" w:cs="Times New Roman"/>
          <w:sz w:val="24"/>
          <w:szCs w:val="24"/>
        </w:rPr>
        <w:t xml:space="preserve">to </w:t>
      </w:r>
      <w:r w:rsidRPr="00C21572">
        <w:rPr>
          <w:rFonts w:ascii="Cambria" w:eastAsia="Times New Roman" w:hAnsi="Cambria" w:cs="Times New Roman"/>
          <w:sz w:val="24"/>
          <w:szCs w:val="24"/>
        </w:rPr>
        <w:t>moderate</w:t>
      </w:r>
      <w:r w:rsidR="0086155C" w:rsidRPr="00C21572">
        <w:rPr>
          <w:rFonts w:ascii="Cambria" w:eastAsia="Times New Roman" w:hAnsi="Cambria" w:cs="Times New Roman"/>
          <w:sz w:val="24"/>
          <w:szCs w:val="24"/>
        </w:rPr>
        <w:t xml:space="preserve"> our increasing regulating operating cost particularly in relation to the supervision and monitoring of national scarce resources such as spectrum</w:t>
      </w:r>
      <w:r w:rsidR="00601929" w:rsidRPr="00C21572">
        <w:rPr>
          <w:rFonts w:ascii="Cambria" w:eastAsia="Times New Roman" w:hAnsi="Cambria" w:cs="Times New Roman"/>
          <w:sz w:val="24"/>
          <w:szCs w:val="24"/>
        </w:rPr>
        <w:t xml:space="preserve"> as well as ensuring</w:t>
      </w:r>
      <w:r w:rsidRPr="00C21572">
        <w:rPr>
          <w:rFonts w:ascii="Cambria" w:eastAsia="Times New Roman" w:hAnsi="Cambria" w:cs="Times New Roman"/>
          <w:sz w:val="24"/>
          <w:szCs w:val="24"/>
        </w:rPr>
        <w:t xml:space="preserve"> </w:t>
      </w:r>
      <w:r w:rsidR="0086155C" w:rsidRPr="00C21572">
        <w:rPr>
          <w:rFonts w:ascii="Cambria" w:eastAsia="Times New Roman" w:hAnsi="Cambria" w:cs="Times New Roman"/>
          <w:sz w:val="24"/>
          <w:szCs w:val="24"/>
        </w:rPr>
        <w:t>quality of service and quality of experience of the networks.</w:t>
      </w:r>
    </w:p>
    <w:p w14:paraId="7513A8FD" w14:textId="54B31CCA" w:rsidR="006B66E9" w:rsidRPr="00C21572" w:rsidRDefault="00390C5C" w:rsidP="006B66E9">
      <w:pPr>
        <w:spacing w:before="100" w:beforeAutospacing="1" w:after="100" w:afterAutospacing="1" w:line="240" w:lineRule="auto"/>
        <w:jc w:val="both"/>
        <w:rPr>
          <w:rFonts w:ascii="Cambria" w:eastAsia="Times New Roman" w:hAnsi="Cambria" w:cs="Times New Roman"/>
          <w:sz w:val="24"/>
          <w:szCs w:val="24"/>
        </w:rPr>
      </w:pPr>
      <w:r w:rsidRPr="00C21572">
        <w:rPr>
          <w:rFonts w:ascii="Cambria" w:eastAsia="Times New Roman" w:hAnsi="Cambria" w:cs="Times New Roman"/>
          <w:sz w:val="24"/>
          <w:szCs w:val="24"/>
        </w:rPr>
        <w:t>This adjustment is to better align our fee structure with the increasing costs associated with regulatory supervision and</w:t>
      </w:r>
      <w:r w:rsidR="0031698B" w:rsidRPr="00C21572">
        <w:rPr>
          <w:rFonts w:ascii="Cambria" w:eastAsia="Times New Roman" w:hAnsi="Cambria" w:cs="Times New Roman"/>
          <w:sz w:val="24"/>
          <w:szCs w:val="24"/>
        </w:rPr>
        <w:t xml:space="preserve"> monitoring of our regulatory services </w:t>
      </w:r>
      <w:r w:rsidRPr="00C21572">
        <w:rPr>
          <w:rFonts w:ascii="Cambria" w:eastAsia="Times New Roman" w:hAnsi="Cambria" w:cs="Times New Roman"/>
          <w:sz w:val="24"/>
          <w:szCs w:val="24"/>
        </w:rPr>
        <w:t xml:space="preserve">. We believe that this modest increase will contribute to sustaining the quality and integrity of our regulatory operations </w:t>
      </w:r>
      <w:r w:rsidR="00681BC6" w:rsidRPr="00C21572">
        <w:rPr>
          <w:rFonts w:ascii="Cambria" w:eastAsia="Times New Roman" w:hAnsi="Cambria" w:cs="Times New Roman"/>
          <w:sz w:val="24"/>
          <w:szCs w:val="24"/>
        </w:rPr>
        <w:t>to ensure the continued effective management of our scarce national resources</w:t>
      </w:r>
      <w:r w:rsidRPr="00C21572">
        <w:rPr>
          <w:rFonts w:ascii="Cambria" w:eastAsia="Times New Roman" w:hAnsi="Cambria" w:cs="Times New Roman"/>
          <w:sz w:val="24"/>
          <w:szCs w:val="24"/>
        </w:rPr>
        <w:t>.</w:t>
      </w:r>
      <w:r w:rsidR="006B66E9" w:rsidRPr="00C21572">
        <w:rPr>
          <w:rFonts w:ascii="Cambria" w:eastAsia="Times New Roman" w:hAnsi="Cambria" w:cs="Times New Roman"/>
          <w:sz w:val="24"/>
          <w:szCs w:val="24"/>
        </w:rPr>
        <w:t xml:space="preserve"> </w:t>
      </w:r>
    </w:p>
    <w:p w14:paraId="4790A1D5" w14:textId="11E08030" w:rsidR="006B66E9" w:rsidRPr="00C21572" w:rsidRDefault="00390C5C" w:rsidP="006B66E9">
      <w:pPr>
        <w:spacing w:before="100" w:beforeAutospacing="1" w:after="100" w:afterAutospacing="1" w:line="240" w:lineRule="auto"/>
        <w:jc w:val="both"/>
        <w:rPr>
          <w:rFonts w:ascii="Cambria" w:eastAsia="Times New Roman" w:hAnsi="Cambria" w:cs="Times New Roman"/>
          <w:sz w:val="24"/>
          <w:szCs w:val="24"/>
        </w:rPr>
      </w:pPr>
      <w:r w:rsidRPr="00C21572">
        <w:rPr>
          <w:rFonts w:ascii="Cambria" w:eastAsia="Times New Roman" w:hAnsi="Cambria" w:cs="Times New Roman"/>
          <w:sz w:val="24"/>
          <w:szCs w:val="24"/>
        </w:rPr>
        <w:t>We invite you to review this decision and provide your feedback. Your comments are valuable to us as we finalize this adjustment to our fee structure.</w:t>
      </w:r>
    </w:p>
    <w:p w14:paraId="6CA25FBE" w14:textId="096F72EA" w:rsidR="006B66E9" w:rsidRDefault="006B66E9" w:rsidP="006B66E9">
      <w:pPr>
        <w:spacing w:before="100" w:beforeAutospacing="1" w:after="100" w:afterAutospacing="1" w:line="240" w:lineRule="auto"/>
        <w:jc w:val="both"/>
        <w:rPr>
          <w:rFonts w:ascii="Cambria" w:eastAsia="Times New Roman" w:hAnsi="Cambria" w:cs="Times New Roman"/>
          <w:szCs w:val="24"/>
        </w:rPr>
      </w:pPr>
    </w:p>
    <w:p w14:paraId="13982618" w14:textId="2826A1E4" w:rsidR="00C21572" w:rsidRDefault="00C21572" w:rsidP="006B66E9">
      <w:pPr>
        <w:spacing w:before="100" w:beforeAutospacing="1" w:after="100" w:afterAutospacing="1" w:line="240" w:lineRule="auto"/>
        <w:jc w:val="both"/>
        <w:rPr>
          <w:rFonts w:ascii="Cambria" w:eastAsia="Times New Roman" w:hAnsi="Cambria" w:cs="Times New Roman"/>
          <w:szCs w:val="24"/>
        </w:rPr>
      </w:pPr>
    </w:p>
    <w:p w14:paraId="6D1D6E42" w14:textId="32E6C7F6" w:rsidR="00C21572" w:rsidRDefault="00C21572" w:rsidP="006B66E9">
      <w:pPr>
        <w:spacing w:before="100" w:beforeAutospacing="1" w:after="100" w:afterAutospacing="1" w:line="240" w:lineRule="auto"/>
        <w:jc w:val="both"/>
        <w:rPr>
          <w:rFonts w:ascii="Cambria" w:eastAsia="Times New Roman" w:hAnsi="Cambria" w:cs="Times New Roman"/>
          <w:szCs w:val="24"/>
        </w:rPr>
      </w:pPr>
    </w:p>
    <w:p w14:paraId="5A91E9EE" w14:textId="76F12B67" w:rsidR="00C21572" w:rsidRDefault="00C21572" w:rsidP="006B66E9">
      <w:pPr>
        <w:spacing w:before="100" w:beforeAutospacing="1" w:after="100" w:afterAutospacing="1" w:line="240" w:lineRule="auto"/>
        <w:jc w:val="both"/>
        <w:rPr>
          <w:rFonts w:ascii="Cambria" w:eastAsia="Times New Roman" w:hAnsi="Cambria" w:cs="Times New Roman"/>
          <w:szCs w:val="24"/>
        </w:rPr>
      </w:pPr>
    </w:p>
    <w:p w14:paraId="1D1AFF6A" w14:textId="598C31A8" w:rsidR="00C21572" w:rsidRDefault="00C21572" w:rsidP="006B66E9">
      <w:pPr>
        <w:spacing w:before="100" w:beforeAutospacing="1" w:after="100" w:afterAutospacing="1" w:line="240" w:lineRule="auto"/>
        <w:jc w:val="both"/>
        <w:rPr>
          <w:rFonts w:ascii="Cambria" w:eastAsia="Times New Roman" w:hAnsi="Cambria" w:cs="Times New Roman"/>
          <w:szCs w:val="24"/>
        </w:rPr>
      </w:pPr>
    </w:p>
    <w:p w14:paraId="7259D4EB" w14:textId="3A0A377C" w:rsidR="00C21572" w:rsidRDefault="00C21572" w:rsidP="006B66E9">
      <w:pPr>
        <w:spacing w:before="100" w:beforeAutospacing="1" w:after="100" w:afterAutospacing="1" w:line="240" w:lineRule="auto"/>
        <w:jc w:val="both"/>
        <w:rPr>
          <w:rFonts w:ascii="Cambria" w:eastAsia="Times New Roman" w:hAnsi="Cambria" w:cs="Times New Roman"/>
          <w:szCs w:val="24"/>
        </w:rPr>
      </w:pPr>
    </w:p>
    <w:p w14:paraId="34FF6B03" w14:textId="790F0D53" w:rsidR="00C21572" w:rsidRDefault="00C21572" w:rsidP="006B66E9">
      <w:pPr>
        <w:spacing w:before="100" w:beforeAutospacing="1" w:after="100" w:afterAutospacing="1" w:line="240" w:lineRule="auto"/>
        <w:jc w:val="both"/>
        <w:rPr>
          <w:rFonts w:ascii="Cambria" w:eastAsia="Times New Roman" w:hAnsi="Cambria" w:cs="Times New Roman"/>
          <w:szCs w:val="24"/>
        </w:rPr>
      </w:pPr>
    </w:p>
    <w:p w14:paraId="517F2CBA" w14:textId="5FC2F32D" w:rsidR="00C21572" w:rsidRDefault="00C21572" w:rsidP="006B66E9">
      <w:pPr>
        <w:spacing w:before="100" w:beforeAutospacing="1" w:after="100" w:afterAutospacing="1" w:line="240" w:lineRule="auto"/>
        <w:jc w:val="both"/>
        <w:rPr>
          <w:rFonts w:ascii="Cambria" w:eastAsia="Times New Roman" w:hAnsi="Cambria" w:cs="Times New Roman"/>
          <w:szCs w:val="24"/>
        </w:rPr>
      </w:pPr>
    </w:p>
    <w:p w14:paraId="54F7F2AB" w14:textId="482BF78C" w:rsidR="00C21572" w:rsidRDefault="00C21572" w:rsidP="006B66E9">
      <w:pPr>
        <w:spacing w:before="100" w:beforeAutospacing="1" w:after="100" w:afterAutospacing="1" w:line="240" w:lineRule="auto"/>
        <w:jc w:val="both"/>
        <w:rPr>
          <w:rFonts w:ascii="Cambria" w:eastAsia="Times New Roman" w:hAnsi="Cambria" w:cs="Times New Roman"/>
          <w:szCs w:val="24"/>
        </w:rPr>
      </w:pPr>
    </w:p>
    <w:p w14:paraId="59C4982A" w14:textId="6242BFC6" w:rsidR="00C21572" w:rsidRDefault="00C21572" w:rsidP="006B66E9">
      <w:pPr>
        <w:spacing w:before="100" w:beforeAutospacing="1" w:after="100" w:afterAutospacing="1" w:line="240" w:lineRule="auto"/>
        <w:jc w:val="both"/>
        <w:rPr>
          <w:rFonts w:ascii="Cambria" w:eastAsia="Times New Roman" w:hAnsi="Cambria" w:cs="Times New Roman"/>
          <w:szCs w:val="24"/>
        </w:rPr>
      </w:pPr>
    </w:p>
    <w:p w14:paraId="35C3F98E" w14:textId="4944D6DB" w:rsidR="00C21572" w:rsidRDefault="00C21572" w:rsidP="006B66E9">
      <w:pPr>
        <w:spacing w:before="100" w:beforeAutospacing="1" w:after="100" w:afterAutospacing="1" w:line="240" w:lineRule="auto"/>
        <w:jc w:val="both"/>
        <w:rPr>
          <w:rFonts w:ascii="Cambria" w:eastAsia="Times New Roman" w:hAnsi="Cambria" w:cs="Times New Roman"/>
          <w:szCs w:val="24"/>
        </w:rPr>
      </w:pPr>
    </w:p>
    <w:p w14:paraId="70F359BC" w14:textId="01E15100" w:rsidR="00C21572" w:rsidRDefault="00C21572" w:rsidP="006B66E9">
      <w:pPr>
        <w:spacing w:before="100" w:beforeAutospacing="1" w:after="100" w:afterAutospacing="1" w:line="240" w:lineRule="auto"/>
        <w:jc w:val="both"/>
        <w:rPr>
          <w:rFonts w:ascii="Cambria" w:eastAsia="Times New Roman" w:hAnsi="Cambria" w:cs="Times New Roman"/>
          <w:szCs w:val="24"/>
        </w:rPr>
      </w:pPr>
    </w:p>
    <w:p w14:paraId="3BED23B3" w14:textId="77777777" w:rsidR="00C21572" w:rsidRPr="001A3BB3" w:rsidRDefault="00C21572" w:rsidP="006B66E9">
      <w:pPr>
        <w:spacing w:before="100" w:beforeAutospacing="1" w:after="100" w:afterAutospacing="1" w:line="240" w:lineRule="auto"/>
        <w:jc w:val="both"/>
        <w:rPr>
          <w:rFonts w:ascii="Cambria" w:eastAsia="Times New Roman" w:hAnsi="Cambria" w:cs="Times New Roman"/>
          <w:szCs w:val="24"/>
        </w:rPr>
      </w:pPr>
    </w:p>
    <w:p w14:paraId="3EEDF1AB" w14:textId="78A8747E" w:rsidR="00B43979" w:rsidRPr="001A3BB3" w:rsidRDefault="008A3755" w:rsidP="008254B4">
      <w:pPr>
        <w:pStyle w:val="Heading1"/>
        <w:numPr>
          <w:ilvl w:val="0"/>
          <w:numId w:val="15"/>
        </w:numPr>
        <w:rPr>
          <w:rFonts w:ascii="Cambria" w:hAnsi="Cambria"/>
        </w:rPr>
      </w:pPr>
      <w:bookmarkStart w:id="99" w:name="_Toc196493785"/>
      <w:r w:rsidRPr="001A3BB3">
        <w:rPr>
          <w:rFonts w:ascii="Cambria" w:hAnsi="Cambria"/>
        </w:rPr>
        <w:lastRenderedPageBreak/>
        <w:t>DECISIONS</w:t>
      </w:r>
      <w:bookmarkEnd w:id="99"/>
    </w:p>
    <w:p w14:paraId="1806E4BE" w14:textId="4F4FE29A" w:rsidR="008A3755" w:rsidRPr="00C21572" w:rsidRDefault="008A3755" w:rsidP="00C21572">
      <w:pPr>
        <w:spacing w:before="100" w:beforeAutospacing="1" w:after="100" w:afterAutospacing="1" w:line="240" w:lineRule="auto"/>
        <w:jc w:val="both"/>
        <w:rPr>
          <w:rFonts w:ascii="Cambria" w:eastAsia="Times New Roman" w:hAnsi="Cambria" w:cs="Times New Roman"/>
          <w:sz w:val="24"/>
          <w:szCs w:val="24"/>
          <w:lang w:eastAsia="en-GB"/>
        </w:rPr>
      </w:pPr>
      <w:r w:rsidRPr="00C21572">
        <w:rPr>
          <w:rFonts w:ascii="Cambria" w:eastAsia="Times New Roman" w:hAnsi="Cambria" w:cs="Times New Roman"/>
          <w:sz w:val="24"/>
          <w:szCs w:val="24"/>
          <w:lang w:eastAsia="en-GB"/>
        </w:rPr>
        <w:t>The National Communications Authority (NCA) is pleased to inform the following decisions regarding our regulatory fee structure, which have been adopted to ensure a sustainable and effective oversight framework in line with evolving technological and economic conditions:</w:t>
      </w:r>
    </w:p>
    <w:p w14:paraId="3EC3E67D" w14:textId="77777777" w:rsidR="006B66E9" w:rsidRPr="00C21572" w:rsidRDefault="008A3755" w:rsidP="00C21572">
      <w:pPr>
        <w:pStyle w:val="NoSpacing"/>
        <w:numPr>
          <w:ilvl w:val="0"/>
          <w:numId w:val="40"/>
        </w:numPr>
        <w:jc w:val="both"/>
        <w:rPr>
          <w:rFonts w:ascii="Cambria" w:hAnsi="Cambria"/>
          <w:sz w:val="24"/>
          <w:szCs w:val="24"/>
          <w:lang w:eastAsia="en-GB"/>
        </w:rPr>
      </w:pPr>
      <w:r w:rsidRPr="00C21572">
        <w:rPr>
          <w:rFonts w:ascii="Cambria" w:hAnsi="Cambria"/>
          <w:b/>
          <w:sz w:val="24"/>
          <w:szCs w:val="24"/>
          <w:lang w:eastAsia="en-GB"/>
        </w:rPr>
        <w:t>Stakeholder Engagement on Fee Review:</w:t>
      </w:r>
      <w:r w:rsidR="006B66E9" w:rsidRPr="00C21572">
        <w:rPr>
          <w:rFonts w:ascii="Cambria" w:hAnsi="Cambria"/>
          <w:sz w:val="24"/>
          <w:szCs w:val="24"/>
          <w:lang w:eastAsia="en-GB"/>
        </w:rPr>
        <w:t xml:space="preserve"> </w:t>
      </w:r>
    </w:p>
    <w:p w14:paraId="6A874D1F" w14:textId="77777777" w:rsidR="006B66E9" w:rsidRPr="00C21572" w:rsidRDefault="006B66E9" w:rsidP="00C21572">
      <w:pPr>
        <w:pStyle w:val="NoSpacing"/>
        <w:ind w:left="720"/>
        <w:jc w:val="both"/>
        <w:rPr>
          <w:rFonts w:ascii="Cambria" w:hAnsi="Cambria"/>
          <w:sz w:val="24"/>
          <w:szCs w:val="24"/>
          <w:lang w:eastAsia="en-GB"/>
        </w:rPr>
      </w:pPr>
    </w:p>
    <w:p w14:paraId="3E27699D" w14:textId="57DA3DF2" w:rsidR="006B66E9" w:rsidRPr="00C21572" w:rsidRDefault="008A3755" w:rsidP="00C21572">
      <w:pPr>
        <w:pStyle w:val="NoSpacing"/>
        <w:ind w:left="720"/>
        <w:jc w:val="both"/>
        <w:rPr>
          <w:rFonts w:ascii="Cambria" w:hAnsi="Cambria"/>
          <w:sz w:val="24"/>
          <w:szCs w:val="24"/>
          <w:lang w:eastAsia="en-GB"/>
        </w:rPr>
      </w:pPr>
      <w:r w:rsidRPr="00C21572">
        <w:rPr>
          <w:rFonts w:ascii="Cambria" w:hAnsi="Cambria"/>
          <w:sz w:val="24"/>
          <w:szCs w:val="24"/>
          <w:lang w:eastAsia="en-GB"/>
        </w:rPr>
        <w:t>We will</w:t>
      </w:r>
      <w:r w:rsidR="00CE4866" w:rsidRPr="00C21572">
        <w:rPr>
          <w:rFonts w:ascii="Cambria" w:hAnsi="Cambria"/>
          <w:sz w:val="24"/>
          <w:szCs w:val="24"/>
          <w:lang w:eastAsia="en-GB"/>
        </w:rPr>
        <w:t xml:space="preserve"> continue to</w:t>
      </w:r>
      <w:r w:rsidRPr="00C21572">
        <w:rPr>
          <w:rFonts w:ascii="Cambria" w:hAnsi="Cambria"/>
          <w:sz w:val="24"/>
          <w:szCs w:val="24"/>
          <w:lang w:eastAsia="en-GB"/>
        </w:rPr>
        <w:t xml:space="preserve"> engage with stakeholders to review the updated schedule of fees. It is important to note that the last comprehensive review was conducted in 2016.</w:t>
      </w:r>
    </w:p>
    <w:p w14:paraId="58F3796D" w14:textId="77777777" w:rsidR="006B66E9" w:rsidRPr="00C21572" w:rsidRDefault="006B66E9" w:rsidP="00C21572">
      <w:pPr>
        <w:pStyle w:val="NoSpacing"/>
        <w:jc w:val="both"/>
        <w:rPr>
          <w:rFonts w:ascii="Cambria" w:hAnsi="Cambria"/>
          <w:sz w:val="24"/>
          <w:szCs w:val="24"/>
          <w:lang w:eastAsia="en-GB"/>
        </w:rPr>
      </w:pPr>
    </w:p>
    <w:p w14:paraId="6BFC28FC" w14:textId="77777777" w:rsidR="006B66E9" w:rsidRPr="00C21572" w:rsidRDefault="008A3755" w:rsidP="00C21572">
      <w:pPr>
        <w:pStyle w:val="NoSpacing"/>
        <w:numPr>
          <w:ilvl w:val="0"/>
          <w:numId w:val="40"/>
        </w:numPr>
        <w:jc w:val="both"/>
        <w:rPr>
          <w:rFonts w:ascii="Cambria" w:hAnsi="Cambria"/>
          <w:sz w:val="24"/>
          <w:szCs w:val="24"/>
          <w:lang w:eastAsia="en-GB"/>
        </w:rPr>
      </w:pPr>
      <w:r w:rsidRPr="00C21572">
        <w:rPr>
          <w:rFonts w:ascii="Cambria" w:hAnsi="Cambria"/>
          <w:b/>
          <w:sz w:val="24"/>
          <w:szCs w:val="24"/>
          <w:lang w:eastAsia="en-GB"/>
        </w:rPr>
        <w:t>Adjustment of Annual Regulatory Fees for Mobile Network Operators and Service Providers:</w:t>
      </w:r>
    </w:p>
    <w:p w14:paraId="3C0B0D04" w14:textId="239D22DB" w:rsidR="0031698B" w:rsidRPr="00C21572" w:rsidRDefault="0031698B" w:rsidP="00C21572">
      <w:pPr>
        <w:pStyle w:val="NoSpacing"/>
        <w:ind w:left="720"/>
        <w:jc w:val="both"/>
        <w:rPr>
          <w:rFonts w:ascii="Cambria" w:hAnsi="Cambria"/>
          <w:sz w:val="24"/>
          <w:szCs w:val="24"/>
          <w:lang w:eastAsia="en-GB"/>
        </w:rPr>
      </w:pPr>
      <w:r w:rsidRPr="00C21572">
        <w:rPr>
          <w:rFonts w:ascii="Cambria" w:hAnsi="Cambria"/>
          <w:sz w:val="24"/>
          <w:szCs w:val="24"/>
          <w:lang w:eastAsia="en-GB"/>
        </w:rPr>
        <w:br/>
        <w:t xml:space="preserve">Due to </w:t>
      </w:r>
      <w:r w:rsidRPr="00C21572">
        <w:rPr>
          <w:rFonts w:ascii="Cambria" w:eastAsia="Times New Roman" w:hAnsi="Cambria" w:cs="Times New Roman"/>
          <w:sz w:val="24"/>
          <w:szCs w:val="24"/>
        </w:rPr>
        <w:t>the increasing costs associated with our regulatory supervision and monitoring of our regulatory services</w:t>
      </w:r>
      <w:r w:rsidRPr="00C21572">
        <w:rPr>
          <w:rFonts w:ascii="Cambria" w:hAnsi="Cambria"/>
          <w:sz w:val="24"/>
          <w:szCs w:val="24"/>
          <w:lang w:eastAsia="en-GB"/>
        </w:rPr>
        <w:t xml:space="preserve"> the authority has reviewed</w:t>
      </w:r>
      <w:r w:rsidR="008A3755" w:rsidRPr="00C21572">
        <w:rPr>
          <w:rFonts w:ascii="Cambria" w:hAnsi="Cambria"/>
          <w:sz w:val="24"/>
          <w:szCs w:val="24"/>
          <w:lang w:eastAsia="en-GB"/>
        </w:rPr>
        <w:t xml:space="preserve"> the annual regulatory fees from 1% to 1.5% of the annual revenues of Mobile Network Operators and oth</w:t>
      </w:r>
      <w:r w:rsidRPr="00C21572">
        <w:rPr>
          <w:rFonts w:ascii="Cambria" w:hAnsi="Cambria"/>
          <w:sz w:val="24"/>
          <w:szCs w:val="24"/>
          <w:lang w:eastAsia="en-GB"/>
        </w:rPr>
        <w:t xml:space="preserve">er applicable Service Providers to sustain the quality and integrity of our regulatory operations to ensure the continued effective management of </w:t>
      </w:r>
      <w:r w:rsidR="00C21572">
        <w:rPr>
          <w:rFonts w:ascii="Cambria" w:hAnsi="Cambria"/>
          <w:sz w:val="24"/>
          <w:szCs w:val="24"/>
          <w:lang w:eastAsia="en-GB"/>
        </w:rPr>
        <w:t xml:space="preserve">our scarce national resources. </w:t>
      </w:r>
    </w:p>
    <w:p w14:paraId="55553688" w14:textId="77777777" w:rsidR="006B66E9" w:rsidRPr="00C21572" w:rsidRDefault="006B66E9" w:rsidP="00C21572">
      <w:pPr>
        <w:pStyle w:val="NoSpacing"/>
        <w:jc w:val="both"/>
        <w:rPr>
          <w:rFonts w:ascii="Cambria" w:hAnsi="Cambria"/>
          <w:sz w:val="24"/>
          <w:szCs w:val="24"/>
          <w:lang w:eastAsia="en-GB"/>
        </w:rPr>
      </w:pPr>
    </w:p>
    <w:p w14:paraId="3973C6D7" w14:textId="77777777" w:rsidR="006B66E9" w:rsidRPr="00C21572" w:rsidRDefault="008A3755" w:rsidP="00C21572">
      <w:pPr>
        <w:pStyle w:val="NoSpacing"/>
        <w:numPr>
          <w:ilvl w:val="0"/>
          <w:numId w:val="40"/>
        </w:numPr>
        <w:jc w:val="both"/>
        <w:rPr>
          <w:rFonts w:ascii="Cambria" w:hAnsi="Cambria"/>
          <w:sz w:val="24"/>
          <w:szCs w:val="24"/>
          <w:lang w:eastAsia="en-GB"/>
        </w:rPr>
      </w:pPr>
      <w:r w:rsidRPr="00C21572">
        <w:rPr>
          <w:rFonts w:ascii="Cambria" w:hAnsi="Cambria"/>
          <w:b/>
          <w:sz w:val="24"/>
          <w:szCs w:val="24"/>
          <w:lang w:eastAsia="en-GB"/>
        </w:rPr>
        <w:t>Introduction of Annual Regulatory Fees for Internet Service Providers and Value Added Service Providers:</w:t>
      </w:r>
    </w:p>
    <w:p w14:paraId="7E140D8B" w14:textId="5BE2757C" w:rsidR="006B66E9" w:rsidRPr="00C21572" w:rsidRDefault="008A3755" w:rsidP="00C21572">
      <w:pPr>
        <w:pStyle w:val="NoSpacing"/>
        <w:ind w:left="720"/>
        <w:jc w:val="both"/>
        <w:rPr>
          <w:rFonts w:ascii="Cambria" w:hAnsi="Cambria"/>
          <w:sz w:val="24"/>
          <w:szCs w:val="24"/>
          <w:lang w:eastAsia="en-GB"/>
        </w:rPr>
      </w:pPr>
      <w:r w:rsidRPr="00C21572">
        <w:rPr>
          <w:rFonts w:ascii="Cambria" w:hAnsi="Cambria"/>
          <w:sz w:val="24"/>
          <w:szCs w:val="24"/>
          <w:lang w:eastAsia="en-GB"/>
        </w:rPr>
        <w:br/>
        <w:t>We will introduce an annual regulatory fee of 1% on the revenues of Internet Service Providers and Value Added Service Providers, with the possibility of an adjustment to 1.5% upon further review.</w:t>
      </w:r>
    </w:p>
    <w:p w14:paraId="19C1F79B" w14:textId="77777777" w:rsidR="006B66E9" w:rsidRPr="00C21572" w:rsidRDefault="006B66E9" w:rsidP="00C21572">
      <w:pPr>
        <w:pStyle w:val="NoSpacing"/>
        <w:jc w:val="both"/>
        <w:rPr>
          <w:rFonts w:ascii="Cambria" w:hAnsi="Cambria"/>
          <w:sz w:val="24"/>
          <w:szCs w:val="24"/>
          <w:lang w:eastAsia="en-GB"/>
        </w:rPr>
      </w:pPr>
    </w:p>
    <w:p w14:paraId="53FC7B6B" w14:textId="77777777" w:rsidR="006B66E9" w:rsidRPr="00C21572" w:rsidRDefault="008A3755" w:rsidP="00C21572">
      <w:pPr>
        <w:pStyle w:val="NoSpacing"/>
        <w:numPr>
          <w:ilvl w:val="0"/>
          <w:numId w:val="40"/>
        </w:numPr>
        <w:jc w:val="both"/>
        <w:rPr>
          <w:rFonts w:ascii="Cambria" w:hAnsi="Cambria"/>
          <w:sz w:val="24"/>
          <w:szCs w:val="24"/>
          <w:lang w:eastAsia="en-GB"/>
        </w:rPr>
      </w:pPr>
      <w:r w:rsidRPr="00C21572">
        <w:rPr>
          <w:rFonts w:ascii="Cambria" w:hAnsi="Cambria"/>
          <w:b/>
          <w:sz w:val="24"/>
          <w:szCs w:val="24"/>
          <w:lang w:eastAsia="en-GB"/>
        </w:rPr>
        <w:t>Biennial Fee Review:</w:t>
      </w:r>
    </w:p>
    <w:p w14:paraId="5458A9D7" w14:textId="65D18375" w:rsidR="008A3755" w:rsidRPr="00C21572" w:rsidRDefault="008A3755" w:rsidP="00C21572">
      <w:pPr>
        <w:pStyle w:val="NoSpacing"/>
        <w:ind w:left="720"/>
        <w:jc w:val="both"/>
        <w:rPr>
          <w:rFonts w:ascii="Cambria" w:hAnsi="Cambria"/>
          <w:sz w:val="24"/>
          <w:szCs w:val="24"/>
          <w:lang w:eastAsia="en-GB"/>
        </w:rPr>
      </w:pPr>
      <w:r w:rsidRPr="00C21572">
        <w:rPr>
          <w:rFonts w:ascii="Cambria" w:hAnsi="Cambria"/>
          <w:sz w:val="24"/>
          <w:szCs w:val="24"/>
          <w:lang w:eastAsia="en-GB"/>
        </w:rPr>
        <w:br/>
        <w:t>To reflect technological advancements, evolving regulatory requirements, and current economic conditions, our fee structure will be reviewed every two years.</w:t>
      </w:r>
    </w:p>
    <w:p w14:paraId="31ACFA51" w14:textId="77777777" w:rsidR="006B66E9" w:rsidRPr="00C21572" w:rsidRDefault="006B66E9" w:rsidP="00C21572">
      <w:pPr>
        <w:pStyle w:val="NoSpacing"/>
        <w:ind w:left="720"/>
        <w:jc w:val="both"/>
        <w:rPr>
          <w:rFonts w:ascii="Cambria" w:hAnsi="Cambria"/>
          <w:sz w:val="24"/>
          <w:szCs w:val="24"/>
          <w:lang w:eastAsia="en-GB"/>
        </w:rPr>
      </w:pPr>
    </w:p>
    <w:p w14:paraId="4316E11B" w14:textId="77777777" w:rsidR="006B66E9" w:rsidRPr="00C21572" w:rsidRDefault="008A3755" w:rsidP="00C21572">
      <w:pPr>
        <w:pStyle w:val="NoSpacing"/>
        <w:numPr>
          <w:ilvl w:val="0"/>
          <w:numId w:val="40"/>
        </w:numPr>
        <w:jc w:val="both"/>
        <w:rPr>
          <w:rFonts w:ascii="Cambria" w:hAnsi="Cambria"/>
          <w:sz w:val="24"/>
          <w:szCs w:val="24"/>
          <w:lang w:eastAsia="en-GB"/>
        </w:rPr>
      </w:pPr>
      <w:r w:rsidRPr="00C21572">
        <w:rPr>
          <w:rFonts w:ascii="Cambria" w:hAnsi="Cambria"/>
          <w:b/>
          <w:sz w:val="24"/>
          <w:szCs w:val="24"/>
          <w:lang w:eastAsia="en-GB"/>
        </w:rPr>
        <w:t>Ongoing Stakeholder Consultation:</w:t>
      </w:r>
    </w:p>
    <w:p w14:paraId="68788C86" w14:textId="7AE2A2FA" w:rsidR="008A3755" w:rsidRPr="00C21572" w:rsidRDefault="008A3755" w:rsidP="00C21572">
      <w:pPr>
        <w:pStyle w:val="NoSpacing"/>
        <w:ind w:left="720"/>
        <w:jc w:val="both"/>
        <w:rPr>
          <w:rFonts w:ascii="Cambria" w:hAnsi="Cambria"/>
          <w:sz w:val="24"/>
          <w:szCs w:val="24"/>
          <w:lang w:eastAsia="en-GB"/>
        </w:rPr>
      </w:pPr>
      <w:r w:rsidRPr="00C21572">
        <w:rPr>
          <w:rFonts w:ascii="Cambria" w:hAnsi="Cambria"/>
          <w:sz w:val="24"/>
          <w:szCs w:val="24"/>
          <w:lang w:eastAsia="en-GB"/>
        </w:rPr>
        <w:br/>
        <w:t>We will continue to consult with stakeholders before implementing any revisions to fees and charges to ensure a transparent and inclusive process.</w:t>
      </w:r>
    </w:p>
    <w:p w14:paraId="63934A6D" w14:textId="77777777" w:rsidR="006B66E9" w:rsidRPr="00C21572" w:rsidRDefault="006B66E9" w:rsidP="00C21572">
      <w:pPr>
        <w:pStyle w:val="NoSpacing"/>
        <w:ind w:left="720"/>
        <w:jc w:val="both"/>
        <w:rPr>
          <w:rFonts w:ascii="Cambria" w:hAnsi="Cambria"/>
          <w:sz w:val="24"/>
          <w:szCs w:val="24"/>
          <w:lang w:eastAsia="en-GB"/>
        </w:rPr>
      </w:pPr>
    </w:p>
    <w:p w14:paraId="7DC0B6AA" w14:textId="77777777" w:rsidR="006B66E9" w:rsidRPr="00C21572" w:rsidRDefault="008A3755" w:rsidP="00C21572">
      <w:pPr>
        <w:pStyle w:val="NoSpacing"/>
        <w:numPr>
          <w:ilvl w:val="0"/>
          <w:numId w:val="40"/>
        </w:numPr>
        <w:jc w:val="both"/>
        <w:rPr>
          <w:rFonts w:ascii="Cambria" w:hAnsi="Cambria"/>
          <w:sz w:val="24"/>
          <w:szCs w:val="24"/>
          <w:lang w:eastAsia="en-GB"/>
        </w:rPr>
      </w:pPr>
      <w:r w:rsidRPr="00C21572">
        <w:rPr>
          <w:rFonts w:ascii="Cambria" w:hAnsi="Cambria"/>
          <w:b/>
          <w:sz w:val="24"/>
          <w:szCs w:val="24"/>
          <w:lang w:eastAsia="en-GB"/>
        </w:rPr>
        <w:t>Enforcement for Community FM Radio Stations:</w:t>
      </w:r>
      <w:r w:rsidRPr="00C21572">
        <w:rPr>
          <w:rFonts w:ascii="Cambria" w:hAnsi="Cambria"/>
          <w:sz w:val="24"/>
          <w:szCs w:val="24"/>
          <w:lang w:eastAsia="en-GB"/>
        </w:rPr>
        <w:br/>
      </w:r>
    </w:p>
    <w:p w14:paraId="73B3CE56" w14:textId="2340887C" w:rsidR="008A3755" w:rsidRPr="00C21572" w:rsidRDefault="008A3755" w:rsidP="00C21572">
      <w:pPr>
        <w:pStyle w:val="NoSpacing"/>
        <w:ind w:left="720"/>
        <w:jc w:val="both"/>
        <w:rPr>
          <w:rFonts w:ascii="Cambria" w:hAnsi="Cambria"/>
          <w:sz w:val="24"/>
          <w:szCs w:val="24"/>
          <w:lang w:eastAsia="en-GB"/>
        </w:rPr>
      </w:pPr>
      <w:r w:rsidRPr="00C21572">
        <w:rPr>
          <w:rFonts w:ascii="Cambria" w:hAnsi="Cambria"/>
          <w:sz w:val="24"/>
          <w:szCs w:val="24"/>
          <w:lang w:eastAsia="en-GB"/>
        </w:rPr>
        <w:t>To uphold operational standards, the NCA will enforce penalties or require necessary upgrades for entities that violate the guidelines governing the operations of community FM radio stations in Ghana.</w:t>
      </w:r>
    </w:p>
    <w:p w14:paraId="53FFBB64" w14:textId="77777777" w:rsidR="008A3755" w:rsidRPr="00C21572" w:rsidRDefault="008A3755" w:rsidP="00C21572">
      <w:pPr>
        <w:spacing w:before="100" w:beforeAutospacing="1" w:after="100" w:afterAutospacing="1" w:line="240" w:lineRule="auto"/>
        <w:jc w:val="both"/>
        <w:rPr>
          <w:rFonts w:ascii="Cambria" w:eastAsia="Times New Roman" w:hAnsi="Cambria" w:cs="Times New Roman"/>
          <w:sz w:val="24"/>
          <w:szCs w:val="24"/>
          <w:lang w:eastAsia="en-GB"/>
        </w:rPr>
      </w:pPr>
      <w:r w:rsidRPr="00C21572">
        <w:rPr>
          <w:rFonts w:ascii="Cambria" w:eastAsia="Times New Roman" w:hAnsi="Cambria" w:cs="Times New Roman"/>
          <w:sz w:val="24"/>
          <w:szCs w:val="24"/>
          <w:lang w:eastAsia="en-GB"/>
        </w:rPr>
        <w:t>These decisions are a vital step in ensuring that our regulatory framework remains robust and responsive to the needs of the industry while effectively managing our national resources.</w:t>
      </w:r>
    </w:p>
    <w:p w14:paraId="02997FBA" w14:textId="545B2B6E" w:rsidR="006B66E9" w:rsidRPr="00C21572" w:rsidRDefault="008A3755" w:rsidP="00C21572">
      <w:pPr>
        <w:spacing w:before="100" w:beforeAutospacing="1" w:after="100" w:afterAutospacing="1" w:line="240" w:lineRule="auto"/>
        <w:jc w:val="both"/>
        <w:rPr>
          <w:rFonts w:ascii="Cambria" w:eastAsia="Times New Roman" w:hAnsi="Cambria" w:cs="Times New Roman"/>
          <w:sz w:val="24"/>
          <w:szCs w:val="24"/>
          <w:lang w:eastAsia="en-GB"/>
        </w:rPr>
      </w:pPr>
      <w:r w:rsidRPr="00C21572">
        <w:rPr>
          <w:rFonts w:ascii="Cambria" w:eastAsia="Times New Roman" w:hAnsi="Cambria" w:cs="Times New Roman"/>
          <w:sz w:val="24"/>
          <w:szCs w:val="24"/>
          <w:lang w:eastAsia="en-GB"/>
        </w:rPr>
        <w:t>We welcome your comments and feedback on these decisions.</w:t>
      </w:r>
    </w:p>
    <w:sectPr w:rsidR="006B66E9" w:rsidRPr="00C21572" w:rsidSect="00DD2798">
      <w:headerReference w:type="default" r:id="rId42"/>
      <w:headerReference w:type="first" r:id="rId43"/>
      <w:footerReference w:type="first" r:id="rId44"/>
      <w:pgSz w:w="11906" w:h="16838"/>
      <w:pgMar w:top="567" w:right="1274" w:bottom="568" w:left="1440" w:header="708" w:footer="14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79B2D5" w16cex:dateUtc="2025-03-21T09:23:00Z"/>
  <w16cex:commentExtensible w16cex:durableId="0CBD3EA7" w16cex:dateUtc="2025-03-21T08:37:00Z"/>
  <w16cex:commentExtensible w16cex:durableId="1E38DFE7" w16cex:dateUtc="2025-03-21T08:37:00Z"/>
  <w16cex:commentExtensible w16cex:durableId="255F3AC7" w16cex:dateUtc="2025-03-21T08:43:00Z"/>
  <w16cex:commentExtensible w16cex:durableId="1419576C" w16cex:dateUtc="2025-03-21T08:49:00Z"/>
  <w16cex:commentExtensible w16cex:durableId="49F52A03" w16cex:dateUtc="2025-03-21T08:47:00Z"/>
  <w16cex:commentExtensible w16cex:durableId="12054784" w16cex:dateUtc="2025-03-21T09:04:00Z"/>
  <w16cex:commentExtensible w16cex:durableId="1FC8DFAF" w16cex:dateUtc="2025-03-21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1F6379" w16cid:durableId="5679B2D5"/>
  <w16cid:commentId w16cid:paraId="6C30D1AA" w16cid:durableId="0CBD3EA7"/>
  <w16cid:commentId w16cid:paraId="776AAE1F" w16cid:durableId="1E38DFE7"/>
  <w16cid:commentId w16cid:paraId="0EAF4798" w16cid:durableId="255F3AC7"/>
  <w16cid:commentId w16cid:paraId="45AE5C5A" w16cid:durableId="1419576C"/>
  <w16cid:commentId w16cid:paraId="6D14E649" w16cid:durableId="49F52A03"/>
  <w16cid:commentId w16cid:paraId="2F32202D" w16cid:durableId="12054784"/>
  <w16cid:commentId w16cid:paraId="467FF2DF" w16cid:durableId="1FC8DFA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2769A" w14:textId="77777777" w:rsidR="00DA146E" w:rsidRDefault="00DA146E" w:rsidP="00CE1351">
      <w:pPr>
        <w:spacing w:after="0" w:line="240" w:lineRule="auto"/>
      </w:pPr>
      <w:r>
        <w:separator/>
      </w:r>
    </w:p>
  </w:endnote>
  <w:endnote w:type="continuationSeparator" w:id="0">
    <w:p w14:paraId="0065DC2F" w14:textId="77777777" w:rsidR="00DA146E" w:rsidRDefault="00DA146E" w:rsidP="00CE1351">
      <w:pPr>
        <w:spacing w:after="0" w:line="240" w:lineRule="auto"/>
      </w:pPr>
      <w:r>
        <w:continuationSeparator/>
      </w:r>
    </w:p>
  </w:endnote>
  <w:endnote w:type="continuationNotice" w:id="1">
    <w:p w14:paraId="06973885" w14:textId="77777777" w:rsidR="00DA146E" w:rsidRDefault="00DA14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dalus">
    <w:charset w:val="00"/>
    <w:family w:val="roman"/>
    <w:pitch w:val="variable"/>
    <w:sig w:usb0="00002003" w:usb1="80000000" w:usb2="00000008" w:usb3="00000000" w:csb0="00000041" w:csb1="00000000"/>
  </w:font>
  <w:font w:name="Yu Mincho">
    <w:altName w:val="游明朝"/>
    <w:charset w:val="80"/>
    <w:family w:val="roman"/>
    <w:pitch w:val="variable"/>
    <w:sig w:usb0="800002E7" w:usb1="2AC7FCFF" w:usb2="00000012" w:usb3="00000000" w:csb0="0002009F" w:csb1="00000000"/>
  </w:font>
  <w:font w:name="Cambria,Times New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533856"/>
      <w:docPartObj>
        <w:docPartGallery w:val="Page Numbers (Bottom of Page)"/>
        <w:docPartUnique/>
      </w:docPartObj>
    </w:sdtPr>
    <w:sdtEndPr/>
    <w:sdtContent>
      <w:sdt>
        <w:sdtPr>
          <w:id w:val="116494795"/>
          <w:docPartObj>
            <w:docPartGallery w:val="Page Numbers (Top of Page)"/>
            <w:docPartUnique/>
          </w:docPartObj>
        </w:sdtPr>
        <w:sdtEndPr/>
        <w:sdtContent>
          <w:p w14:paraId="33546BC2" w14:textId="5763D8EC" w:rsidR="00283460" w:rsidRDefault="0028346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14B7A">
              <w:rPr>
                <w:b/>
                <w:bCs/>
                <w:noProof/>
              </w:rPr>
              <w:t>13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14B7A">
              <w:rPr>
                <w:b/>
                <w:bCs/>
                <w:noProof/>
              </w:rPr>
              <w:t>45</w:t>
            </w:r>
            <w:r>
              <w:rPr>
                <w:b/>
                <w:bCs/>
                <w:szCs w:val="24"/>
              </w:rPr>
              <w:fldChar w:fldCharType="end"/>
            </w:r>
          </w:p>
        </w:sdtContent>
      </w:sdt>
    </w:sdtContent>
  </w:sdt>
  <w:p w14:paraId="153D0473" w14:textId="77777777" w:rsidR="00283460" w:rsidRDefault="00283460">
    <w:pPr>
      <w:pStyle w:val="Footer"/>
    </w:pPr>
  </w:p>
  <w:p w14:paraId="741D185E" w14:textId="77777777" w:rsidR="00283460" w:rsidRDefault="0028346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177B" w14:textId="6B3E70C5" w:rsidR="00283460" w:rsidRDefault="00283460">
    <w:pPr>
      <w:pStyle w:val="Footer"/>
      <w:jc w:val="center"/>
    </w:pPr>
  </w:p>
  <w:p w14:paraId="20BA8DD7" w14:textId="725F19D5" w:rsidR="00283460" w:rsidRDefault="00283460" w:rsidP="3692333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EA46" w14:textId="76CAADA5" w:rsidR="00283460" w:rsidRDefault="00283460" w:rsidP="3692333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60"/>
      <w:gridCol w:w="3060"/>
      <w:gridCol w:w="3060"/>
    </w:tblGrid>
    <w:tr w:rsidR="00283460" w14:paraId="4F15FE4E" w14:textId="77777777" w:rsidTr="3692333F">
      <w:trPr>
        <w:trHeight w:val="300"/>
      </w:trPr>
      <w:tc>
        <w:tcPr>
          <w:tcW w:w="3060" w:type="dxa"/>
        </w:tcPr>
        <w:p w14:paraId="2FDEE7E0" w14:textId="77777777" w:rsidR="00283460" w:rsidRDefault="00283460" w:rsidP="3692333F">
          <w:pPr>
            <w:pStyle w:val="Header"/>
            <w:ind w:left="-115"/>
          </w:pPr>
        </w:p>
      </w:tc>
      <w:tc>
        <w:tcPr>
          <w:tcW w:w="3060" w:type="dxa"/>
        </w:tcPr>
        <w:p w14:paraId="1572529F" w14:textId="77777777" w:rsidR="00283460" w:rsidRDefault="00283460" w:rsidP="3692333F">
          <w:pPr>
            <w:pStyle w:val="Header"/>
            <w:jc w:val="center"/>
          </w:pPr>
        </w:p>
      </w:tc>
      <w:tc>
        <w:tcPr>
          <w:tcW w:w="3060" w:type="dxa"/>
        </w:tcPr>
        <w:p w14:paraId="5DD853DC" w14:textId="77777777" w:rsidR="00283460" w:rsidRDefault="00283460" w:rsidP="3692333F">
          <w:pPr>
            <w:pStyle w:val="Header"/>
            <w:ind w:right="-115"/>
            <w:jc w:val="right"/>
          </w:pPr>
        </w:p>
      </w:tc>
    </w:tr>
  </w:tbl>
  <w:p w14:paraId="19C9D8F2" w14:textId="77777777" w:rsidR="00283460" w:rsidRDefault="00283460" w:rsidP="3692333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60"/>
      <w:gridCol w:w="3060"/>
      <w:gridCol w:w="3060"/>
    </w:tblGrid>
    <w:tr w:rsidR="00283460" w14:paraId="59ADAECE" w14:textId="77777777" w:rsidTr="3692333F">
      <w:trPr>
        <w:trHeight w:val="300"/>
      </w:trPr>
      <w:tc>
        <w:tcPr>
          <w:tcW w:w="3060" w:type="dxa"/>
        </w:tcPr>
        <w:p w14:paraId="4B7F8614" w14:textId="3BBEF353" w:rsidR="00283460" w:rsidRDefault="00283460" w:rsidP="3692333F">
          <w:pPr>
            <w:pStyle w:val="Header"/>
            <w:ind w:left="-115"/>
          </w:pPr>
        </w:p>
      </w:tc>
      <w:tc>
        <w:tcPr>
          <w:tcW w:w="3060" w:type="dxa"/>
        </w:tcPr>
        <w:p w14:paraId="7152B687" w14:textId="40CF2172" w:rsidR="00283460" w:rsidRDefault="00283460" w:rsidP="3692333F">
          <w:pPr>
            <w:pStyle w:val="Header"/>
            <w:jc w:val="center"/>
          </w:pPr>
        </w:p>
      </w:tc>
      <w:tc>
        <w:tcPr>
          <w:tcW w:w="3060" w:type="dxa"/>
        </w:tcPr>
        <w:p w14:paraId="28A271FB" w14:textId="2A26842F" w:rsidR="00283460" w:rsidRDefault="00283460" w:rsidP="3692333F">
          <w:pPr>
            <w:pStyle w:val="Header"/>
            <w:ind w:right="-115"/>
            <w:jc w:val="right"/>
          </w:pPr>
        </w:p>
      </w:tc>
    </w:tr>
  </w:tbl>
  <w:p w14:paraId="1695224B" w14:textId="3C4B8767" w:rsidR="00283460" w:rsidRDefault="00283460" w:rsidP="369233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DC660" w14:textId="77777777" w:rsidR="00DA146E" w:rsidRDefault="00DA146E" w:rsidP="00CE1351">
      <w:pPr>
        <w:spacing w:after="0" w:line="240" w:lineRule="auto"/>
      </w:pPr>
      <w:r>
        <w:separator/>
      </w:r>
    </w:p>
  </w:footnote>
  <w:footnote w:type="continuationSeparator" w:id="0">
    <w:p w14:paraId="312A3280" w14:textId="77777777" w:rsidR="00DA146E" w:rsidRDefault="00DA146E" w:rsidP="00CE1351">
      <w:pPr>
        <w:spacing w:after="0" w:line="240" w:lineRule="auto"/>
      </w:pPr>
      <w:r>
        <w:continuationSeparator/>
      </w:r>
    </w:p>
  </w:footnote>
  <w:footnote w:type="continuationNotice" w:id="1">
    <w:p w14:paraId="465F809F" w14:textId="77777777" w:rsidR="00DA146E" w:rsidRDefault="00DA146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9477F" w14:textId="517AF697" w:rsidR="00283460" w:rsidRDefault="00EC4CEB">
    <w:r>
      <w:rPr>
        <w:noProof/>
        <w:lang w:val="en-US"/>
      </w:rPr>
      <mc:AlternateContent>
        <mc:Choice Requires="wps">
          <w:drawing>
            <wp:anchor distT="0" distB="0" distL="118745" distR="118745" simplePos="0" relativeHeight="251659264" behindDoc="1" locked="0" layoutInCell="1" allowOverlap="0" wp14:anchorId="7552D40C" wp14:editId="059DBE5C">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mbria" w:hAnsi="Cambria"/>
                              <w:caps/>
                              <w:color w:val="FFFFFF" w:themeColor="background1"/>
                              <w:sz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C7981FD" w14:textId="70B78BB9" w:rsidR="00EC4CEB" w:rsidRPr="00EC4CEB" w:rsidRDefault="00A525F1">
                              <w:pPr>
                                <w:pStyle w:val="Header"/>
                                <w:jc w:val="center"/>
                                <w:rPr>
                                  <w:rFonts w:ascii="Cambria" w:hAnsi="Cambria"/>
                                  <w:caps/>
                                  <w:color w:val="FFFFFF" w:themeColor="background1"/>
                                  <w:sz w:val="20"/>
                                </w:rPr>
                              </w:pPr>
                              <w:r>
                                <w:rPr>
                                  <w:rFonts w:ascii="Cambria" w:hAnsi="Cambria"/>
                                  <w:caps/>
                                  <w:color w:val="FFFFFF" w:themeColor="background1"/>
                                  <w:sz w:val="20"/>
                                  <w:lang w:val="en-US"/>
                                </w:rPr>
                                <w:t>Public Consultation on the Review of the NCA Schedule of Fees and Charges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552D40C"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ascii="Cambria" w:hAnsi="Cambria"/>
                        <w:caps/>
                        <w:color w:val="FFFFFF" w:themeColor="background1"/>
                        <w:sz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C7981FD" w14:textId="70B78BB9" w:rsidR="00EC4CEB" w:rsidRPr="00EC4CEB" w:rsidRDefault="00A525F1">
                        <w:pPr>
                          <w:pStyle w:val="Header"/>
                          <w:jc w:val="center"/>
                          <w:rPr>
                            <w:rFonts w:ascii="Cambria" w:hAnsi="Cambria"/>
                            <w:caps/>
                            <w:color w:val="FFFFFF" w:themeColor="background1"/>
                            <w:sz w:val="20"/>
                          </w:rPr>
                        </w:pPr>
                        <w:r>
                          <w:rPr>
                            <w:rFonts w:ascii="Cambria" w:hAnsi="Cambria"/>
                            <w:caps/>
                            <w:color w:val="FFFFFF" w:themeColor="background1"/>
                            <w:sz w:val="20"/>
                            <w:lang w:val="en-US"/>
                          </w:rPr>
                          <w:t>Public Consultation on the Review of the NCA Schedule of Fees and Charges</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60"/>
      <w:gridCol w:w="3060"/>
      <w:gridCol w:w="3060"/>
    </w:tblGrid>
    <w:tr w:rsidR="00283460" w14:paraId="78D16362" w14:textId="77777777" w:rsidTr="3692333F">
      <w:trPr>
        <w:trHeight w:val="300"/>
      </w:trPr>
      <w:tc>
        <w:tcPr>
          <w:tcW w:w="3060" w:type="dxa"/>
        </w:tcPr>
        <w:p w14:paraId="76A777D7" w14:textId="0D130A07" w:rsidR="00283460" w:rsidRDefault="00283460" w:rsidP="3692333F">
          <w:pPr>
            <w:pStyle w:val="Header"/>
            <w:ind w:left="-115"/>
          </w:pPr>
        </w:p>
      </w:tc>
      <w:tc>
        <w:tcPr>
          <w:tcW w:w="3060" w:type="dxa"/>
        </w:tcPr>
        <w:p w14:paraId="35957B36" w14:textId="62FB1FAC" w:rsidR="00283460" w:rsidRDefault="00283460" w:rsidP="3692333F">
          <w:pPr>
            <w:pStyle w:val="Header"/>
            <w:jc w:val="center"/>
          </w:pPr>
        </w:p>
      </w:tc>
      <w:tc>
        <w:tcPr>
          <w:tcW w:w="3060" w:type="dxa"/>
        </w:tcPr>
        <w:p w14:paraId="25A96C7E" w14:textId="4B69122F" w:rsidR="00283460" w:rsidRDefault="00283460" w:rsidP="3692333F">
          <w:pPr>
            <w:pStyle w:val="Header"/>
            <w:ind w:right="-115"/>
            <w:jc w:val="right"/>
          </w:pPr>
        </w:p>
      </w:tc>
    </w:tr>
  </w:tbl>
  <w:p w14:paraId="424BC9E6" w14:textId="77AA56A0" w:rsidR="00283460" w:rsidRDefault="00283460" w:rsidP="3692333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230"/>
      <w:gridCol w:w="5230"/>
      <w:gridCol w:w="5230"/>
    </w:tblGrid>
    <w:tr w:rsidR="00283460" w14:paraId="724C7B55" w14:textId="77777777" w:rsidTr="3692333F">
      <w:trPr>
        <w:trHeight w:val="300"/>
      </w:trPr>
      <w:tc>
        <w:tcPr>
          <w:tcW w:w="5230" w:type="dxa"/>
        </w:tcPr>
        <w:p w14:paraId="1B9F4987" w14:textId="554DB079" w:rsidR="00283460" w:rsidRDefault="00283460" w:rsidP="3692333F">
          <w:pPr>
            <w:pStyle w:val="Header"/>
            <w:ind w:left="-115"/>
          </w:pPr>
        </w:p>
      </w:tc>
      <w:tc>
        <w:tcPr>
          <w:tcW w:w="5230" w:type="dxa"/>
        </w:tcPr>
        <w:p w14:paraId="29078A1C" w14:textId="379FA2DA" w:rsidR="00283460" w:rsidRDefault="00283460" w:rsidP="3692333F">
          <w:pPr>
            <w:pStyle w:val="Header"/>
            <w:jc w:val="center"/>
          </w:pPr>
        </w:p>
      </w:tc>
      <w:tc>
        <w:tcPr>
          <w:tcW w:w="5230" w:type="dxa"/>
        </w:tcPr>
        <w:p w14:paraId="798734F9" w14:textId="37FF11FA" w:rsidR="00283460" w:rsidRDefault="00283460" w:rsidP="3692333F">
          <w:pPr>
            <w:pStyle w:val="Header"/>
            <w:ind w:right="-115"/>
            <w:jc w:val="right"/>
          </w:pPr>
        </w:p>
      </w:tc>
    </w:tr>
  </w:tbl>
  <w:p w14:paraId="6559B446" w14:textId="2933EB7B" w:rsidR="00283460" w:rsidRDefault="00283460" w:rsidP="3692333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230"/>
      <w:gridCol w:w="5230"/>
      <w:gridCol w:w="5230"/>
    </w:tblGrid>
    <w:tr w:rsidR="00283460" w14:paraId="49BBD55B" w14:textId="77777777" w:rsidTr="3692333F">
      <w:trPr>
        <w:trHeight w:val="300"/>
      </w:trPr>
      <w:tc>
        <w:tcPr>
          <w:tcW w:w="5230" w:type="dxa"/>
        </w:tcPr>
        <w:p w14:paraId="0B4F141E" w14:textId="0675A289" w:rsidR="00283460" w:rsidRDefault="00283460" w:rsidP="3692333F">
          <w:pPr>
            <w:pStyle w:val="Header"/>
            <w:ind w:left="-115"/>
          </w:pPr>
        </w:p>
      </w:tc>
      <w:tc>
        <w:tcPr>
          <w:tcW w:w="5230" w:type="dxa"/>
        </w:tcPr>
        <w:p w14:paraId="560659D7" w14:textId="13F52BFE" w:rsidR="00283460" w:rsidRDefault="00283460" w:rsidP="3692333F">
          <w:pPr>
            <w:pStyle w:val="Header"/>
            <w:jc w:val="center"/>
          </w:pPr>
        </w:p>
      </w:tc>
      <w:tc>
        <w:tcPr>
          <w:tcW w:w="5230" w:type="dxa"/>
        </w:tcPr>
        <w:p w14:paraId="390CDAB5" w14:textId="661BF55F" w:rsidR="00283460" w:rsidRDefault="00283460" w:rsidP="3692333F">
          <w:pPr>
            <w:pStyle w:val="Header"/>
            <w:ind w:right="-115"/>
            <w:jc w:val="right"/>
          </w:pPr>
        </w:p>
      </w:tc>
    </w:tr>
  </w:tbl>
  <w:p w14:paraId="710D78F9" w14:textId="19C5F408" w:rsidR="00283460" w:rsidRDefault="00283460" w:rsidP="3692333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60"/>
      <w:gridCol w:w="3060"/>
      <w:gridCol w:w="3060"/>
    </w:tblGrid>
    <w:tr w:rsidR="00283460" w14:paraId="5FF23EFF" w14:textId="77777777" w:rsidTr="3692333F">
      <w:trPr>
        <w:trHeight w:val="300"/>
      </w:trPr>
      <w:tc>
        <w:tcPr>
          <w:tcW w:w="3060" w:type="dxa"/>
        </w:tcPr>
        <w:p w14:paraId="3055AFCC" w14:textId="77777777" w:rsidR="00283460" w:rsidRDefault="00283460" w:rsidP="3692333F">
          <w:pPr>
            <w:pStyle w:val="Header"/>
            <w:ind w:left="-115"/>
          </w:pPr>
        </w:p>
      </w:tc>
      <w:tc>
        <w:tcPr>
          <w:tcW w:w="3060" w:type="dxa"/>
        </w:tcPr>
        <w:p w14:paraId="6245E76B" w14:textId="77777777" w:rsidR="00283460" w:rsidRDefault="00283460" w:rsidP="3692333F">
          <w:pPr>
            <w:pStyle w:val="Header"/>
            <w:jc w:val="center"/>
          </w:pPr>
        </w:p>
      </w:tc>
      <w:tc>
        <w:tcPr>
          <w:tcW w:w="3060" w:type="dxa"/>
        </w:tcPr>
        <w:p w14:paraId="2ECBEA8F" w14:textId="77777777" w:rsidR="00283460" w:rsidRDefault="00283460" w:rsidP="3692333F">
          <w:pPr>
            <w:pStyle w:val="Header"/>
            <w:ind w:right="-115"/>
            <w:jc w:val="right"/>
          </w:pPr>
        </w:p>
      </w:tc>
    </w:tr>
  </w:tbl>
  <w:p w14:paraId="6B67AEAD" w14:textId="77777777" w:rsidR="00283460" w:rsidRDefault="00283460" w:rsidP="3692333F">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60"/>
      <w:gridCol w:w="3060"/>
      <w:gridCol w:w="3060"/>
    </w:tblGrid>
    <w:tr w:rsidR="00283460" w14:paraId="7C0296EE" w14:textId="77777777" w:rsidTr="3692333F">
      <w:trPr>
        <w:trHeight w:val="300"/>
      </w:trPr>
      <w:tc>
        <w:tcPr>
          <w:tcW w:w="3060" w:type="dxa"/>
        </w:tcPr>
        <w:p w14:paraId="6E1F5F6B" w14:textId="77777777" w:rsidR="00283460" w:rsidRDefault="00283460" w:rsidP="3692333F">
          <w:pPr>
            <w:pStyle w:val="Header"/>
            <w:ind w:left="-115"/>
          </w:pPr>
        </w:p>
      </w:tc>
      <w:tc>
        <w:tcPr>
          <w:tcW w:w="3060" w:type="dxa"/>
        </w:tcPr>
        <w:p w14:paraId="449C8D59" w14:textId="77777777" w:rsidR="00283460" w:rsidRDefault="00283460" w:rsidP="3692333F">
          <w:pPr>
            <w:pStyle w:val="Header"/>
            <w:jc w:val="center"/>
          </w:pPr>
        </w:p>
      </w:tc>
      <w:tc>
        <w:tcPr>
          <w:tcW w:w="3060" w:type="dxa"/>
        </w:tcPr>
        <w:p w14:paraId="44E76460" w14:textId="77777777" w:rsidR="00283460" w:rsidRDefault="00283460" w:rsidP="3692333F">
          <w:pPr>
            <w:pStyle w:val="Header"/>
            <w:ind w:right="-115"/>
            <w:jc w:val="right"/>
          </w:pPr>
        </w:p>
      </w:tc>
    </w:tr>
  </w:tbl>
  <w:p w14:paraId="0A65236C" w14:textId="77777777" w:rsidR="00283460" w:rsidRDefault="00283460" w:rsidP="3692333F">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60"/>
      <w:gridCol w:w="3060"/>
      <w:gridCol w:w="3060"/>
    </w:tblGrid>
    <w:tr w:rsidR="00283460" w14:paraId="09469A62" w14:textId="77777777" w:rsidTr="3692333F">
      <w:trPr>
        <w:trHeight w:val="300"/>
      </w:trPr>
      <w:tc>
        <w:tcPr>
          <w:tcW w:w="3060" w:type="dxa"/>
        </w:tcPr>
        <w:p w14:paraId="179BA7A4" w14:textId="368C9166" w:rsidR="00283460" w:rsidRDefault="00283460" w:rsidP="3692333F">
          <w:pPr>
            <w:pStyle w:val="Header"/>
            <w:ind w:left="-115"/>
          </w:pPr>
        </w:p>
      </w:tc>
      <w:tc>
        <w:tcPr>
          <w:tcW w:w="3060" w:type="dxa"/>
        </w:tcPr>
        <w:p w14:paraId="47B4B8DB" w14:textId="214674F6" w:rsidR="00283460" w:rsidRDefault="00283460" w:rsidP="3692333F">
          <w:pPr>
            <w:pStyle w:val="Header"/>
            <w:jc w:val="center"/>
          </w:pPr>
        </w:p>
      </w:tc>
      <w:tc>
        <w:tcPr>
          <w:tcW w:w="3060" w:type="dxa"/>
        </w:tcPr>
        <w:p w14:paraId="177933D5" w14:textId="7DE0BE6C" w:rsidR="00283460" w:rsidRDefault="00283460" w:rsidP="3692333F">
          <w:pPr>
            <w:pStyle w:val="Header"/>
            <w:ind w:right="-115"/>
            <w:jc w:val="right"/>
          </w:pPr>
        </w:p>
      </w:tc>
    </w:tr>
  </w:tbl>
  <w:p w14:paraId="0B5D6431" w14:textId="6A9B3720" w:rsidR="00283460" w:rsidRDefault="00283460" w:rsidP="3692333F">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60"/>
      <w:gridCol w:w="3060"/>
      <w:gridCol w:w="3060"/>
    </w:tblGrid>
    <w:tr w:rsidR="00283460" w14:paraId="6ACEE71B" w14:textId="77777777" w:rsidTr="3692333F">
      <w:trPr>
        <w:trHeight w:val="300"/>
      </w:trPr>
      <w:tc>
        <w:tcPr>
          <w:tcW w:w="3060" w:type="dxa"/>
        </w:tcPr>
        <w:p w14:paraId="2293568C" w14:textId="67A39360" w:rsidR="00283460" w:rsidRDefault="00283460" w:rsidP="3692333F">
          <w:pPr>
            <w:pStyle w:val="Header"/>
            <w:ind w:left="-115"/>
          </w:pPr>
        </w:p>
      </w:tc>
      <w:tc>
        <w:tcPr>
          <w:tcW w:w="3060" w:type="dxa"/>
        </w:tcPr>
        <w:p w14:paraId="2B1DD347" w14:textId="3A7E12FD" w:rsidR="00283460" w:rsidRDefault="00283460" w:rsidP="3692333F">
          <w:pPr>
            <w:pStyle w:val="Header"/>
            <w:jc w:val="center"/>
          </w:pPr>
        </w:p>
      </w:tc>
      <w:tc>
        <w:tcPr>
          <w:tcW w:w="3060" w:type="dxa"/>
        </w:tcPr>
        <w:p w14:paraId="2A420E86" w14:textId="39BC6483" w:rsidR="00283460" w:rsidRDefault="00283460" w:rsidP="3692333F">
          <w:pPr>
            <w:pStyle w:val="Header"/>
            <w:ind w:right="-115"/>
            <w:jc w:val="right"/>
          </w:pPr>
        </w:p>
      </w:tc>
    </w:tr>
  </w:tbl>
  <w:p w14:paraId="35882090" w14:textId="27C0F3AD" w:rsidR="00283460" w:rsidRDefault="00283460" w:rsidP="369233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21AC"/>
    <w:multiLevelType w:val="hybridMultilevel"/>
    <w:tmpl w:val="FFFFFFFF"/>
    <w:lvl w:ilvl="0" w:tplc="3DD8DCD4">
      <w:start w:val="1"/>
      <w:numFmt w:val="decimal"/>
      <w:lvlText w:val="%1."/>
      <w:lvlJc w:val="left"/>
      <w:pPr>
        <w:ind w:left="720" w:hanging="360"/>
      </w:pPr>
    </w:lvl>
    <w:lvl w:ilvl="1" w:tplc="4FF4CA14">
      <w:start w:val="1"/>
      <w:numFmt w:val="lowerLetter"/>
      <w:lvlText w:val="%2."/>
      <w:lvlJc w:val="left"/>
      <w:pPr>
        <w:ind w:left="1440" w:hanging="360"/>
      </w:pPr>
    </w:lvl>
    <w:lvl w:ilvl="2" w:tplc="D4BCF234">
      <w:start w:val="1"/>
      <w:numFmt w:val="lowerRoman"/>
      <w:lvlText w:val="%3."/>
      <w:lvlJc w:val="right"/>
      <w:pPr>
        <w:ind w:left="2160" w:hanging="180"/>
      </w:pPr>
    </w:lvl>
    <w:lvl w:ilvl="3" w:tplc="565C9E48">
      <w:start w:val="1"/>
      <w:numFmt w:val="decimal"/>
      <w:lvlText w:val="%4."/>
      <w:lvlJc w:val="left"/>
      <w:pPr>
        <w:ind w:left="2880" w:hanging="360"/>
      </w:pPr>
    </w:lvl>
    <w:lvl w:ilvl="4" w:tplc="D612FE84">
      <w:start w:val="1"/>
      <w:numFmt w:val="lowerLetter"/>
      <w:lvlText w:val="%5."/>
      <w:lvlJc w:val="left"/>
      <w:pPr>
        <w:ind w:left="3600" w:hanging="360"/>
      </w:pPr>
    </w:lvl>
    <w:lvl w:ilvl="5" w:tplc="A9026252">
      <w:start w:val="1"/>
      <w:numFmt w:val="lowerRoman"/>
      <w:lvlText w:val="%6."/>
      <w:lvlJc w:val="right"/>
      <w:pPr>
        <w:ind w:left="4320" w:hanging="180"/>
      </w:pPr>
    </w:lvl>
    <w:lvl w:ilvl="6" w:tplc="7D522216">
      <w:start w:val="1"/>
      <w:numFmt w:val="decimal"/>
      <w:lvlText w:val="%7."/>
      <w:lvlJc w:val="left"/>
      <w:pPr>
        <w:ind w:left="5040" w:hanging="360"/>
      </w:pPr>
    </w:lvl>
    <w:lvl w:ilvl="7" w:tplc="FF482E14">
      <w:start w:val="1"/>
      <w:numFmt w:val="lowerLetter"/>
      <w:lvlText w:val="%8."/>
      <w:lvlJc w:val="left"/>
      <w:pPr>
        <w:ind w:left="5760" w:hanging="360"/>
      </w:pPr>
    </w:lvl>
    <w:lvl w:ilvl="8" w:tplc="FD2AF0C2">
      <w:start w:val="1"/>
      <w:numFmt w:val="lowerRoman"/>
      <w:lvlText w:val="%9."/>
      <w:lvlJc w:val="right"/>
      <w:pPr>
        <w:ind w:left="6480" w:hanging="180"/>
      </w:pPr>
    </w:lvl>
  </w:abstractNum>
  <w:abstractNum w:abstractNumId="1" w15:restartNumberingAfterBreak="0">
    <w:nsid w:val="01A300B1"/>
    <w:multiLevelType w:val="hybridMultilevel"/>
    <w:tmpl w:val="CDF4BEB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836A90"/>
    <w:multiLevelType w:val="multilevel"/>
    <w:tmpl w:val="D4BA7C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667BD"/>
    <w:multiLevelType w:val="hybridMultilevel"/>
    <w:tmpl w:val="39C8186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E76158"/>
    <w:multiLevelType w:val="hybridMultilevel"/>
    <w:tmpl w:val="763E9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8E78F"/>
    <w:multiLevelType w:val="hybridMultilevel"/>
    <w:tmpl w:val="CDF4BEB2"/>
    <w:lvl w:ilvl="0" w:tplc="3A2AE858">
      <w:start w:val="1"/>
      <w:numFmt w:val="lowerRoman"/>
      <w:lvlText w:val="%1."/>
      <w:lvlJc w:val="right"/>
      <w:pPr>
        <w:ind w:left="720" w:hanging="360"/>
      </w:pPr>
    </w:lvl>
    <w:lvl w:ilvl="1" w:tplc="F57AD610">
      <w:start w:val="1"/>
      <w:numFmt w:val="lowerLetter"/>
      <w:lvlText w:val="%2."/>
      <w:lvlJc w:val="left"/>
      <w:pPr>
        <w:ind w:left="1440" w:hanging="360"/>
      </w:pPr>
    </w:lvl>
    <w:lvl w:ilvl="2" w:tplc="B552B566">
      <w:start w:val="1"/>
      <w:numFmt w:val="lowerRoman"/>
      <w:lvlText w:val="%3."/>
      <w:lvlJc w:val="right"/>
      <w:pPr>
        <w:ind w:left="2160" w:hanging="180"/>
      </w:pPr>
    </w:lvl>
    <w:lvl w:ilvl="3" w:tplc="BAAAA890">
      <w:start w:val="1"/>
      <w:numFmt w:val="decimal"/>
      <w:lvlText w:val="%4."/>
      <w:lvlJc w:val="left"/>
      <w:pPr>
        <w:ind w:left="2880" w:hanging="360"/>
      </w:pPr>
    </w:lvl>
    <w:lvl w:ilvl="4" w:tplc="133C2BCC">
      <w:start w:val="1"/>
      <w:numFmt w:val="lowerLetter"/>
      <w:lvlText w:val="%5."/>
      <w:lvlJc w:val="left"/>
      <w:pPr>
        <w:ind w:left="3600" w:hanging="360"/>
      </w:pPr>
    </w:lvl>
    <w:lvl w:ilvl="5" w:tplc="7C46EA92">
      <w:start w:val="1"/>
      <w:numFmt w:val="lowerRoman"/>
      <w:lvlText w:val="%6."/>
      <w:lvlJc w:val="right"/>
      <w:pPr>
        <w:ind w:left="4320" w:hanging="180"/>
      </w:pPr>
    </w:lvl>
    <w:lvl w:ilvl="6" w:tplc="9E54AE02">
      <w:start w:val="1"/>
      <w:numFmt w:val="decimal"/>
      <w:lvlText w:val="%7."/>
      <w:lvlJc w:val="left"/>
      <w:pPr>
        <w:ind w:left="5040" w:hanging="360"/>
      </w:pPr>
    </w:lvl>
    <w:lvl w:ilvl="7" w:tplc="146CCA80">
      <w:start w:val="1"/>
      <w:numFmt w:val="lowerLetter"/>
      <w:lvlText w:val="%8."/>
      <w:lvlJc w:val="left"/>
      <w:pPr>
        <w:ind w:left="5760" w:hanging="360"/>
      </w:pPr>
    </w:lvl>
    <w:lvl w:ilvl="8" w:tplc="2090A31A">
      <w:start w:val="1"/>
      <w:numFmt w:val="lowerRoman"/>
      <w:lvlText w:val="%9."/>
      <w:lvlJc w:val="right"/>
      <w:pPr>
        <w:ind w:left="6480" w:hanging="180"/>
      </w:pPr>
    </w:lvl>
  </w:abstractNum>
  <w:abstractNum w:abstractNumId="6" w15:restartNumberingAfterBreak="0">
    <w:nsid w:val="092D2D4F"/>
    <w:multiLevelType w:val="multilevel"/>
    <w:tmpl w:val="CAD4C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C393B"/>
    <w:multiLevelType w:val="hybridMultilevel"/>
    <w:tmpl w:val="AEFEE8DC"/>
    <w:lvl w:ilvl="0" w:tplc="941C65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77FA9"/>
    <w:multiLevelType w:val="hybridMultilevel"/>
    <w:tmpl w:val="49D01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C3283"/>
    <w:multiLevelType w:val="multilevel"/>
    <w:tmpl w:val="163C64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E60C68"/>
    <w:multiLevelType w:val="multilevel"/>
    <w:tmpl w:val="4FD894D4"/>
    <w:lvl w:ilvl="0">
      <w:start w:val="2"/>
      <w:numFmt w:val="decimal"/>
      <w:lvlText w:val="%1.0"/>
      <w:lvlJc w:val="left"/>
      <w:pPr>
        <w:ind w:left="720" w:hanging="720"/>
      </w:pPr>
      <w:rPr>
        <w:rFonts w:hint="default"/>
        <w:color w:val="00B0F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45C348F"/>
    <w:multiLevelType w:val="hybridMultilevel"/>
    <w:tmpl w:val="831AFC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8D12EC"/>
    <w:multiLevelType w:val="multilevel"/>
    <w:tmpl w:val="4FD894D4"/>
    <w:lvl w:ilvl="0">
      <w:start w:val="2"/>
      <w:numFmt w:val="decimal"/>
      <w:lvlText w:val="%1.0"/>
      <w:lvlJc w:val="left"/>
      <w:pPr>
        <w:ind w:left="720" w:hanging="720"/>
      </w:pPr>
      <w:rPr>
        <w:rFonts w:hint="default"/>
        <w:color w:val="00B0F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8D4272A"/>
    <w:multiLevelType w:val="multilevel"/>
    <w:tmpl w:val="952092F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C432E4"/>
    <w:multiLevelType w:val="hybridMultilevel"/>
    <w:tmpl w:val="16C4C2E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5D34A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decimal"/>
      <w:lvlText w:val="%1.%2.%3"/>
      <w:lvlJc w:val="left"/>
      <w:pPr>
        <w:ind w:left="1440" w:hanging="72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4D7F05"/>
    <w:multiLevelType w:val="hybridMultilevel"/>
    <w:tmpl w:val="630411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E39E5"/>
    <w:multiLevelType w:val="hybridMultilevel"/>
    <w:tmpl w:val="6A5E0D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3602B8"/>
    <w:multiLevelType w:val="multilevel"/>
    <w:tmpl w:val="1DF219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E66509"/>
    <w:multiLevelType w:val="hybridMultilevel"/>
    <w:tmpl w:val="CC3E0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62620E"/>
    <w:multiLevelType w:val="hybridMultilevel"/>
    <w:tmpl w:val="12048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765965"/>
    <w:multiLevelType w:val="multilevel"/>
    <w:tmpl w:val="8EE68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BD5CE1"/>
    <w:multiLevelType w:val="multilevel"/>
    <w:tmpl w:val="DFE623E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F161E56"/>
    <w:multiLevelType w:val="hybridMultilevel"/>
    <w:tmpl w:val="F2BE2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F727570"/>
    <w:multiLevelType w:val="multilevel"/>
    <w:tmpl w:val="1D6287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E46758"/>
    <w:multiLevelType w:val="hybridMultilevel"/>
    <w:tmpl w:val="F3E89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1735900"/>
    <w:multiLevelType w:val="hybridMultilevel"/>
    <w:tmpl w:val="303E088C"/>
    <w:lvl w:ilvl="0" w:tplc="0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319F650A"/>
    <w:multiLevelType w:val="multilevel"/>
    <w:tmpl w:val="1E30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D44C7A"/>
    <w:multiLevelType w:val="hybridMultilevel"/>
    <w:tmpl w:val="6AE42F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90CCF"/>
    <w:multiLevelType w:val="hybridMultilevel"/>
    <w:tmpl w:val="2D5A5F2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13363A"/>
    <w:multiLevelType w:val="multilevel"/>
    <w:tmpl w:val="A2C26EA6"/>
    <w:lvl w:ilvl="0">
      <w:start w:val="1"/>
      <w:numFmt w:val="decimal"/>
      <w:lvlText w:val="%1."/>
      <w:legacy w:legacy="1" w:legacySpace="0" w:legacyIndent="0"/>
      <w:lvlJc w:val="left"/>
      <w:rPr>
        <w:rFonts w:ascii="Californian FB" w:hAnsi="Californian FB" w:cs="Times New Roman" w:hint="default"/>
      </w:rPr>
    </w:lvl>
    <w:lvl w:ilvl="1">
      <w:start w:val="2"/>
      <w:numFmt w:val="decimalZero"/>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17D4403"/>
    <w:multiLevelType w:val="hybridMultilevel"/>
    <w:tmpl w:val="DEFA9A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65A81"/>
    <w:multiLevelType w:val="multilevel"/>
    <w:tmpl w:val="AE7A2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B92A56"/>
    <w:multiLevelType w:val="multilevel"/>
    <w:tmpl w:val="FD86B46A"/>
    <w:lvl w:ilvl="0">
      <w:start w:val="1"/>
      <w:numFmt w:val="decimal"/>
      <w:lvlText w:val="%1."/>
      <w:lvlJc w:val="left"/>
      <w:pPr>
        <w:ind w:left="720" w:hanging="360"/>
      </w:pPr>
    </w:lvl>
    <w:lvl w:ilvl="1">
      <w:start w:val="1"/>
      <w:numFmt w:val="decimal"/>
      <w:pStyle w:val="Heading2"/>
      <w:isLgl/>
      <w:lvlText w:val="%1.%2"/>
      <w:lvlJc w:val="left"/>
      <w:pPr>
        <w:ind w:left="756" w:hanging="39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6260E6B"/>
    <w:multiLevelType w:val="hybridMultilevel"/>
    <w:tmpl w:val="A8E634B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9011F"/>
    <w:multiLevelType w:val="multilevel"/>
    <w:tmpl w:val="813408F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C75814"/>
    <w:multiLevelType w:val="multilevel"/>
    <w:tmpl w:val="7C5EA1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D32D74"/>
    <w:multiLevelType w:val="multilevel"/>
    <w:tmpl w:val="CB4EE8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36957"/>
    <w:multiLevelType w:val="hybridMultilevel"/>
    <w:tmpl w:val="B41C3C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7D20FC"/>
    <w:multiLevelType w:val="multilevel"/>
    <w:tmpl w:val="40C6664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FC4916"/>
    <w:multiLevelType w:val="multilevel"/>
    <w:tmpl w:val="1FC071E8"/>
    <w:lvl w:ilvl="0">
      <w:start w:val="3"/>
      <w:numFmt w:val="decimal"/>
      <w:lvlText w:val="%1"/>
      <w:lvlJc w:val="left"/>
      <w:pPr>
        <w:ind w:left="588" w:hanging="588"/>
      </w:pPr>
      <w:rPr>
        <w:rFonts w:hint="default"/>
      </w:rPr>
    </w:lvl>
    <w:lvl w:ilvl="1">
      <w:start w:val="1"/>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5947F9B"/>
    <w:multiLevelType w:val="hybridMultilevel"/>
    <w:tmpl w:val="8458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68783"/>
    <w:multiLevelType w:val="hybridMultilevel"/>
    <w:tmpl w:val="E64A3198"/>
    <w:lvl w:ilvl="0" w:tplc="EEE09FC6">
      <w:start w:val="1"/>
      <w:numFmt w:val="decimal"/>
      <w:lvlText w:val="%1."/>
      <w:lvlJc w:val="left"/>
      <w:pPr>
        <w:ind w:left="720" w:hanging="360"/>
      </w:pPr>
    </w:lvl>
    <w:lvl w:ilvl="1" w:tplc="15C447E6">
      <w:start w:val="1"/>
      <w:numFmt w:val="lowerLetter"/>
      <w:lvlText w:val="%2."/>
      <w:lvlJc w:val="left"/>
      <w:pPr>
        <w:ind w:left="1440" w:hanging="360"/>
      </w:pPr>
    </w:lvl>
    <w:lvl w:ilvl="2" w:tplc="A70A9A7E">
      <w:start w:val="1"/>
      <w:numFmt w:val="lowerRoman"/>
      <w:lvlText w:val="%3."/>
      <w:lvlJc w:val="right"/>
      <w:pPr>
        <w:ind w:left="2160" w:hanging="180"/>
      </w:pPr>
    </w:lvl>
    <w:lvl w:ilvl="3" w:tplc="6FDA7A24">
      <w:start w:val="1"/>
      <w:numFmt w:val="decimal"/>
      <w:lvlText w:val="%4."/>
      <w:lvlJc w:val="left"/>
      <w:pPr>
        <w:ind w:left="2880" w:hanging="360"/>
      </w:pPr>
    </w:lvl>
    <w:lvl w:ilvl="4" w:tplc="1D1C2BB0">
      <w:start w:val="1"/>
      <w:numFmt w:val="lowerLetter"/>
      <w:lvlText w:val="%5."/>
      <w:lvlJc w:val="left"/>
      <w:pPr>
        <w:ind w:left="3600" w:hanging="360"/>
      </w:pPr>
    </w:lvl>
    <w:lvl w:ilvl="5" w:tplc="86EED1F6">
      <w:start w:val="1"/>
      <w:numFmt w:val="lowerRoman"/>
      <w:lvlText w:val="%6."/>
      <w:lvlJc w:val="right"/>
      <w:pPr>
        <w:ind w:left="4320" w:hanging="180"/>
      </w:pPr>
    </w:lvl>
    <w:lvl w:ilvl="6" w:tplc="83F0F3C0">
      <w:start w:val="1"/>
      <w:numFmt w:val="decimal"/>
      <w:lvlText w:val="%7."/>
      <w:lvlJc w:val="left"/>
      <w:pPr>
        <w:ind w:left="5040" w:hanging="360"/>
      </w:pPr>
    </w:lvl>
    <w:lvl w:ilvl="7" w:tplc="C8CA7448">
      <w:start w:val="1"/>
      <w:numFmt w:val="lowerLetter"/>
      <w:lvlText w:val="%8."/>
      <w:lvlJc w:val="left"/>
      <w:pPr>
        <w:ind w:left="5760" w:hanging="360"/>
      </w:pPr>
    </w:lvl>
    <w:lvl w:ilvl="8" w:tplc="8A6EFFDA">
      <w:start w:val="1"/>
      <w:numFmt w:val="lowerRoman"/>
      <w:lvlText w:val="%9."/>
      <w:lvlJc w:val="right"/>
      <w:pPr>
        <w:ind w:left="6480" w:hanging="180"/>
      </w:pPr>
    </w:lvl>
  </w:abstractNum>
  <w:abstractNum w:abstractNumId="43" w15:restartNumberingAfterBreak="0">
    <w:nsid w:val="7CBA2DA3"/>
    <w:multiLevelType w:val="multilevel"/>
    <w:tmpl w:val="E1C4C8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9E653F"/>
    <w:multiLevelType w:val="hybridMultilevel"/>
    <w:tmpl w:val="BA2E30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F31769"/>
    <w:multiLevelType w:val="multilevel"/>
    <w:tmpl w:val="9A180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0"/>
  </w:num>
  <w:num w:numId="3">
    <w:abstractNumId w:val="15"/>
  </w:num>
  <w:num w:numId="4">
    <w:abstractNumId w:val="38"/>
  </w:num>
  <w:num w:numId="5">
    <w:abstractNumId w:val="26"/>
  </w:num>
  <w:num w:numId="6">
    <w:abstractNumId w:val="39"/>
  </w:num>
  <w:num w:numId="7">
    <w:abstractNumId w:val="25"/>
  </w:num>
  <w:num w:numId="8">
    <w:abstractNumId w:val="22"/>
  </w:num>
  <w:num w:numId="9">
    <w:abstractNumId w:val="30"/>
  </w:num>
  <w:num w:numId="10">
    <w:abstractNumId w:val="11"/>
  </w:num>
  <w:num w:numId="11">
    <w:abstractNumId w:val="3"/>
  </w:num>
  <w:num w:numId="12">
    <w:abstractNumId w:val="14"/>
  </w:num>
  <w:num w:numId="13">
    <w:abstractNumId w:val="34"/>
  </w:num>
  <w:num w:numId="14">
    <w:abstractNumId w:val="13"/>
  </w:num>
  <w:num w:numId="15">
    <w:abstractNumId w:val="12"/>
  </w:num>
  <w:num w:numId="16">
    <w:abstractNumId w:val="33"/>
  </w:num>
  <w:num w:numId="17">
    <w:abstractNumId w:val="29"/>
  </w:num>
  <w:num w:numId="18">
    <w:abstractNumId w:val="5"/>
  </w:num>
  <w:num w:numId="19">
    <w:abstractNumId w:val="32"/>
  </w:num>
  <w:num w:numId="20">
    <w:abstractNumId w:val="1"/>
  </w:num>
  <w:num w:numId="21">
    <w:abstractNumId w:val="27"/>
  </w:num>
  <w:num w:numId="22">
    <w:abstractNumId w:val="6"/>
  </w:num>
  <w:num w:numId="23">
    <w:abstractNumId w:val="24"/>
  </w:num>
  <w:num w:numId="24">
    <w:abstractNumId w:val="43"/>
  </w:num>
  <w:num w:numId="25">
    <w:abstractNumId w:val="36"/>
  </w:num>
  <w:num w:numId="26">
    <w:abstractNumId w:val="2"/>
  </w:num>
  <w:num w:numId="27">
    <w:abstractNumId w:val="37"/>
  </w:num>
  <w:num w:numId="28">
    <w:abstractNumId w:val="45"/>
  </w:num>
  <w:num w:numId="29">
    <w:abstractNumId w:val="21"/>
  </w:num>
  <w:num w:numId="30">
    <w:abstractNumId w:val="18"/>
  </w:num>
  <w:num w:numId="31">
    <w:abstractNumId w:val="9"/>
  </w:num>
  <w:num w:numId="32">
    <w:abstractNumId w:val="20"/>
  </w:num>
  <w:num w:numId="33">
    <w:abstractNumId w:val="4"/>
  </w:num>
  <w:num w:numId="34">
    <w:abstractNumId w:val="35"/>
  </w:num>
  <w:num w:numId="35">
    <w:abstractNumId w:val="19"/>
  </w:num>
  <w:num w:numId="36">
    <w:abstractNumId w:val="17"/>
  </w:num>
  <w:num w:numId="37">
    <w:abstractNumId w:val="8"/>
  </w:num>
  <w:num w:numId="38">
    <w:abstractNumId w:val="28"/>
  </w:num>
  <w:num w:numId="39">
    <w:abstractNumId w:val="16"/>
  </w:num>
  <w:num w:numId="40">
    <w:abstractNumId w:val="44"/>
  </w:num>
  <w:num w:numId="41">
    <w:abstractNumId w:val="7"/>
  </w:num>
  <w:num w:numId="42">
    <w:abstractNumId w:val="40"/>
  </w:num>
  <w:num w:numId="43">
    <w:abstractNumId w:val="23"/>
  </w:num>
  <w:num w:numId="44">
    <w:abstractNumId w:val="41"/>
  </w:num>
  <w:num w:numId="45">
    <w:abstractNumId w:val="10"/>
  </w:num>
  <w:num w:numId="46">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yNDYzMTcxNLY0NTdU0lEKTi0uzszPAykwrAUAPFeADywAAAA="/>
  </w:docVars>
  <w:rsids>
    <w:rsidRoot w:val="00FA6115"/>
    <w:rsid w:val="0000069F"/>
    <w:rsid w:val="00001191"/>
    <w:rsid w:val="0000545F"/>
    <w:rsid w:val="00006777"/>
    <w:rsid w:val="000100EC"/>
    <w:rsid w:val="000100FA"/>
    <w:rsid w:val="000116F3"/>
    <w:rsid w:val="00011895"/>
    <w:rsid w:val="000118E2"/>
    <w:rsid w:val="0001492A"/>
    <w:rsid w:val="0001518B"/>
    <w:rsid w:val="000156CF"/>
    <w:rsid w:val="00015D82"/>
    <w:rsid w:val="00015E29"/>
    <w:rsid w:val="00020D7A"/>
    <w:rsid w:val="00021040"/>
    <w:rsid w:val="0002117F"/>
    <w:rsid w:val="00023622"/>
    <w:rsid w:val="000261A3"/>
    <w:rsid w:val="00027D01"/>
    <w:rsid w:val="00028A55"/>
    <w:rsid w:val="000303A2"/>
    <w:rsid w:val="00030542"/>
    <w:rsid w:val="00035A84"/>
    <w:rsid w:val="00036C2B"/>
    <w:rsid w:val="00036DF4"/>
    <w:rsid w:val="000377FA"/>
    <w:rsid w:val="000407D0"/>
    <w:rsid w:val="00040E7E"/>
    <w:rsid w:val="00040E96"/>
    <w:rsid w:val="00042A1F"/>
    <w:rsid w:val="00043819"/>
    <w:rsid w:val="00045835"/>
    <w:rsid w:val="0004643A"/>
    <w:rsid w:val="00047F3A"/>
    <w:rsid w:val="00051D3F"/>
    <w:rsid w:val="00052050"/>
    <w:rsid w:val="00052C7D"/>
    <w:rsid w:val="0005347E"/>
    <w:rsid w:val="00060C94"/>
    <w:rsid w:val="00065893"/>
    <w:rsid w:val="00066583"/>
    <w:rsid w:val="000675D7"/>
    <w:rsid w:val="0007068C"/>
    <w:rsid w:val="00071C1E"/>
    <w:rsid w:val="0007324F"/>
    <w:rsid w:val="00073AAE"/>
    <w:rsid w:val="000752C8"/>
    <w:rsid w:val="00075534"/>
    <w:rsid w:val="00077C91"/>
    <w:rsid w:val="000806D7"/>
    <w:rsid w:val="00080AAA"/>
    <w:rsid w:val="00081FD5"/>
    <w:rsid w:val="000820DF"/>
    <w:rsid w:val="000842FC"/>
    <w:rsid w:val="00085023"/>
    <w:rsid w:val="00085B2E"/>
    <w:rsid w:val="0009047A"/>
    <w:rsid w:val="00090C82"/>
    <w:rsid w:val="000916FA"/>
    <w:rsid w:val="00092317"/>
    <w:rsid w:val="00092385"/>
    <w:rsid w:val="000925AA"/>
    <w:rsid w:val="00092D43"/>
    <w:rsid w:val="0009452C"/>
    <w:rsid w:val="0009494E"/>
    <w:rsid w:val="0009509F"/>
    <w:rsid w:val="000950B8"/>
    <w:rsid w:val="000960AC"/>
    <w:rsid w:val="00097B31"/>
    <w:rsid w:val="000A074C"/>
    <w:rsid w:val="000A13C8"/>
    <w:rsid w:val="000A2685"/>
    <w:rsid w:val="000A3581"/>
    <w:rsid w:val="000A63AC"/>
    <w:rsid w:val="000B1B6B"/>
    <w:rsid w:val="000B1B88"/>
    <w:rsid w:val="000B2109"/>
    <w:rsid w:val="000B233C"/>
    <w:rsid w:val="000B2AE5"/>
    <w:rsid w:val="000B47A0"/>
    <w:rsid w:val="000B48F1"/>
    <w:rsid w:val="000B5027"/>
    <w:rsid w:val="000B5761"/>
    <w:rsid w:val="000B607A"/>
    <w:rsid w:val="000B68D2"/>
    <w:rsid w:val="000B6CF2"/>
    <w:rsid w:val="000C0A14"/>
    <w:rsid w:val="000C1BA8"/>
    <w:rsid w:val="000C38D6"/>
    <w:rsid w:val="000C4794"/>
    <w:rsid w:val="000C4F21"/>
    <w:rsid w:val="000C6F17"/>
    <w:rsid w:val="000C7367"/>
    <w:rsid w:val="000D1735"/>
    <w:rsid w:val="000D1E00"/>
    <w:rsid w:val="000D1FB0"/>
    <w:rsid w:val="000D335E"/>
    <w:rsid w:val="000D3BE8"/>
    <w:rsid w:val="000D4810"/>
    <w:rsid w:val="000D512A"/>
    <w:rsid w:val="000E1CC8"/>
    <w:rsid w:val="000E1E07"/>
    <w:rsid w:val="000E35D8"/>
    <w:rsid w:val="000E3B0A"/>
    <w:rsid w:val="000E7924"/>
    <w:rsid w:val="000E7BD5"/>
    <w:rsid w:val="000E7E06"/>
    <w:rsid w:val="000F3B05"/>
    <w:rsid w:val="000F6BFD"/>
    <w:rsid w:val="000F706C"/>
    <w:rsid w:val="000F7A29"/>
    <w:rsid w:val="000F7D7A"/>
    <w:rsid w:val="001042E8"/>
    <w:rsid w:val="00104D4C"/>
    <w:rsid w:val="00105350"/>
    <w:rsid w:val="0010577F"/>
    <w:rsid w:val="001061C2"/>
    <w:rsid w:val="0010636E"/>
    <w:rsid w:val="00110130"/>
    <w:rsid w:val="00112F16"/>
    <w:rsid w:val="00113908"/>
    <w:rsid w:val="00113989"/>
    <w:rsid w:val="00115B55"/>
    <w:rsid w:val="0011737A"/>
    <w:rsid w:val="00117BAE"/>
    <w:rsid w:val="00120689"/>
    <w:rsid w:val="00120967"/>
    <w:rsid w:val="00120D46"/>
    <w:rsid w:val="00123779"/>
    <w:rsid w:val="001244DD"/>
    <w:rsid w:val="00125288"/>
    <w:rsid w:val="00126980"/>
    <w:rsid w:val="00126A9D"/>
    <w:rsid w:val="0012704A"/>
    <w:rsid w:val="00130346"/>
    <w:rsid w:val="0013143B"/>
    <w:rsid w:val="00131D62"/>
    <w:rsid w:val="00133092"/>
    <w:rsid w:val="0013387A"/>
    <w:rsid w:val="00134D7A"/>
    <w:rsid w:val="00136E29"/>
    <w:rsid w:val="001375BB"/>
    <w:rsid w:val="0014040C"/>
    <w:rsid w:val="001407A3"/>
    <w:rsid w:val="001411DA"/>
    <w:rsid w:val="001433BC"/>
    <w:rsid w:val="00145D8F"/>
    <w:rsid w:val="00146453"/>
    <w:rsid w:val="001468C5"/>
    <w:rsid w:val="00147BEA"/>
    <w:rsid w:val="00147C0A"/>
    <w:rsid w:val="00147F74"/>
    <w:rsid w:val="00150FE3"/>
    <w:rsid w:val="00151514"/>
    <w:rsid w:val="00153164"/>
    <w:rsid w:val="001538D1"/>
    <w:rsid w:val="00154B19"/>
    <w:rsid w:val="00161267"/>
    <w:rsid w:val="0016161E"/>
    <w:rsid w:val="00162150"/>
    <w:rsid w:val="0016235A"/>
    <w:rsid w:val="00162704"/>
    <w:rsid w:val="00162E28"/>
    <w:rsid w:val="00164C34"/>
    <w:rsid w:val="00165246"/>
    <w:rsid w:val="00165696"/>
    <w:rsid w:val="001659E9"/>
    <w:rsid w:val="00165ED3"/>
    <w:rsid w:val="00170CF5"/>
    <w:rsid w:val="0017231B"/>
    <w:rsid w:val="00172679"/>
    <w:rsid w:val="00180CE5"/>
    <w:rsid w:val="00182002"/>
    <w:rsid w:val="001834DA"/>
    <w:rsid w:val="00185846"/>
    <w:rsid w:val="001906A0"/>
    <w:rsid w:val="00191F96"/>
    <w:rsid w:val="001928B3"/>
    <w:rsid w:val="001930E9"/>
    <w:rsid w:val="001936A6"/>
    <w:rsid w:val="00193CF3"/>
    <w:rsid w:val="00195CF7"/>
    <w:rsid w:val="0019659E"/>
    <w:rsid w:val="00196964"/>
    <w:rsid w:val="001A187B"/>
    <w:rsid w:val="001A2DEF"/>
    <w:rsid w:val="001A2E15"/>
    <w:rsid w:val="001A2E73"/>
    <w:rsid w:val="001A3BB3"/>
    <w:rsid w:val="001A4513"/>
    <w:rsid w:val="001A6C0A"/>
    <w:rsid w:val="001A7904"/>
    <w:rsid w:val="001B059E"/>
    <w:rsid w:val="001B13DC"/>
    <w:rsid w:val="001B1D61"/>
    <w:rsid w:val="001B2A3E"/>
    <w:rsid w:val="001B4B02"/>
    <w:rsid w:val="001B7260"/>
    <w:rsid w:val="001B7E74"/>
    <w:rsid w:val="001C08D3"/>
    <w:rsid w:val="001C18EA"/>
    <w:rsid w:val="001C3E7F"/>
    <w:rsid w:val="001C4221"/>
    <w:rsid w:val="001C491A"/>
    <w:rsid w:val="001C78AB"/>
    <w:rsid w:val="001C7E00"/>
    <w:rsid w:val="001D0E1C"/>
    <w:rsid w:val="001D179A"/>
    <w:rsid w:val="001D1F29"/>
    <w:rsid w:val="001D5409"/>
    <w:rsid w:val="001D7110"/>
    <w:rsid w:val="001E01CF"/>
    <w:rsid w:val="001E2A15"/>
    <w:rsid w:val="001E31AE"/>
    <w:rsid w:val="001E396F"/>
    <w:rsid w:val="001E492A"/>
    <w:rsid w:val="001E5012"/>
    <w:rsid w:val="001F186B"/>
    <w:rsid w:val="001F1E8C"/>
    <w:rsid w:val="001F21CC"/>
    <w:rsid w:val="001F22A8"/>
    <w:rsid w:val="001F2C95"/>
    <w:rsid w:val="001F30F9"/>
    <w:rsid w:val="001F42D2"/>
    <w:rsid w:val="001F4D63"/>
    <w:rsid w:val="001F657E"/>
    <w:rsid w:val="00200AFC"/>
    <w:rsid w:val="00202EA0"/>
    <w:rsid w:val="00206951"/>
    <w:rsid w:val="00206E39"/>
    <w:rsid w:val="0021288F"/>
    <w:rsid w:val="002152CC"/>
    <w:rsid w:val="002167ED"/>
    <w:rsid w:val="002170E4"/>
    <w:rsid w:val="00217AF2"/>
    <w:rsid w:val="00221856"/>
    <w:rsid w:val="00224AD3"/>
    <w:rsid w:val="00224E29"/>
    <w:rsid w:val="00226193"/>
    <w:rsid w:val="002262CC"/>
    <w:rsid w:val="002265B4"/>
    <w:rsid w:val="00230095"/>
    <w:rsid w:val="00233EA8"/>
    <w:rsid w:val="00236EBC"/>
    <w:rsid w:val="002371D7"/>
    <w:rsid w:val="00240F26"/>
    <w:rsid w:val="002461A8"/>
    <w:rsid w:val="00251642"/>
    <w:rsid w:val="00253510"/>
    <w:rsid w:val="0025393E"/>
    <w:rsid w:val="00255CE8"/>
    <w:rsid w:val="0026194A"/>
    <w:rsid w:val="002628E8"/>
    <w:rsid w:val="0026301B"/>
    <w:rsid w:val="00264575"/>
    <w:rsid w:val="00265E15"/>
    <w:rsid w:val="002660D4"/>
    <w:rsid w:val="00270A09"/>
    <w:rsid w:val="00270C50"/>
    <w:rsid w:val="00272184"/>
    <w:rsid w:val="002728B5"/>
    <w:rsid w:val="002746B8"/>
    <w:rsid w:val="00274BEC"/>
    <w:rsid w:val="00276A63"/>
    <w:rsid w:val="00277896"/>
    <w:rsid w:val="00277DB5"/>
    <w:rsid w:val="00280204"/>
    <w:rsid w:val="00282316"/>
    <w:rsid w:val="00283460"/>
    <w:rsid w:val="00283F33"/>
    <w:rsid w:val="00283F4B"/>
    <w:rsid w:val="00286E36"/>
    <w:rsid w:val="0028788A"/>
    <w:rsid w:val="002907AE"/>
    <w:rsid w:val="0029249C"/>
    <w:rsid w:val="0029277E"/>
    <w:rsid w:val="00292C24"/>
    <w:rsid w:val="0029652F"/>
    <w:rsid w:val="00297A46"/>
    <w:rsid w:val="002A08D9"/>
    <w:rsid w:val="002A7569"/>
    <w:rsid w:val="002B0894"/>
    <w:rsid w:val="002B0C0E"/>
    <w:rsid w:val="002B12B6"/>
    <w:rsid w:val="002B50D8"/>
    <w:rsid w:val="002B5FE1"/>
    <w:rsid w:val="002B62C8"/>
    <w:rsid w:val="002C1CDE"/>
    <w:rsid w:val="002C25B5"/>
    <w:rsid w:val="002C3573"/>
    <w:rsid w:val="002C457E"/>
    <w:rsid w:val="002C4E3E"/>
    <w:rsid w:val="002C534F"/>
    <w:rsid w:val="002D0ACA"/>
    <w:rsid w:val="002D13E4"/>
    <w:rsid w:val="002D1C0C"/>
    <w:rsid w:val="002D4D55"/>
    <w:rsid w:val="002D61FF"/>
    <w:rsid w:val="002E2CB4"/>
    <w:rsid w:val="002E3F0A"/>
    <w:rsid w:val="002E7E23"/>
    <w:rsid w:val="002F08FF"/>
    <w:rsid w:val="002F18D7"/>
    <w:rsid w:val="002F2F7B"/>
    <w:rsid w:val="002F3654"/>
    <w:rsid w:val="002F3D84"/>
    <w:rsid w:val="002F4850"/>
    <w:rsid w:val="002F4D8C"/>
    <w:rsid w:val="002F6320"/>
    <w:rsid w:val="002F6E16"/>
    <w:rsid w:val="002F75C2"/>
    <w:rsid w:val="002F766E"/>
    <w:rsid w:val="002F7F6E"/>
    <w:rsid w:val="0030113F"/>
    <w:rsid w:val="00303813"/>
    <w:rsid w:val="003070A7"/>
    <w:rsid w:val="003077BF"/>
    <w:rsid w:val="00307AA5"/>
    <w:rsid w:val="00311B66"/>
    <w:rsid w:val="00314B7A"/>
    <w:rsid w:val="00316621"/>
    <w:rsid w:val="0031698B"/>
    <w:rsid w:val="00316FD6"/>
    <w:rsid w:val="003203A3"/>
    <w:rsid w:val="00320D0E"/>
    <w:rsid w:val="003213DA"/>
    <w:rsid w:val="00322512"/>
    <w:rsid w:val="003239E3"/>
    <w:rsid w:val="00323EFE"/>
    <w:rsid w:val="00324C7D"/>
    <w:rsid w:val="003276F9"/>
    <w:rsid w:val="00330A43"/>
    <w:rsid w:val="00331264"/>
    <w:rsid w:val="00334099"/>
    <w:rsid w:val="0033450D"/>
    <w:rsid w:val="00335FEF"/>
    <w:rsid w:val="003367DF"/>
    <w:rsid w:val="00337892"/>
    <w:rsid w:val="00340A0F"/>
    <w:rsid w:val="00342287"/>
    <w:rsid w:val="00343548"/>
    <w:rsid w:val="00345EFC"/>
    <w:rsid w:val="0034756B"/>
    <w:rsid w:val="00351989"/>
    <w:rsid w:val="00355B5E"/>
    <w:rsid w:val="003579CD"/>
    <w:rsid w:val="0036059C"/>
    <w:rsid w:val="00360709"/>
    <w:rsid w:val="00360950"/>
    <w:rsid w:val="003613DD"/>
    <w:rsid w:val="00361450"/>
    <w:rsid w:val="00361D37"/>
    <w:rsid w:val="00365532"/>
    <w:rsid w:val="00365D3C"/>
    <w:rsid w:val="003661DA"/>
    <w:rsid w:val="00366280"/>
    <w:rsid w:val="0036709D"/>
    <w:rsid w:val="00371350"/>
    <w:rsid w:val="00372DE9"/>
    <w:rsid w:val="00373217"/>
    <w:rsid w:val="003732FD"/>
    <w:rsid w:val="003741D9"/>
    <w:rsid w:val="003750E6"/>
    <w:rsid w:val="0037576C"/>
    <w:rsid w:val="00375DCE"/>
    <w:rsid w:val="00377023"/>
    <w:rsid w:val="00380271"/>
    <w:rsid w:val="0038067F"/>
    <w:rsid w:val="00381025"/>
    <w:rsid w:val="00382325"/>
    <w:rsid w:val="00383A1C"/>
    <w:rsid w:val="003847D9"/>
    <w:rsid w:val="00386898"/>
    <w:rsid w:val="00386953"/>
    <w:rsid w:val="003879A4"/>
    <w:rsid w:val="0039057E"/>
    <w:rsid w:val="00390AE4"/>
    <w:rsid w:val="00390C5C"/>
    <w:rsid w:val="003913FD"/>
    <w:rsid w:val="00395B70"/>
    <w:rsid w:val="00395F80"/>
    <w:rsid w:val="003961E6"/>
    <w:rsid w:val="0039682D"/>
    <w:rsid w:val="003977CA"/>
    <w:rsid w:val="003A0830"/>
    <w:rsid w:val="003A1062"/>
    <w:rsid w:val="003A3167"/>
    <w:rsid w:val="003A3F85"/>
    <w:rsid w:val="003A4F7F"/>
    <w:rsid w:val="003A656E"/>
    <w:rsid w:val="003A6B87"/>
    <w:rsid w:val="003A7C59"/>
    <w:rsid w:val="003B05BE"/>
    <w:rsid w:val="003B2357"/>
    <w:rsid w:val="003B26DB"/>
    <w:rsid w:val="003B45C1"/>
    <w:rsid w:val="003B498B"/>
    <w:rsid w:val="003B521C"/>
    <w:rsid w:val="003B5DC5"/>
    <w:rsid w:val="003B7AB1"/>
    <w:rsid w:val="003C07D2"/>
    <w:rsid w:val="003C14BE"/>
    <w:rsid w:val="003C679B"/>
    <w:rsid w:val="003C6BE4"/>
    <w:rsid w:val="003C6F4A"/>
    <w:rsid w:val="003D0319"/>
    <w:rsid w:val="003D0FC1"/>
    <w:rsid w:val="003D1B01"/>
    <w:rsid w:val="003D3D87"/>
    <w:rsid w:val="003D3E3C"/>
    <w:rsid w:val="003D4CDB"/>
    <w:rsid w:val="003D5EDD"/>
    <w:rsid w:val="003D7E21"/>
    <w:rsid w:val="003E1437"/>
    <w:rsid w:val="003E14DE"/>
    <w:rsid w:val="003E1627"/>
    <w:rsid w:val="003E2B3A"/>
    <w:rsid w:val="003E34E2"/>
    <w:rsid w:val="003E4387"/>
    <w:rsid w:val="003E519C"/>
    <w:rsid w:val="003E6F93"/>
    <w:rsid w:val="003F3C0F"/>
    <w:rsid w:val="003F4D94"/>
    <w:rsid w:val="003F681F"/>
    <w:rsid w:val="00402280"/>
    <w:rsid w:val="00402A4D"/>
    <w:rsid w:val="00403A73"/>
    <w:rsid w:val="0040424B"/>
    <w:rsid w:val="00404E92"/>
    <w:rsid w:val="004056D6"/>
    <w:rsid w:val="0040608B"/>
    <w:rsid w:val="004119C2"/>
    <w:rsid w:val="00412433"/>
    <w:rsid w:val="00414BC3"/>
    <w:rsid w:val="00417357"/>
    <w:rsid w:val="00420B9D"/>
    <w:rsid w:val="0042152C"/>
    <w:rsid w:val="00422FE0"/>
    <w:rsid w:val="004240EA"/>
    <w:rsid w:val="00424289"/>
    <w:rsid w:val="00425BA0"/>
    <w:rsid w:val="004260E3"/>
    <w:rsid w:val="00430DA0"/>
    <w:rsid w:val="004316DC"/>
    <w:rsid w:val="00431CE0"/>
    <w:rsid w:val="0043344C"/>
    <w:rsid w:val="00433B8C"/>
    <w:rsid w:val="00434DB0"/>
    <w:rsid w:val="00436A31"/>
    <w:rsid w:val="004371C1"/>
    <w:rsid w:val="0044027D"/>
    <w:rsid w:val="004413AA"/>
    <w:rsid w:val="00441403"/>
    <w:rsid w:val="0044318B"/>
    <w:rsid w:val="00443B27"/>
    <w:rsid w:val="00444CB2"/>
    <w:rsid w:val="00446FBE"/>
    <w:rsid w:val="00450146"/>
    <w:rsid w:val="004505B3"/>
    <w:rsid w:val="00452B04"/>
    <w:rsid w:val="0046032B"/>
    <w:rsid w:val="00460E89"/>
    <w:rsid w:val="00461D9B"/>
    <w:rsid w:val="0046210D"/>
    <w:rsid w:val="0046312A"/>
    <w:rsid w:val="004632FE"/>
    <w:rsid w:val="004656DC"/>
    <w:rsid w:val="00465BDB"/>
    <w:rsid w:val="004674D7"/>
    <w:rsid w:val="00467997"/>
    <w:rsid w:val="00470F03"/>
    <w:rsid w:val="0047382B"/>
    <w:rsid w:val="00474D25"/>
    <w:rsid w:val="00483B26"/>
    <w:rsid w:val="00491E8D"/>
    <w:rsid w:val="00492E67"/>
    <w:rsid w:val="004940B2"/>
    <w:rsid w:val="004958BB"/>
    <w:rsid w:val="004A0A96"/>
    <w:rsid w:val="004A0AB8"/>
    <w:rsid w:val="004A136D"/>
    <w:rsid w:val="004A163F"/>
    <w:rsid w:val="004A4335"/>
    <w:rsid w:val="004A5248"/>
    <w:rsid w:val="004A5F28"/>
    <w:rsid w:val="004A6997"/>
    <w:rsid w:val="004A788B"/>
    <w:rsid w:val="004B152C"/>
    <w:rsid w:val="004B1EC0"/>
    <w:rsid w:val="004B4874"/>
    <w:rsid w:val="004B501D"/>
    <w:rsid w:val="004B5308"/>
    <w:rsid w:val="004B5723"/>
    <w:rsid w:val="004B6763"/>
    <w:rsid w:val="004B9D97"/>
    <w:rsid w:val="004C0258"/>
    <w:rsid w:val="004C177F"/>
    <w:rsid w:val="004C3533"/>
    <w:rsid w:val="004C4442"/>
    <w:rsid w:val="004C61CC"/>
    <w:rsid w:val="004D15C3"/>
    <w:rsid w:val="004D4339"/>
    <w:rsid w:val="004D45D6"/>
    <w:rsid w:val="004D48A8"/>
    <w:rsid w:val="004D52D9"/>
    <w:rsid w:val="004D6F2A"/>
    <w:rsid w:val="004D73A2"/>
    <w:rsid w:val="004D752C"/>
    <w:rsid w:val="004E02D8"/>
    <w:rsid w:val="004E0634"/>
    <w:rsid w:val="004E0E02"/>
    <w:rsid w:val="004E1C22"/>
    <w:rsid w:val="004E3A04"/>
    <w:rsid w:val="004E578E"/>
    <w:rsid w:val="004F1F73"/>
    <w:rsid w:val="004F392A"/>
    <w:rsid w:val="004F3EC8"/>
    <w:rsid w:val="00500CA6"/>
    <w:rsid w:val="005016E7"/>
    <w:rsid w:val="005058D7"/>
    <w:rsid w:val="00507C57"/>
    <w:rsid w:val="0051163A"/>
    <w:rsid w:val="00511794"/>
    <w:rsid w:val="005120C1"/>
    <w:rsid w:val="00514007"/>
    <w:rsid w:val="00516113"/>
    <w:rsid w:val="0052023A"/>
    <w:rsid w:val="0052232A"/>
    <w:rsid w:val="0052247E"/>
    <w:rsid w:val="005224E6"/>
    <w:rsid w:val="00522AF8"/>
    <w:rsid w:val="00524689"/>
    <w:rsid w:val="00524866"/>
    <w:rsid w:val="0052634D"/>
    <w:rsid w:val="00526D22"/>
    <w:rsid w:val="0053126C"/>
    <w:rsid w:val="00531455"/>
    <w:rsid w:val="00532E6C"/>
    <w:rsid w:val="00532ED6"/>
    <w:rsid w:val="00536758"/>
    <w:rsid w:val="00536D2B"/>
    <w:rsid w:val="005371AA"/>
    <w:rsid w:val="0053784A"/>
    <w:rsid w:val="00540AF3"/>
    <w:rsid w:val="005428E5"/>
    <w:rsid w:val="00542FE6"/>
    <w:rsid w:val="00543285"/>
    <w:rsid w:val="005448C1"/>
    <w:rsid w:val="005450CA"/>
    <w:rsid w:val="00550714"/>
    <w:rsid w:val="00552778"/>
    <w:rsid w:val="005535E7"/>
    <w:rsid w:val="005548E8"/>
    <w:rsid w:val="00554B0E"/>
    <w:rsid w:val="0055516A"/>
    <w:rsid w:val="005635F1"/>
    <w:rsid w:val="0056473E"/>
    <w:rsid w:val="00566BF8"/>
    <w:rsid w:val="005678EE"/>
    <w:rsid w:val="00571424"/>
    <w:rsid w:val="005714BB"/>
    <w:rsid w:val="00571AC9"/>
    <w:rsid w:val="005722FD"/>
    <w:rsid w:val="00576578"/>
    <w:rsid w:val="00576848"/>
    <w:rsid w:val="00584784"/>
    <w:rsid w:val="00584C37"/>
    <w:rsid w:val="00585962"/>
    <w:rsid w:val="005902C5"/>
    <w:rsid w:val="00591F31"/>
    <w:rsid w:val="005921FC"/>
    <w:rsid w:val="00592602"/>
    <w:rsid w:val="005937D6"/>
    <w:rsid w:val="00593D7A"/>
    <w:rsid w:val="00594E81"/>
    <w:rsid w:val="00595FFB"/>
    <w:rsid w:val="0059648C"/>
    <w:rsid w:val="00596FCA"/>
    <w:rsid w:val="005973A9"/>
    <w:rsid w:val="005A2994"/>
    <w:rsid w:val="005A2D10"/>
    <w:rsid w:val="005A53EA"/>
    <w:rsid w:val="005A5D80"/>
    <w:rsid w:val="005A64E4"/>
    <w:rsid w:val="005A66F6"/>
    <w:rsid w:val="005A7A1E"/>
    <w:rsid w:val="005B009E"/>
    <w:rsid w:val="005B0837"/>
    <w:rsid w:val="005B0F7A"/>
    <w:rsid w:val="005B1590"/>
    <w:rsid w:val="005B218D"/>
    <w:rsid w:val="005B3247"/>
    <w:rsid w:val="005B3FD2"/>
    <w:rsid w:val="005B486D"/>
    <w:rsid w:val="005B4A33"/>
    <w:rsid w:val="005B4CD8"/>
    <w:rsid w:val="005B6030"/>
    <w:rsid w:val="005C0161"/>
    <w:rsid w:val="005C07CC"/>
    <w:rsid w:val="005C0E51"/>
    <w:rsid w:val="005D2A13"/>
    <w:rsid w:val="005D4A8D"/>
    <w:rsid w:val="005D5931"/>
    <w:rsid w:val="005D5AD6"/>
    <w:rsid w:val="005D7268"/>
    <w:rsid w:val="005E3EC4"/>
    <w:rsid w:val="005E5B08"/>
    <w:rsid w:val="005E6AB0"/>
    <w:rsid w:val="005F1DAE"/>
    <w:rsid w:val="005F22CF"/>
    <w:rsid w:val="005F4950"/>
    <w:rsid w:val="005F62F2"/>
    <w:rsid w:val="005F6789"/>
    <w:rsid w:val="005F6AC6"/>
    <w:rsid w:val="005F6BE5"/>
    <w:rsid w:val="005F7C4C"/>
    <w:rsid w:val="00600C39"/>
    <w:rsid w:val="00601929"/>
    <w:rsid w:val="006035ED"/>
    <w:rsid w:val="00604360"/>
    <w:rsid w:val="0060617C"/>
    <w:rsid w:val="00606222"/>
    <w:rsid w:val="0061071E"/>
    <w:rsid w:val="00610E95"/>
    <w:rsid w:val="0061123F"/>
    <w:rsid w:val="006122C4"/>
    <w:rsid w:val="00612B46"/>
    <w:rsid w:val="00613DD9"/>
    <w:rsid w:val="00614E8B"/>
    <w:rsid w:val="0061616D"/>
    <w:rsid w:val="00622908"/>
    <w:rsid w:val="006250E1"/>
    <w:rsid w:val="00625E6F"/>
    <w:rsid w:val="00626C93"/>
    <w:rsid w:val="006276A8"/>
    <w:rsid w:val="00631493"/>
    <w:rsid w:val="00631BF8"/>
    <w:rsid w:val="0063285C"/>
    <w:rsid w:val="00632EE7"/>
    <w:rsid w:val="00633410"/>
    <w:rsid w:val="006335F4"/>
    <w:rsid w:val="00633E72"/>
    <w:rsid w:val="00634B87"/>
    <w:rsid w:val="00634BDA"/>
    <w:rsid w:val="00634E3F"/>
    <w:rsid w:val="00636AE6"/>
    <w:rsid w:val="00640FC6"/>
    <w:rsid w:val="006431C4"/>
    <w:rsid w:val="006461DC"/>
    <w:rsid w:val="00650298"/>
    <w:rsid w:val="006502DB"/>
    <w:rsid w:val="00652546"/>
    <w:rsid w:val="006543BD"/>
    <w:rsid w:val="00654A5E"/>
    <w:rsid w:val="00654F65"/>
    <w:rsid w:val="00655253"/>
    <w:rsid w:val="00656E21"/>
    <w:rsid w:val="006607C2"/>
    <w:rsid w:val="006657D0"/>
    <w:rsid w:val="00665A84"/>
    <w:rsid w:val="006717F5"/>
    <w:rsid w:val="00674ADF"/>
    <w:rsid w:val="00676D4C"/>
    <w:rsid w:val="006815D0"/>
    <w:rsid w:val="00681BC6"/>
    <w:rsid w:val="006835A6"/>
    <w:rsid w:val="00683F6E"/>
    <w:rsid w:val="006867B9"/>
    <w:rsid w:val="00690F8B"/>
    <w:rsid w:val="00691CFF"/>
    <w:rsid w:val="00692D61"/>
    <w:rsid w:val="006950B0"/>
    <w:rsid w:val="00695CC2"/>
    <w:rsid w:val="006972C0"/>
    <w:rsid w:val="006A1687"/>
    <w:rsid w:val="006A2BFC"/>
    <w:rsid w:val="006A5272"/>
    <w:rsid w:val="006A69D6"/>
    <w:rsid w:val="006A6B9D"/>
    <w:rsid w:val="006B1733"/>
    <w:rsid w:val="006B2C10"/>
    <w:rsid w:val="006B3CD7"/>
    <w:rsid w:val="006B66E9"/>
    <w:rsid w:val="006B7EAA"/>
    <w:rsid w:val="006C0F1B"/>
    <w:rsid w:val="006C1E8F"/>
    <w:rsid w:val="006C2B18"/>
    <w:rsid w:val="006C6033"/>
    <w:rsid w:val="006C7182"/>
    <w:rsid w:val="006C751F"/>
    <w:rsid w:val="006D00BD"/>
    <w:rsid w:val="006D21B1"/>
    <w:rsid w:val="006D46B8"/>
    <w:rsid w:val="006D63AB"/>
    <w:rsid w:val="006D68B2"/>
    <w:rsid w:val="006E0883"/>
    <w:rsid w:val="006E119C"/>
    <w:rsid w:val="006E2A4E"/>
    <w:rsid w:val="006E2D4A"/>
    <w:rsid w:val="006E307A"/>
    <w:rsid w:val="006E3915"/>
    <w:rsid w:val="006E42D8"/>
    <w:rsid w:val="006F0B29"/>
    <w:rsid w:val="006F3CB0"/>
    <w:rsid w:val="006F4CF4"/>
    <w:rsid w:val="006F4EDC"/>
    <w:rsid w:val="006F5D90"/>
    <w:rsid w:val="006F627B"/>
    <w:rsid w:val="006F6CAB"/>
    <w:rsid w:val="007003C0"/>
    <w:rsid w:val="00700933"/>
    <w:rsid w:val="00700B7C"/>
    <w:rsid w:val="00701B44"/>
    <w:rsid w:val="0070401B"/>
    <w:rsid w:val="0070473D"/>
    <w:rsid w:val="00704C0D"/>
    <w:rsid w:val="007064EB"/>
    <w:rsid w:val="007103F3"/>
    <w:rsid w:val="00710A14"/>
    <w:rsid w:val="0071481F"/>
    <w:rsid w:val="00715432"/>
    <w:rsid w:val="00716B1C"/>
    <w:rsid w:val="00716C43"/>
    <w:rsid w:val="007204EA"/>
    <w:rsid w:val="00722C09"/>
    <w:rsid w:val="00723503"/>
    <w:rsid w:val="00723755"/>
    <w:rsid w:val="00723CF9"/>
    <w:rsid w:val="00723E03"/>
    <w:rsid w:val="00724ECF"/>
    <w:rsid w:val="00726B95"/>
    <w:rsid w:val="0072798A"/>
    <w:rsid w:val="00733C0A"/>
    <w:rsid w:val="0073421B"/>
    <w:rsid w:val="00736C3A"/>
    <w:rsid w:val="00740148"/>
    <w:rsid w:val="00741078"/>
    <w:rsid w:val="00741504"/>
    <w:rsid w:val="00741F7B"/>
    <w:rsid w:val="00742E4F"/>
    <w:rsid w:val="00744967"/>
    <w:rsid w:val="00744D1C"/>
    <w:rsid w:val="00745903"/>
    <w:rsid w:val="00746173"/>
    <w:rsid w:val="00746906"/>
    <w:rsid w:val="00746C0C"/>
    <w:rsid w:val="00746F84"/>
    <w:rsid w:val="007512CD"/>
    <w:rsid w:val="00754B9C"/>
    <w:rsid w:val="00757E92"/>
    <w:rsid w:val="007601AC"/>
    <w:rsid w:val="0076219F"/>
    <w:rsid w:val="007623F5"/>
    <w:rsid w:val="00764C9E"/>
    <w:rsid w:val="0076511B"/>
    <w:rsid w:val="00770511"/>
    <w:rsid w:val="007708A6"/>
    <w:rsid w:val="00772944"/>
    <w:rsid w:val="00773E38"/>
    <w:rsid w:val="00777F71"/>
    <w:rsid w:val="007800B5"/>
    <w:rsid w:val="00780EF1"/>
    <w:rsid w:val="0078166A"/>
    <w:rsid w:val="00782E60"/>
    <w:rsid w:val="0078434C"/>
    <w:rsid w:val="00785F84"/>
    <w:rsid w:val="00786188"/>
    <w:rsid w:val="00786534"/>
    <w:rsid w:val="00786B61"/>
    <w:rsid w:val="00790F93"/>
    <w:rsid w:val="0079383E"/>
    <w:rsid w:val="00794284"/>
    <w:rsid w:val="00795CC4"/>
    <w:rsid w:val="00797694"/>
    <w:rsid w:val="007A1641"/>
    <w:rsid w:val="007A2939"/>
    <w:rsid w:val="007A2CCD"/>
    <w:rsid w:val="007A2D3D"/>
    <w:rsid w:val="007A43AD"/>
    <w:rsid w:val="007A5894"/>
    <w:rsid w:val="007A600D"/>
    <w:rsid w:val="007A6602"/>
    <w:rsid w:val="007A759B"/>
    <w:rsid w:val="007A7978"/>
    <w:rsid w:val="007B0E93"/>
    <w:rsid w:val="007B141F"/>
    <w:rsid w:val="007B1596"/>
    <w:rsid w:val="007B73D8"/>
    <w:rsid w:val="007B7AC5"/>
    <w:rsid w:val="007C048D"/>
    <w:rsid w:val="007C07EE"/>
    <w:rsid w:val="007C111D"/>
    <w:rsid w:val="007C77DD"/>
    <w:rsid w:val="007D0421"/>
    <w:rsid w:val="007D3738"/>
    <w:rsid w:val="007D59E8"/>
    <w:rsid w:val="007D62C8"/>
    <w:rsid w:val="007D6FFD"/>
    <w:rsid w:val="007E03FD"/>
    <w:rsid w:val="007E06CF"/>
    <w:rsid w:val="007E1FD1"/>
    <w:rsid w:val="007E3094"/>
    <w:rsid w:val="007E374D"/>
    <w:rsid w:val="007E3AC8"/>
    <w:rsid w:val="007E5EB1"/>
    <w:rsid w:val="007E5FB5"/>
    <w:rsid w:val="007F0BDF"/>
    <w:rsid w:val="007F1FF1"/>
    <w:rsid w:val="007F323A"/>
    <w:rsid w:val="007F397B"/>
    <w:rsid w:val="007F648C"/>
    <w:rsid w:val="007F7843"/>
    <w:rsid w:val="007F7CB1"/>
    <w:rsid w:val="00800DE9"/>
    <w:rsid w:val="008047F2"/>
    <w:rsid w:val="008050C4"/>
    <w:rsid w:val="008064F7"/>
    <w:rsid w:val="00810BB8"/>
    <w:rsid w:val="008120AB"/>
    <w:rsid w:val="00815D74"/>
    <w:rsid w:val="008210B4"/>
    <w:rsid w:val="008221F1"/>
    <w:rsid w:val="0082304E"/>
    <w:rsid w:val="00823A70"/>
    <w:rsid w:val="008254B4"/>
    <w:rsid w:val="008300F8"/>
    <w:rsid w:val="00835ECA"/>
    <w:rsid w:val="0083728F"/>
    <w:rsid w:val="00837895"/>
    <w:rsid w:val="00840963"/>
    <w:rsid w:val="00841115"/>
    <w:rsid w:val="008417BE"/>
    <w:rsid w:val="0084271A"/>
    <w:rsid w:val="008473D1"/>
    <w:rsid w:val="008474BF"/>
    <w:rsid w:val="008504F7"/>
    <w:rsid w:val="00850F12"/>
    <w:rsid w:val="008520FC"/>
    <w:rsid w:val="0085421D"/>
    <w:rsid w:val="00855DE8"/>
    <w:rsid w:val="008601D1"/>
    <w:rsid w:val="008611A3"/>
    <w:rsid w:val="0086155C"/>
    <w:rsid w:val="00861B7A"/>
    <w:rsid w:val="0086383F"/>
    <w:rsid w:val="008670E3"/>
    <w:rsid w:val="00871DD9"/>
    <w:rsid w:val="00874E10"/>
    <w:rsid w:val="008766E0"/>
    <w:rsid w:val="00876D5F"/>
    <w:rsid w:val="00876E29"/>
    <w:rsid w:val="00877E87"/>
    <w:rsid w:val="00881E9F"/>
    <w:rsid w:val="0088345F"/>
    <w:rsid w:val="008834EA"/>
    <w:rsid w:val="0088356F"/>
    <w:rsid w:val="00883E71"/>
    <w:rsid w:val="00883F57"/>
    <w:rsid w:val="00884967"/>
    <w:rsid w:val="00884CDA"/>
    <w:rsid w:val="00887AB2"/>
    <w:rsid w:val="00887C1E"/>
    <w:rsid w:val="00887C53"/>
    <w:rsid w:val="00891482"/>
    <w:rsid w:val="008920F6"/>
    <w:rsid w:val="008937E3"/>
    <w:rsid w:val="0089388F"/>
    <w:rsid w:val="00893BBB"/>
    <w:rsid w:val="008945E3"/>
    <w:rsid w:val="0089549D"/>
    <w:rsid w:val="008971E0"/>
    <w:rsid w:val="008A124D"/>
    <w:rsid w:val="008A2039"/>
    <w:rsid w:val="008A254D"/>
    <w:rsid w:val="008A2E67"/>
    <w:rsid w:val="008A3755"/>
    <w:rsid w:val="008A3ADE"/>
    <w:rsid w:val="008A48B6"/>
    <w:rsid w:val="008A587F"/>
    <w:rsid w:val="008B2648"/>
    <w:rsid w:val="008B34A3"/>
    <w:rsid w:val="008B3C4A"/>
    <w:rsid w:val="008B51F8"/>
    <w:rsid w:val="008B5524"/>
    <w:rsid w:val="008B77FD"/>
    <w:rsid w:val="008C1BCC"/>
    <w:rsid w:val="008C22B1"/>
    <w:rsid w:val="008C3782"/>
    <w:rsid w:val="008C5178"/>
    <w:rsid w:val="008C6BF2"/>
    <w:rsid w:val="008C7DD5"/>
    <w:rsid w:val="008C7E21"/>
    <w:rsid w:val="008D2DEF"/>
    <w:rsid w:val="008D30EB"/>
    <w:rsid w:val="008D36E3"/>
    <w:rsid w:val="008D4EDE"/>
    <w:rsid w:val="008E1A72"/>
    <w:rsid w:val="008F06E8"/>
    <w:rsid w:val="008F0B36"/>
    <w:rsid w:val="008F1647"/>
    <w:rsid w:val="008F1A55"/>
    <w:rsid w:val="008F25A0"/>
    <w:rsid w:val="008F3B1E"/>
    <w:rsid w:val="008F3CFE"/>
    <w:rsid w:val="008F505E"/>
    <w:rsid w:val="008F5AE5"/>
    <w:rsid w:val="008F5BD4"/>
    <w:rsid w:val="00900238"/>
    <w:rsid w:val="009049F6"/>
    <w:rsid w:val="00904E36"/>
    <w:rsid w:val="009055FE"/>
    <w:rsid w:val="00905C7E"/>
    <w:rsid w:val="00905D30"/>
    <w:rsid w:val="00906098"/>
    <w:rsid w:val="00907098"/>
    <w:rsid w:val="00910D3E"/>
    <w:rsid w:val="00912422"/>
    <w:rsid w:val="0091307B"/>
    <w:rsid w:val="0091368A"/>
    <w:rsid w:val="009146DE"/>
    <w:rsid w:val="00914A7E"/>
    <w:rsid w:val="0091669C"/>
    <w:rsid w:val="009179C3"/>
    <w:rsid w:val="00917A0D"/>
    <w:rsid w:val="00917D77"/>
    <w:rsid w:val="00920C48"/>
    <w:rsid w:val="009230AE"/>
    <w:rsid w:val="0092343E"/>
    <w:rsid w:val="00924892"/>
    <w:rsid w:val="00927017"/>
    <w:rsid w:val="00927339"/>
    <w:rsid w:val="009311D2"/>
    <w:rsid w:val="00931844"/>
    <w:rsid w:val="00933CEA"/>
    <w:rsid w:val="00934BD8"/>
    <w:rsid w:val="00935BE1"/>
    <w:rsid w:val="00941544"/>
    <w:rsid w:val="00941DB0"/>
    <w:rsid w:val="00942F1B"/>
    <w:rsid w:val="00947639"/>
    <w:rsid w:val="00951A5E"/>
    <w:rsid w:val="0095390F"/>
    <w:rsid w:val="009549A4"/>
    <w:rsid w:val="009555B2"/>
    <w:rsid w:val="00960E08"/>
    <w:rsid w:val="00964B6A"/>
    <w:rsid w:val="00964DD1"/>
    <w:rsid w:val="0096593F"/>
    <w:rsid w:val="00965CB4"/>
    <w:rsid w:val="00967992"/>
    <w:rsid w:val="00967D0E"/>
    <w:rsid w:val="00967F45"/>
    <w:rsid w:val="00970564"/>
    <w:rsid w:val="00970E61"/>
    <w:rsid w:val="009715F2"/>
    <w:rsid w:val="009726B7"/>
    <w:rsid w:val="00976087"/>
    <w:rsid w:val="0098003C"/>
    <w:rsid w:val="00980FFF"/>
    <w:rsid w:val="009817BA"/>
    <w:rsid w:val="00982436"/>
    <w:rsid w:val="0098428F"/>
    <w:rsid w:val="009862D5"/>
    <w:rsid w:val="00986610"/>
    <w:rsid w:val="009874BE"/>
    <w:rsid w:val="00990CB0"/>
    <w:rsid w:val="00991E95"/>
    <w:rsid w:val="009920A5"/>
    <w:rsid w:val="00992DA6"/>
    <w:rsid w:val="0099391C"/>
    <w:rsid w:val="00993BF7"/>
    <w:rsid w:val="00997E35"/>
    <w:rsid w:val="009A0044"/>
    <w:rsid w:val="009A1152"/>
    <w:rsid w:val="009A2300"/>
    <w:rsid w:val="009A4222"/>
    <w:rsid w:val="009A44E9"/>
    <w:rsid w:val="009A53DA"/>
    <w:rsid w:val="009A61CF"/>
    <w:rsid w:val="009A748E"/>
    <w:rsid w:val="009B11C3"/>
    <w:rsid w:val="009B17DB"/>
    <w:rsid w:val="009C107C"/>
    <w:rsid w:val="009C2E84"/>
    <w:rsid w:val="009C3B42"/>
    <w:rsid w:val="009C4551"/>
    <w:rsid w:val="009C5D31"/>
    <w:rsid w:val="009C717C"/>
    <w:rsid w:val="009D1620"/>
    <w:rsid w:val="009D1A54"/>
    <w:rsid w:val="009D3CB4"/>
    <w:rsid w:val="009D4211"/>
    <w:rsid w:val="009D5A45"/>
    <w:rsid w:val="009D5CF2"/>
    <w:rsid w:val="009E043F"/>
    <w:rsid w:val="009E2AF0"/>
    <w:rsid w:val="009E4028"/>
    <w:rsid w:val="009E4963"/>
    <w:rsid w:val="009E4B2E"/>
    <w:rsid w:val="009E4C2A"/>
    <w:rsid w:val="009E5651"/>
    <w:rsid w:val="009E592C"/>
    <w:rsid w:val="009E5946"/>
    <w:rsid w:val="009E699C"/>
    <w:rsid w:val="009F0ED5"/>
    <w:rsid w:val="009F11BD"/>
    <w:rsid w:val="009F5C96"/>
    <w:rsid w:val="009F62A1"/>
    <w:rsid w:val="009F6CC1"/>
    <w:rsid w:val="009F7B79"/>
    <w:rsid w:val="00A009DF"/>
    <w:rsid w:val="00A01FF0"/>
    <w:rsid w:val="00A02F17"/>
    <w:rsid w:val="00A03122"/>
    <w:rsid w:val="00A0325B"/>
    <w:rsid w:val="00A034C7"/>
    <w:rsid w:val="00A03A73"/>
    <w:rsid w:val="00A055B9"/>
    <w:rsid w:val="00A05E68"/>
    <w:rsid w:val="00A10B53"/>
    <w:rsid w:val="00A12A73"/>
    <w:rsid w:val="00A1315C"/>
    <w:rsid w:val="00A13660"/>
    <w:rsid w:val="00A14726"/>
    <w:rsid w:val="00A15A0E"/>
    <w:rsid w:val="00A17874"/>
    <w:rsid w:val="00A17A0E"/>
    <w:rsid w:val="00A22363"/>
    <w:rsid w:val="00A24029"/>
    <w:rsid w:val="00A2413A"/>
    <w:rsid w:val="00A2496B"/>
    <w:rsid w:val="00A2733A"/>
    <w:rsid w:val="00A30172"/>
    <w:rsid w:val="00A34D48"/>
    <w:rsid w:val="00A3511C"/>
    <w:rsid w:val="00A372CA"/>
    <w:rsid w:val="00A406FB"/>
    <w:rsid w:val="00A4154A"/>
    <w:rsid w:val="00A4283E"/>
    <w:rsid w:val="00A4489A"/>
    <w:rsid w:val="00A44F84"/>
    <w:rsid w:val="00A4752B"/>
    <w:rsid w:val="00A47A37"/>
    <w:rsid w:val="00A50014"/>
    <w:rsid w:val="00A51927"/>
    <w:rsid w:val="00A51969"/>
    <w:rsid w:val="00A525F1"/>
    <w:rsid w:val="00A53766"/>
    <w:rsid w:val="00A540ED"/>
    <w:rsid w:val="00A54670"/>
    <w:rsid w:val="00A54E1F"/>
    <w:rsid w:val="00A556B2"/>
    <w:rsid w:val="00A5643D"/>
    <w:rsid w:val="00A565C0"/>
    <w:rsid w:val="00A60759"/>
    <w:rsid w:val="00A64AF1"/>
    <w:rsid w:val="00A64C3B"/>
    <w:rsid w:val="00A64E0F"/>
    <w:rsid w:val="00A655E8"/>
    <w:rsid w:val="00A65DE4"/>
    <w:rsid w:val="00A66C75"/>
    <w:rsid w:val="00A66C8E"/>
    <w:rsid w:val="00A66E54"/>
    <w:rsid w:val="00A709D9"/>
    <w:rsid w:val="00A72747"/>
    <w:rsid w:val="00A73629"/>
    <w:rsid w:val="00A73D5B"/>
    <w:rsid w:val="00A74587"/>
    <w:rsid w:val="00A74EF9"/>
    <w:rsid w:val="00A75979"/>
    <w:rsid w:val="00A75D49"/>
    <w:rsid w:val="00A7760F"/>
    <w:rsid w:val="00A80166"/>
    <w:rsid w:val="00A832DE"/>
    <w:rsid w:val="00A84BFB"/>
    <w:rsid w:val="00A85E46"/>
    <w:rsid w:val="00A87F64"/>
    <w:rsid w:val="00A919B9"/>
    <w:rsid w:val="00A91E87"/>
    <w:rsid w:val="00A92415"/>
    <w:rsid w:val="00A9331A"/>
    <w:rsid w:val="00A93D5F"/>
    <w:rsid w:val="00A95947"/>
    <w:rsid w:val="00A97516"/>
    <w:rsid w:val="00AA00AA"/>
    <w:rsid w:val="00AA1295"/>
    <w:rsid w:val="00AA1A35"/>
    <w:rsid w:val="00AA5AFB"/>
    <w:rsid w:val="00AA67AC"/>
    <w:rsid w:val="00AA7B14"/>
    <w:rsid w:val="00AB2625"/>
    <w:rsid w:val="00AB5666"/>
    <w:rsid w:val="00AB701A"/>
    <w:rsid w:val="00AC0C3E"/>
    <w:rsid w:val="00AC15DB"/>
    <w:rsid w:val="00AC2FA1"/>
    <w:rsid w:val="00AC30F3"/>
    <w:rsid w:val="00AC5E67"/>
    <w:rsid w:val="00AC6EB1"/>
    <w:rsid w:val="00AD180C"/>
    <w:rsid w:val="00AD26EF"/>
    <w:rsid w:val="00AD35C2"/>
    <w:rsid w:val="00AD3FA6"/>
    <w:rsid w:val="00AD562B"/>
    <w:rsid w:val="00AD66CE"/>
    <w:rsid w:val="00AD69E3"/>
    <w:rsid w:val="00AD789F"/>
    <w:rsid w:val="00AE06A5"/>
    <w:rsid w:val="00AE20EB"/>
    <w:rsid w:val="00AE231C"/>
    <w:rsid w:val="00AE6F23"/>
    <w:rsid w:val="00AE7021"/>
    <w:rsid w:val="00AE7E50"/>
    <w:rsid w:val="00AF0135"/>
    <w:rsid w:val="00AF04A8"/>
    <w:rsid w:val="00AF1A92"/>
    <w:rsid w:val="00AF2A97"/>
    <w:rsid w:val="00AF65E1"/>
    <w:rsid w:val="00AF68E2"/>
    <w:rsid w:val="00AF6D99"/>
    <w:rsid w:val="00B0017A"/>
    <w:rsid w:val="00B01BEA"/>
    <w:rsid w:val="00B01F67"/>
    <w:rsid w:val="00B03B91"/>
    <w:rsid w:val="00B0501E"/>
    <w:rsid w:val="00B10656"/>
    <w:rsid w:val="00B13E18"/>
    <w:rsid w:val="00B151F7"/>
    <w:rsid w:val="00B157EE"/>
    <w:rsid w:val="00B1580B"/>
    <w:rsid w:val="00B200BA"/>
    <w:rsid w:val="00B21837"/>
    <w:rsid w:val="00B23E12"/>
    <w:rsid w:val="00B2472F"/>
    <w:rsid w:val="00B25711"/>
    <w:rsid w:val="00B2738C"/>
    <w:rsid w:val="00B30193"/>
    <w:rsid w:val="00B31917"/>
    <w:rsid w:val="00B31E90"/>
    <w:rsid w:val="00B32A3B"/>
    <w:rsid w:val="00B32C7C"/>
    <w:rsid w:val="00B32DA7"/>
    <w:rsid w:val="00B32DE9"/>
    <w:rsid w:val="00B32FF0"/>
    <w:rsid w:val="00B338FD"/>
    <w:rsid w:val="00B34E12"/>
    <w:rsid w:val="00B35417"/>
    <w:rsid w:val="00B36094"/>
    <w:rsid w:val="00B36B9B"/>
    <w:rsid w:val="00B371C3"/>
    <w:rsid w:val="00B41324"/>
    <w:rsid w:val="00B42A08"/>
    <w:rsid w:val="00B43979"/>
    <w:rsid w:val="00B449B6"/>
    <w:rsid w:val="00B471FA"/>
    <w:rsid w:val="00B50FDE"/>
    <w:rsid w:val="00B51C36"/>
    <w:rsid w:val="00B535F4"/>
    <w:rsid w:val="00B53EE7"/>
    <w:rsid w:val="00B54615"/>
    <w:rsid w:val="00B564E9"/>
    <w:rsid w:val="00B577B5"/>
    <w:rsid w:val="00B6089C"/>
    <w:rsid w:val="00B66C4E"/>
    <w:rsid w:val="00B71012"/>
    <w:rsid w:val="00B7277B"/>
    <w:rsid w:val="00B74C5C"/>
    <w:rsid w:val="00B754B5"/>
    <w:rsid w:val="00B76AB9"/>
    <w:rsid w:val="00B77A2C"/>
    <w:rsid w:val="00B83D81"/>
    <w:rsid w:val="00B84492"/>
    <w:rsid w:val="00B8568A"/>
    <w:rsid w:val="00B866AA"/>
    <w:rsid w:val="00B903DF"/>
    <w:rsid w:val="00B90467"/>
    <w:rsid w:val="00B908F9"/>
    <w:rsid w:val="00B93E13"/>
    <w:rsid w:val="00B961AC"/>
    <w:rsid w:val="00B97498"/>
    <w:rsid w:val="00B977C5"/>
    <w:rsid w:val="00B97F76"/>
    <w:rsid w:val="00BA3A3F"/>
    <w:rsid w:val="00BA5297"/>
    <w:rsid w:val="00BB0514"/>
    <w:rsid w:val="00BB1354"/>
    <w:rsid w:val="00BB220E"/>
    <w:rsid w:val="00BB233C"/>
    <w:rsid w:val="00BB3EF4"/>
    <w:rsid w:val="00BB54C7"/>
    <w:rsid w:val="00BB6687"/>
    <w:rsid w:val="00BB6783"/>
    <w:rsid w:val="00BB6CA4"/>
    <w:rsid w:val="00BB77DC"/>
    <w:rsid w:val="00BC015C"/>
    <w:rsid w:val="00BC1AB4"/>
    <w:rsid w:val="00BC293D"/>
    <w:rsid w:val="00BC3C1F"/>
    <w:rsid w:val="00BD237A"/>
    <w:rsid w:val="00BD2752"/>
    <w:rsid w:val="00BD56E3"/>
    <w:rsid w:val="00BD6054"/>
    <w:rsid w:val="00BD7C9B"/>
    <w:rsid w:val="00BE1EE2"/>
    <w:rsid w:val="00BE3390"/>
    <w:rsid w:val="00BE3F2A"/>
    <w:rsid w:val="00BE4319"/>
    <w:rsid w:val="00BE6516"/>
    <w:rsid w:val="00BE6538"/>
    <w:rsid w:val="00BE70BF"/>
    <w:rsid w:val="00BF0100"/>
    <w:rsid w:val="00BF1698"/>
    <w:rsid w:val="00BF1E79"/>
    <w:rsid w:val="00BF5318"/>
    <w:rsid w:val="00BF6D58"/>
    <w:rsid w:val="00BF6DDD"/>
    <w:rsid w:val="00C00E92"/>
    <w:rsid w:val="00C023C2"/>
    <w:rsid w:val="00C03CED"/>
    <w:rsid w:val="00C04A24"/>
    <w:rsid w:val="00C10339"/>
    <w:rsid w:val="00C10E6B"/>
    <w:rsid w:val="00C13F73"/>
    <w:rsid w:val="00C1BC8A"/>
    <w:rsid w:val="00C212CA"/>
    <w:rsid w:val="00C21572"/>
    <w:rsid w:val="00C21FC0"/>
    <w:rsid w:val="00C242B9"/>
    <w:rsid w:val="00C25887"/>
    <w:rsid w:val="00C2597A"/>
    <w:rsid w:val="00C25D56"/>
    <w:rsid w:val="00C30B74"/>
    <w:rsid w:val="00C31AB5"/>
    <w:rsid w:val="00C33DCF"/>
    <w:rsid w:val="00C34F28"/>
    <w:rsid w:val="00C3589A"/>
    <w:rsid w:val="00C37E50"/>
    <w:rsid w:val="00C4146D"/>
    <w:rsid w:val="00C4322A"/>
    <w:rsid w:val="00C4484B"/>
    <w:rsid w:val="00C448D2"/>
    <w:rsid w:val="00C47E22"/>
    <w:rsid w:val="00C512AD"/>
    <w:rsid w:val="00C51CCF"/>
    <w:rsid w:val="00C56568"/>
    <w:rsid w:val="00C609F4"/>
    <w:rsid w:val="00C622B7"/>
    <w:rsid w:val="00C6357A"/>
    <w:rsid w:val="00C64564"/>
    <w:rsid w:val="00C659E9"/>
    <w:rsid w:val="00C667F7"/>
    <w:rsid w:val="00C66A7D"/>
    <w:rsid w:val="00C67037"/>
    <w:rsid w:val="00C73C27"/>
    <w:rsid w:val="00C743AD"/>
    <w:rsid w:val="00C75C65"/>
    <w:rsid w:val="00C76EF2"/>
    <w:rsid w:val="00C77FBD"/>
    <w:rsid w:val="00C8357C"/>
    <w:rsid w:val="00C839B1"/>
    <w:rsid w:val="00C8433A"/>
    <w:rsid w:val="00C912DF"/>
    <w:rsid w:val="00C935E1"/>
    <w:rsid w:val="00C93D74"/>
    <w:rsid w:val="00CA16A4"/>
    <w:rsid w:val="00CA1D23"/>
    <w:rsid w:val="00CA4717"/>
    <w:rsid w:val="00CA490B"/>
    <w:rsid w:val="00CB02A7"/>
    <w:rsid w:val="00CB2534"/>
    <w:rsid w:val="00CB2DC2"/>
    <w:rsid w:val="00CB33B7"/>
    <w:rsid w:val="00CB391F"/>
    <w:rsid w:val="00CB43C5"/>
    <w:rsid w:val="00CB4B65"/>
    <w:rsid w:val="00CB5184"/>
    <w:rsid w:val="00CC00DD"/>
    <w:rsid w:val="00CC16AC"/>
    <w:rsid w:val="00CC444A"/>
    <w:rsid w:val="00CC51D7"/>
    <w:rsid w:val="00CD07F9"/>
    <w:rsid w:val="00CD0CD0"/>
    <w:rsid w:val="00CD2929"/>
    <w:rsid w:val="00CD483F"/>
    <w:rsid w:val="00CD4F45"/>
    <w:rsid w:val="00CD724C"/>
    <w:rsid w:val="00CE0CCB"/>
    <w:rsid w:val="00CE1351"/>
    <w:rsid w:val="00CE27DA"/>
    <w:rsid w:val="00CE35F6"/>
    <w:rsid w:val="00CE4124"/>
    <w:rsid w:val="00CE4866"/>
    <w:rsid w:val="00CE4DA5"/>
    <w:rsid w:val="00CE5EB7"/>
    <w:rsid w:val="00CE61EE"/>
    <w:rsid w:val="00CE6B35"/>
    <w:rsid w:val="00CEBD8C"/>
    <w:rsid w:val="00CF1D87"/>
    <w:rsid w:val="00CF1D9D"/>
    <w:rsid w:val="00CF1DE7"/>
    <w:rsid w:val="00CF25F5"/>
    <w:rsid w:val="00CF4EBD"/>
    <w:rsid w:val="00CF53F4"/>
    <w:rsid w:val="00CF6300"/>
    <w:rsid w:val="00CF633D"/>
    <w:rsid w:val="00CF7D84"/>
    <w:rsid w:val="00D0106B"/>
    <w:rsid w:val="00D010BC"/>
    <w:rsid w:val="00D04755"/>
    <w:rsid w:val="00D060E9"/>
    <w:rsid w:val="00D1081D"/>
    <w:rsid w:val="00D13C05"/>
    <w:rsid w:val="00D141F3"/>
    <w:rsid w:val="00D147C9"/>
    <w:rsid w:val="00D15D99"/>
    <w:rsid w:val="00D23626"/>
    <w:rsid w:val="00D2434D"/>
    <w:rsid w:val="00D250E2"/>
    <w:rsid w:val="00D32316"/>
    <w:rsid w:val="00D338B6"/>
    <w:rsid w:val="00D36737"/>
    <w:rsid w:val="00D36AD0"/>
    <w:rsid w:val="00D36C12"/>
    <w:rsid w:val="00D379E3"/>
    <w:rsid w:val="00D420A5"/>
    <w:rsid w:val="00D437F6"/>
    <w:rsid w:val="00D43D91"/>
    <w:rsid w:val="00D455C0"/>
    <w:rsid w:val="00D475F9"/>
    <w:rsid w:val="00D536F1"/>
    <w:rsid w:val="00D55343"/>
    <w:rsid w:val="00D55CCE"/>
    <w:rsid w:val="00D564BB"/>
    <w:rsid w:val="00D576FB"/>
    <w:rsid w:val="00D579CC"/>
    <w:rsid w:val="00D6012B"/>
    <w:rsid w:val="00D6037E"/>
    <w:rsid w:val="00D60DC2"/>
    <w:rsid w:val="00D6209D"/>
    <w:rsid w:val="00D62B0B"/>
    <w:rsid w:val="00D62C63"/>
    <w:rsid w:val="00D63F3C"/>
    <w:rsid w:val="00D6510A"/>
    <w:rsid w:val="00D71835"/>
    <w:rsid w:val="00D7338D"/>
    <w:rsid w:val="00D817C0"/>
    <w:rsid w:val="00D848CC"/>
    <w:rsid w:val="00D8650F"/>
    <w:rsid w:val="00D86579"/>
    <w:rsid w:val="00D875C1"/>
    <w:rsid w:val="00D877CA"/>
    <w:rsid w:val="00D904A5"/>
    <w:rsid w:val="00D90F98"/>
    <w:rsid w:val="00D91712"/>
    <w:rsid w:val="00D9486D"/>
    <w:rsid w:val="00D952CE"/>
    <w:rsid w:val="00D962A0"/>
    <w:rsid w:val="00DA10AA"/>
    <w:rsid w:val="00DA146E"/>
    <w:rsid w:val="00DA2DA7"/>
    <w:rsid w:val="00DA47F4"/>
    <w:rsid w:val="00DA5AAD"/>
    <w:rsid w:val="00DB0EED"/>
    <w:rsid w:val="00DB17C8"/>
    <w:rsid w:val="00DB1B08"/>
    <w:rsid w:val="00DB7E96"/>
    <w:rsid w:val="00DC518E"/>
    <w:rsid w:val="00DC5DE9"/>
    <w:rsid w:val="00DC649E"/>
    <w:rsid w:val="00DC6877"/>
    <w:rsid w:val="00DC7DD4"/>
    <w:rsid w:val="00DD1324"/>
    <w:rsid w:val="00DD1DFF"/>
    <w:rsid w:val="00DD2798"/>
    <w:rsid w:val="00DD36EA"/>
    <w:rsid w:val="00DD4A8B"/>
    <w:rsid w:val="00DD6F92"/>
    <w:rsid w:val="00DE13CE"/>
    <w:rsid w:val="00DE1A1D"/>
    <w:rsid w:val="00DE2321"/>
    <w:rsid w:val="00DE3217"/>
    <w:rsid w:val="00DE321B"/>
    <w:rsid w:val="00DE366B"/>
    <w:rsid w:val="00DE3E1D"/>
    <w:rsid w:val="00DF0EE7"/>
    <w:rsid w:val="00DF2CFC"/>
    <w:rsid w:val="00DF40D1"/>
    <w:rsid w:val="00DF4A59"/>
    <w:rsid w:val="00DF5553"/>
    <w:rsid w:val="00DF65C9"/>
    <w:rsid w:val="00DF7128"/>
    <w:rsid w:val="00E01AB0"/>
    <w:rsid w:val="00E048DD"/>
    <w:rsid w:val="00E04ADA"/>
    <w:rsid w:val="00E062CD"/>
    <w:rsid w:val="00E06738"/>
    <w:rsid w:val="00E07A0D"/>
    <w:rsid w:val="00E1231C"/>
    <w:rsid w:val="00E13830"/>
    <w:rsid w:val="00E16003"/>
    <w:rsid w:val="00E16C5E"/>
    <w:rsid w:val="00E1731F"/>
    <w:rsid w:val="00E2049B"/>
    <w:rsid w:val="00E207CD"/>
    <w:rsid w:val="00E21861"/>
    <w:rsid w:val="00E24720"/>
    <w:rsid w:val="00E24AC0"/>
    <w:rsid w:val="00E259A7"/>
    <w:rsid w:val="00E25BE0"/>
    <w:rsid w:val="00E262B5"/>
    <w:rsid w:val="00E272E2"/>
    <w:rsid w:val="00E2748E"/>
    <w:rsid w:val="00E30734"/>
    <w:rsid w:val="00E32BAA"/>
    <w:rsid w:val="00E33D29"/>
    <w:rsid w:val="00E352E8"/>
    <w:rsid w:val="00E37423"/>
    <w:rsid w:val="00E40B22"/>
    <w:rsid w:val="00E411E7"/>
    <w:rsid w:val="00E43D60"/>
    <w:rsid w:val="00E448B1"/>
    <w:rsid w:val="00E44C0D"/>
    <w:rsid w:val="00E44D1D"/>
    <w:rsid w:val="00E45211"/>
    <w:rsid w:val="00E51786"/>
    <w:rsid w:val="00E5330A"/>
    <w:rsid w:val="00E5349B"/>
    <w:rsid w:val="00E5493D"/>
    <w:rsid w:val="00E574CD"/>
    <w:rsid w:val="00E62C6C"/>
    <w:rsid w:val="00E644CF"/>
    <w:rsid w:val="00E67B85"/>
    <w:rsid w:val="00E72AFA"/>
    <w:rsid w:val="00E73043"/>
    <w:rsid w:val="00E75F9A"/>
    <w:rsid w:val="00E81C4B"/>
    <w:rsid w:val="00E81F57"/>
    <w:rsid w:val="00E820AE"/>
    <w:rsid w:val="00E839D4"/>
    <w:rsid w:val="00E852CA"/>
    <w:rsid w:val="00E85BD0"/>
    <w:rsid w:val="00E86501"/>
    <w:rsid w:val="00E915AF"/>
    <w:rsid w:val="00E9162E"/>
    <w:rsid w:val="00E91C81"/>
    <w:rsid w:val="00E91DF9"/>
    <w:rsid w:val="00E91F23"/>
    <w:rsid w:val="00E91FA0"/>
    <w:rsid w:val="00E93434"/>
    <w:rsid w:val="00E93FB2"/>
    <w:rsid w:val="00E96296"/>
    <w:rsid w:val="00E96579"/>
    <w:rsid w:val="00E96C41"/>
    <w:rsid w:val="00EA2A34"/>
    <w:rsid w:val="00EA3968"/>
    <w:rsid w:val="00EA467A"/>
    <w:rsid w:val="00EA5938"/>
    <w:rsid w:val="00EA6680"/>
    <w:rsid w:val="00EA7ABE"/>
    <w:rsid w:val="00EB067A"/>
    <w:rsid w:val="00EB173A"/>
    <w:rsid w:val="00EB1C42"/>
    <w:rsid w:val="00EB2FDC"/>
    <w:rsid w:val="00EB38B0"/>
    <w:rsid w:val="00EB4CA0"/>
    <w:rsid w:val="00EB6AA4"/>
    <w:rsid w:val="00EB7F76"/>
    <w:rsid w:val="00EC2555"/>
    <w:rsid w:val="00EC2DA1"/>
    <w:rsid w:val="00EC2EE4"/>
    <w:rsid w:val="00EC4CEB"/>
    <w:rsid w:val="00EC5BFD"/>
    <w:rsid w:val="00EC6FEB"/>
    <w:rsid w:val="00ED0B8A"/>
    <w:rsid w:val="00ED1990"/>
    <w:rsid w:val="00ED1C7A"/>
    <w:rsid w:val="00ED2022"/>
    <w:rsid w:val="00ED476D"/>
    <w:rsid w:val="00ED4914"/>
    <w:rsid w:val="00ED6FC3"/>
    <w:rsid w:val="00ED7DC3"/>
    <w:rsid w:val="00EE0AFC"/>
    <w:rsid w:val="00EE1172"/>
    <w:rsid w:val="00EE1949"/>
    <w:rsid w:val="00EE43D6"/>
    <w:rsid w:val="00EE4575"/>
    <w:rsid w:val="00EE5166"/>
    <w:rsid w:val="00EE72FB"/>
    <w:rsid w:val="00EF1362"/>
    <w:rsid w:val="00EF23A4"/>
    <w:rsid w:val="00EF2856"/>
    <w:rsid w:val="00EF2FDB"/>
    <w:rsid w:val="00EF4352"/>
    <w:rsid w:val="00F003CE"/>
    <w:rsid w:val="00F013CB"/>
    <w:rsid w:val="00F017CC"/>
    <w:rsid w:val="00F01B1B"/>
    <w:rsid w:val="00F01BEA"/>
    <w:rsid w:val="00F044EF"/>
    <w:rsid w:val="00F04A19"/>
    <w:rsid w:val="00F07B72"/>
    <w:rsid w:val="00F10370"/>
    <w:rsid w:val="00F10DA4"/>
    <w:rsid w:val="00F13BDC"/>
    <w:rsid w:val="00F144B5"/>
    <w:rsid w:val="00F15B14"/>
    <w:rsid w:val="00F1777A"/>
    <w:rsid w:val="00F20116"/>
    <w:rsid w:val="00F222AC"/>
    <w:rsid w:val="00F22CB0"/>
    <w:rsid w:val="00F24963"/>
    <w:rsid w:val="00F2677A"/>
    <w:rsid w:val="00F2713D"/>
    <w:rsid w:val="00F27EB9"/>
    <w:rsid w:val="00F30694"/>
    <w:rsid w:val="00F314C2"/>
    <w:rsid w:val="00F31810"/>
    <w:rsid w:val="00F345CD"/>
    <w:rsid w:val="00F352C9"/>
    <w:rsid w:val="00F365EA"/>
    <w:rsid w:val="00F37D47"/>
    <w:rsid w:val="00F41F2D"/>
    <w:rsid w:val="00F435AF"/>
    <w:rsid w:val="00F4417D"/>
    <w:rsid w:val="00F445C8"/>
    <w:rsid w:val="00F44E8D"/>
    <w:rsid w:val="00F45D82"/>
    <w:rsid w:val="00F47A17"/>
    <w:rsid w:val="00F5350F"/>
    <w:rsid w:val="00F56B63"/>
    <w:rsid w:val="00F60125"/>
    <w:rsid w:val="00F614F8"/>
    <w:rsid w:val="00F61AB3"/>
    <w:rsid w:val="00F63159"/>
    <w:rsid w:val="00F669F5"/>
    <w:rsid w:val="00F66AD9"/>
    <w:rsid w:val="00F66BED"/>
    <w:rsid w:val="00F700C2"/>
    <w:rsid w:val="00F709DF"/>
    <w:rsid w:val="00F728B4"/>
    <w:rsid w:val="00F7450E"/>
    <w:rsid w:val="00F76103"/>
    <w:rsid w:val="00F76805"/>
    <w:rsid w:val="00F76B53"/>
    <w:rsid w:val="00F80A1C"/>
    <w:rsid w:val="00F81D95"/>
    <w:rsid w:val="00F82B2C"/>
    <w:rsid w:val="00F85D99"/>
    <w:rsid w:val="00F85F21"/>
    <w:rsid w:val="00F87772"/>
    <w:rsid w:val="00F905F6"/>
    <w:rsid w:val="00F93526"/>
    <w:rsid w:val="00F93862"/>
    <w:rsid w:val="00F93FBC"/>
    <w:rsid w:val="00F945E1"/>
    <w:rsid w:val="00F94945"/>
    <w:rsid w:val="00F94AC5"/>
    <w:rsid w:val="00F95253"/>
    <w:rsid w:val="00F95FDF"/>
    <w:rsid w:val="00FA08EF"/>
    <w:rsid w:val="00FA093B"/>
    <w:rsid w:val="00FA1E19"/>
    <w:rsid w:val="00FA30CC"/>
    <w:rsid w:val="00FA5E7A"/>
    <w:rsid w:val="00FA6115"/>
    <w:rsid w:val="00FB0AFF"/>
    <w:rsid w:val="00FB55FB"/>
    <w:rsid w:val="00FB5912"/>
    <w:rsid w:val="00FB7E9B"/>
    <w:rsid w:val="00FC1A20"/>
    <w:rsid w:val="00FC1DAA"/>
    <w:rsid w:val="00FC36AE"/>
    <w:rsid w:val="00FC40F0"/>
    <w:rsid w:val="00FC4486"/>
    <w:rsid w:val="00FC4C0B"/>
    <w:rsid w:val="00FC4E1C"/>
    <w:rsid w:val="00FC60D9"/>
    <w:rsid w:val="00FD029B"/>
    <w:rsid w:val="00FD3170"/>
    <w:rsid w:val="00FD3680"/>
    <w:rsid w:val="00FD53D7"/>
    <w:rsid w:val="00FE0714"/>
    <w:rsid w:val="00FE244E"/>
    <w:rsid w:val="00FE259C"/>
    <w:rsid w:val="00FE2859"/>
    <w:rsid w:val="00FE29C2"/>
    <w:rsid w:val="00FE2A31"/>
    <w:rsid w:val="00FE2DA6"/>
    <w:rsid w:val="00FE4BCC"/>
    <w:rsid w:val="00FE54D2"/>
    <w:rsid w:val="00FE5D2B"/>
    <w:rsid w:val="00FE7C42"/>
    <w:rsid w:val="00FF0639"/>
    <w:rsid w:val="00FF117C"/>
    <w:rsid w:val="00FF2BC8"/>
    <w:rsid w:val="00FF5166"/>
    <w:rsid w:val="00FF6B5E"/>
    <w:rsid w:val="00FF7403"/>
    <w:rsid w:val="01071680"/>
    <w:rsid w:val="0115EBF9"/>
    <w:rsid w:val="0122511D"/>
    <w:rsid w:val="0125E5BA"/>
    <w:rsid w:val="013083DA"/>
    <w:rsid w:val="01434E12"/>
    <w:rsid w:val="01656851"/>
    <w:rsid w:val="016A2371"/>
    <w:rsid w:val="016C66CA"/>
    <w:rsid w:val="019094C2"/>
    <w:rsid w:val="019C5285"/>
    <w:rsid w:val="01A66353"/>
    <w:rsid w:val="01A6D53E"/>
    <w:rsid w:val="01BDE22F"/>
    <w:rsid w:val="01C3E1D9"/>
    <w:rsid w:val="01CA423F"/>
    <w:rsid w:val="021A0785"/>
    <w:rsid w:val="021D2FE7"/>
    <w:rsid w:val="0223C3FE"/>
    <w:rsid w:val="022536F6"/>
    <w:rsid w:val="0244CDFE"/>
    <w:rsid w:val="025149E9"/>
    <w:rsid w:val="026BE378"/>
    <w:rsid w:val="026FE3EC"/>
    <w:rsid w:val="027F4E68"/>
    <w:rsid w:val="0296FFB4"/>
    <w:rsid w:val="0299945E"/>
    <w:rsid w:val="02A0FFF0"/>
    <w:rsid w:val="02A62777"/>
    <w:rsid w:val="02B0D569"/>
    <w:rsid w:val="02D7847B"/>
    <w:rsid w:val="02E8F9E2"/>
    <w:rsid w:val="02ECCC7B"/>
    <w:rsid w:val="02F9A415"/>
    <w:rsid w:val="03104ED4"/>
    <w:rsid w:val="03215779"/>
    <w:rsid w:val="032A776F"/>
    <w:rsid w:val="032F8D98"/>
    <w:rsid w:val="03350107"/>
    <w:rsid w:val="03350FD9"/>
    <w:rsid w:val="033E9CB2"/>
    <w:rsid w:val="03404CFF"/>
    <w:rsid w:val="0345E45B"/>
    <w:rsid w:val="038120D1"/>
    <w:rsid w:val="03953BA2"/>
    <w:rsid w:val="039D3343"/>
    <w:rsid w:val="03B774E4"/>
    <w:rsid w:val="03CDBAE4"/>
    <w:rsid w:val="03D215FA"/>
    <w:rsid w:val="0415F141"/>
    <w:rsid w:val="04247911"/>
    <w:rsid w:val="043D55CC"/>
    <w:rsid w:val="04471CE4"/>
    <w:rsid w:val="046B60D3"/>
    <w:rsid w:val="0471B272"/>
    <w:rsid w:val="04A24A65"/>
    <w:rsid w:val="04A3507E"/>
    <w:rsid w:val="04B11E76"/>
    <w:rsid w:val="04CB87D4"/>
    <w:rsid w:val="04DE0C15"/>
    <w:rsid w:val="04EB044D"/>
    <w:rsid w:val="04EC8058"/>
    <w:rsid w:val="04FBD5C7"/>
    <w:rsid w:val="0525C681"/>
    <w:rsid w:val="052669C8"/>
    <w:rsid w:val="052EC76F"/>
    <w:rsid w:val="054862E9"/>
    <w:rsid w:val="0549BCFA"/>
    <w:rsid w:val="0556177D"/>
    <w:rsid w:val="0561528D"/>
    <w:rsid w:val="05643DCE"/>
    <w:rsid w:val="0573529C"/>
    <w:rsid w:val="0590D3BE"/>
    <w:rsid w:val="059F0948"/>
    <w:rsid w:val="05A0BB1E"/>
    <w:rsid w:val="05A129E6"/>
    <w:rsid w:val="05AE5EAC"/>
    <w:rsid w:val="05C02BE5"/>
    <w:rsid w:val="05E4BB8E"/>
    <w:rsid w:val="05EF0ED9"/>
    <w:rsid w:val="060A180C"/>
    <w:rsid w:val="06192973"/>
    <w:rsid w:val="061BE76D"/>
    <w:rsid w:val="0623E62E"/>
    <w:rsid w:val="062D997B"/>
    <w:rsid w:val="064AFAFD"/>
    <w:rsid w:val="065F2677"/>
    <w:rsid w:val="0660C9F5"/>
    <w:rsid w:val="0660F75E"/>
    <w:rsid w:val="0668CA65"/>
    <w:rsid w:val="06B676B9"/>
    <w:rsid w:val="06BF9972"/>
    <w:rsid w:val="06C9A49D"/>
    <w:rsid w:val="06E799BD"/>
    <w:rsid w:val="070163C8"/>
    <w:rsid w:val="07036FF8"/>
    <w:rsid w:val="07069205"/>
    <w:rsid w:val="0708AF6C"/>
    <w:rsid w:val="070E1912"/>
    <w:rsid w:val="071EE249"/>
    <w:rsid w:val="072B60F1"/>
    <w:rsid w:val="0761A666"/>
    <w:rsid w:val="077ED954"/>
    <w:rsid w:val="0797E97D"/>
    <w:rsid w:val="07B25966"/>
    <w:rsid w:val="07C7E597"/>
    <w:rsid w:val="07CCB66B"/>
    <w:rsid w:val="07D79CA4"/>
    <w:rsid w:val="07DC7F3F"/>
    <w:rsid w:val="07E47C2A"/>
    <w:rsid w:val="07F80240"/>
    <w:rsid w:val="07FD405C"/>
    <w:rsid w:val="07FEA661"/>
    <w:rsid w:val="0824CA13"/>
    <w:rsid w:val="082A10ED"/>
    <w:rsid w:val="0846D46B"/>
    <w:rsid w:val="08567745"/>
    <w:rsid w:val="0864B4F4"/>
    <w:rsid w:val="0869BB73"/>
    <w:rsid w:val="086CE923"/>
    <w:rsid w:val="087C7CA7"/>
    <w:rsid w:val="088155F3"/>
    <w:rsid w:val="088AFE33"/>
    <w:rsid w:val="0895B18E"/>
    <w:rsid w:val="089D4E8B"/>
    <w:rsid w:val="08A86CDD"/>
    <w:rsid w:val="08B18468"/>
    <w:rsid w:val="08C4A20A"/>
    <w:rsid w:val="08C82DD8"/>
    <w:rsid w:val="08D386C4"/>
    <w:rsid w:val="08D6FCDC"/>
    <w:rsid w:val="08DA6511"/>
    <w:rsid w:val="08E3CDE7"/>
    <w:rsid w:val="0902377B"/>
    <w:rsid w:val="0917D558"/>
    <w:rsid w:val="092C6B77"/>
    <w:rsid w:val="093AA8B1"/>
    <w:rsid w:val="093F21A9"/>
    <w:rsid w:val="0947C894"/>
    <w:rsid w:val="0949E5D6"/>
    <w:rsid w:val="094DB111"/>
    <w:rsid w:val="095A038F"/>
    <w:rsid w:val="09715BCC"/>
    <w:rsid w:val="0976F845"/>
    <w:rsid w:val="097D8386"/>
    <w:rsid w:val="098AD987"/>
    <w:rsid w:val="09945C8B"/>
    <w:rsid w:val="09AF2AE2"/>
    <w:rsid w:val="09B0A901"/>
    <w:rsid w:val="09D99A1D"/>
    <w:rsid w:val="09F9161C"/>
    <w:rsid w:val="0A0EB740"/>
    <w:rsid w:val="0A0FD24B"/>
    <w:rsid w:val="0A133064"/>
    <w:rsid w:val="0A195054"/>
    <w:rsid w:val="0A34C873"/>
    <w:rsid w:val="0A4358EE"/>
    <w:rsid w:val="0A470B53"/>
    <w:rsid w:val="0A605216"/>
    <w:rsid w:val="0A65EED5"/>
    <w:rsid w:val="0A6F665A"/>
    <w:rsid w:val="0A6F77E6"/>
    <w:rsid w:val="0A8BFD08"/>
    <w:rsid w:val="0AA6689D"/>
    <w:rsid w:val="0AB0624C"/>
    <w:rsid w:val="0ABC2843"/>
    <w:rsid w:val="0AEF1CB5"/>
    <w:rsid w:val="0AFD6B46"/>
    <w:rsid w:val="0B119A4D"/>
    <w:rsid w:val="0B32E966"/>
    <w:rsid w:val="0B3543AA"/>
    <w:rsid w:val="0B591B03"/>
    <w:rsid w:val="0B6AB8FB"/>
    <w:rsid w:val="0B763B86"/>
    <w:rsid w:val="0B815116"/>
    <w:rsid w:val="0B8A7C30"/>
    <w:rsid w:val="0BBC5DC5"/>
    <w:rsid w:val="0BC086B1"/>
    <w:rsid w:val="0BE46400"/>
    <w:rsid w:val="0BEEB8F6"/>
    <w:rsid w:val="0C26F696"/>
    <w:rsid w:val="0C382939"/>
    <w:rsid w:val="0C665BD3"/>
    <w:rsid w:val="0C6C2D55"/>
    <w:rsid w:val="0C7DB2F5"/>
    <w:rsid w:val="0C893837"/>
    <w:rsid w:val="0C94D741"/>
    <w:rsid w:val="0CAD0491"/>
    <w:rsid w:val="0CEBDB37"/>
    <w:rsid w:val="0CF8CA78"/>
    <w:rsid w:val="0CF9DDAF"/>
    <w:rsid w:val="0D14839E"/>
    <w:rsid w:val="0D1D3504"/>
    <w:rsid w:val="0D21C203"/>
    <w:rsid w:val="0D288613"/>
    <w:rsid w:val="0D2E3F6A"/>
    <w:rsid w:val="0D308BF4"/>
    <w:rsid w:val="0D4D6D02"/>
    <w:rsid w:val="0D53CD0E"/>
    <w:rsid w:val="0D567779"/>
    <w:rsid w:val="0D5764A7"/>
    <w:rsid w:val="0D609A5B"/>
    <w:rsid w:val="0D668A5C"/>
    <w:rsid w:val="0D7E2714"/>
    <w:rsid w:val="0D88CBCE"/>
    <w:rsid w:val="0D90BFBA"/>
    <w:rsid w:val="0D9FDC0F"/>
    <w:rsid w:val="0DB2AD33"/>
    <w:rsid w:val="0DB41D0F"/>
    <w:rsid w:val="0DB880A9"/>
    <w:rsid w:val="0DBAF662"/>
    <w:rsid w:val="0DDB3C49"/>
    <w:rsid w:val="0E0A7116"/>
    <w:rsid w:val="0E1B8EF8"/>
    <w:rsid w:val="0E26426E"/>
    <w:rsid w:val="0E26B556"/>
    <w:rsid w:val="0E45C766"/>
    <w:rsid w:val="0E4C84C2"/>
    <w:rsid w:val="0E4D75F5"/>
    <w:rsid w:val="0E6240BB"/>
    <w:rsid w:val="0E657F96"/>
    <w:rsid w:val="0E730CB2"/>
    <w:rsid w:val="0E784029"/>
    <w:rsid w:val="0E82DC2A"/>
    <w:rsid w:val="0E907B6F"/>
    <w:rsid w:val="0E986134"/>
    <w:rsid w:val="0E9ADCF9"/>
    <w:rsid w:val="0EA29E8C"/>
    <w:rsid w:val="0EA880AE"/>
    <w:rsid w:val="0EB36220"/>
    <w:rsid w:val="0EC328F3"/>
    <w:rsid w:val="0ED45111"/>
    <w:rsid w:val="0ED79AF4"/>
    <w:rsid w:val="0ED7B6C5"/>
    <w:rsid w:val="0F12DA8E"/>
    <w:rsid w:val="0F2E1F61"/>
    <w:rsid w:val="0F33A71B"/>
    <w:rsid w:val="0F3C4528"/>
    <w:rsid w:val="0F47293D"/>
    <w:rsid w:val="0F4A63B6"/>
    <w:rsid w:val="0F6C1915"/>
    <w:rsid w:val="0F90832B"/>
    <w:rsid w:val="0F943063"/>
    <w:rsid w:val="0FB250A4"/>
    <w:rsid w:val="0FD51A66"/>
    <w:rsid w:val="0FDDADE3"/>
    <w:rsid w:val="0FE42DB3"/>
    <w:rsid w:val="0FE87CC8"/>
    <w:rsid w:val="0FE94F2A"/>
    <w:rsid w:val="0FFB6B51"/>
    <w:rsid w:val="0FFE8564"/>
    <w:rsid w:val="101227EB"/>
    <w:rsid w:val="10149857"/>
    <w:rsid w:val="102EB229"/>
    <w:rsid w:val="10312115"/>
    <w:rsid w:val="103379C7"/>
    <w:rsid w:val="103708BC"/>
    <w:rsid w:val="10610AC8"/>
    <w:rsid w:val="106250C2"/>
    <w:rsid w:val="106B1B74"/>
    <w:rsid w:val="106D0AAD"/>
    <w:rsid w:val="108D05F9"/>
    <w:rsid w:val="1095CB3D"/>
    <w:rsid w:val="109A0CEB"/>
    <w:rsid w:val="10C1041A"/>
    <w:rsid w:val="10CD05F4"/>
    <w:rsid w:val="10D7E064"/>
    <w:rsid w:val="10E6891F"/>
    <w:rsid w:val="10E6D218"/>
    <w:rsid w:val="10E7EA7B"/>
    <w:rsid w:val="10FBCF55"/>
    <w:rsid w:val="1106EE4D"/>
    <w:rsid w:val="110B173B"/>
    <w:rsid w:val="110B7312"/>
    <w:rsid w:val="110FED2E"/>
    <w:rsid w:val="11242179"/>
    <w:rsid w:val="1144D48A"/>
    <w:rsid w:val="1155BC35"/>
    <w:rsid w:val="116D8068"/>
    <w:rsid w:val="116EB311"/>
    <w:rsid w:val="1170B2D0"/>
    <w:rsid w:val="1179FBD6"/>
    <w:rsid w:val="11998C49"/>
    <w:rsid w:val="119CF017"/>
    <w:rsid w:val="11AD4457"/>
    <w:rsid w:val="11ADE1D4"/>
    <w:rsid w:val="11B662BC"/>
    <w:rsid w:val="11B7FD7C"/>
    <w:rsid w:val="11B8A450"/>
    <w:rsid w:val="11B98CC7"/>
    <w:rsid w:val="11D88F19"/>
    <w:rsid w:val="11EF738C"/>
    <w:rsid w:val="1208F17E"/>
    <w:rsid w:val="122D33BE"/>
    <w:rsid w:val="122D96CE"/>
    <w:rsid w:val="12349139"/>
    <w:rsid w:val="1249D781"/>
    <w:rsid w:val="125427A0"/>
    <w:rsid w:val="1273AA85"/>
    <w:rsid w:val="128FE2BA"/>
    <w:rsid w:val="129491C9"/>
    <w:rsid w:val="12A1B645"/>
    <w:rsid w:val="12A3B716"/>
    <w:rsid w:val="12B97BAC"/>
    <w:rsid w:val="12BC3080"/>
    <w:rsid w:val="12D031BE"/>
    <w:rsid w:val="12D56837"/>
    <w:rsid w:val="12DE3ED5"/>
    <w:rsid w:val="12F4D26F"/>
    <w:rsid w:val="13016C46"/>
    <w:rsid w:val="1305A96C"/>
    <w:rsid w:val="130D1F9C"/>
    <w:rsid w:val="13180191"/>
    <w:rsid w:val="133A1D39"/>
    <w:rsid w:val="134D99EE"/>
    <w:rsid w:val="135A4208"/>
    <w:rsid w:val="135F4125"/>
    <w:rsid w:val="1363CB2F"/>
    <w:rsid w:val="1378FB20"/>
    <w:rsid w:val="13A0E82E"/>
    <w:rsid w:val="13A96A21"/>
    <w:rsid w:val="13ADE525"/>
    <w:rsid w:val="13BF3A25"/>
    <w:rsid w:val="13C74E9B"/>
    <w:rsid w:val="13E07CC0"/>
    <w:rsid w:val="13E19E2C"/>
    <w:rsid w:val="13EC7692"/>
    <w:rsid w:val="13F2DD5E"/>
    <w:rsid w:val="13FB164B"/>
    <w:rsid w:val="1404A741"/>
    <w:rsid w:val="140A10B2"/>
    <w:rsid w:val="140FE289"/>
    <w:rsid w:val="141D06FF"/>
    <w:rsid w:val="14216569"/>
    <w:rsid w:val="1456B79F"/>
    <w:rsid w:val="145A2F65"/>
    <w:rsid w:val="146B9224"/>
    <w:rsid w:val="1477F8DD"/>
    <w:rsid w:val="147816C1"/>
    <w:rsid w:val="1486710B"/>
    <w:rsid w:val="148D51C2"/>
    <w:rsid w:val="1494720F"/>
    <w:rsid w:val="149B5F8E"/>
    <w:rsid w:val="14A6FD2A"/>
    <w:rsid w:val="14A99092"/>
    <w:rsid w:val="14A9E068"/>
    <w:rsid w:val="14CE4B95"/>
    <w:rsid w:val="14D13A50"/>
    <w:rsid w:val="14DC182E"/>
    <w:rsid w:val="14E6A7DA"/>
    <w:rsid w:val="14E821F5"/>
    <w:rsid w:val="14FE5872"/>
    <w:rsid w:val="1511A021"/>
    <w:rsid w:val="15158586"/>
    <w:rsid w:val="1515C2C4"/>
    <w:rsid w:val="1522E4D6"/>
    <w:rsid w:val="15316B7D"/>
    <w:rsid w:val="1535A7E8"/>
    <w:rsid w:val="153DF38A"/>
    <w:rsid w:val="154A3DF4"/>
    <w:rsid w:val="15537206"/>
    <w:rsid w:val="1577077E"/>
    <w:rsid w:val="158DF510"/>
    <w:rsid w:val="15FFF2A5"/>
    <w:rsid w:val="160336BD"/>
    <w:rsid w:val="16092677"/>
    <w:rsid w:val="16219346"/>
    <w:rsid w:val="16359D8B"/>
    <w:rsid w:val="163A3F3A"/>
    <w:rsid w:val="165298C2"/>
    <w:rsid w:val="16949DC3"/>
    <w:rsid w:val="16C0EDF7"/>
    <w:rsid w:val="16C92A13"/>
    <w:rsid w:val="16D087FE"/>
    <w:rsid w:val="16D144AF"/>
    <w:rsid w:val="16E80EF7"/>
    <w:rsid w:val="16EA7129"/>
    <w:rsid w:val="16F1FB63"/>
    <w:rsid w:val="1709EA25"/>
    <w:rsid w:val="171A9283"/>
    <w:rsid w:val="171E7A89"/>
    <w:rsid w:val="172FA3FB"/>
    <w:rsid w:val="17306377"/>
    <w:rsid w:val="175A39F5"/>
    <w:rsid w:val="175BCAE4"/>
    <w:rsid w:val="178CDE4D"/>
    <w:rsid w:val="1799DFE9"/>
    <w:rsid w:val="17A40832"/>
    <w:rsid w:val="17CAB7C2"/>
    <w:rsid w:val="17CE5DB4"/>
    <w:rsid w:val="17EC8C21"/>
    <w:rsid w:val="17F3341F"/>
    <w:rsid w:val="17F6C385"/>
    <w:rsid w:val="1804DE64"/>
    <w:rsid w:val="18223F5A"/>
    <w:rsid w:val="183F125F"/>
    <w:rsid w:val="18474DEF"/>
    <w:rsid w:val="1883A28C"/>
    <w:rsid w:val="18A21F4C"/>
    <w:rsid w:val="18A95297"/>
    <w:rsid w:val="18BD4C4A"/>
    <w:rsid w:val="18CB75F4"/>
    <w:rsid w:val="18E19461"/>
    <w:rsid w:val="190104F2"/>
    <w:rsid w:val="192C2571"/>
    <w:rsid w:val="1933F354"/>
    <w:rsid w:val="19770079"/>
    <w:rsid w:val="19886719"/>
    <w:rsid w:val="198D2D36"/>
    <w:rsid w:val="19A10325"/>
    <w:rsid w:val="19A5342D"/>
    <w:rsid w:val="19AFC945"/>
    <w:rsid w:val="19B7D4CE"/>
    <w:rsid w:val="19E95B88"/>
    <w:rsid w:val="19FCE813"/>
    <w:rsid w:val="1A18F974"/>
    <w:rsid w:val="1A332015"/>
    <w:rsid w:val="1A3C9D0B"/>
    <w:rsid w:val="1A453FB1"/>
    <w:rsid w:val="1A588EC1"/>
    <w:rsid w:val="1A620801"/>
    <w:rsid w:val="1A6A3EF3"/>
    <w:rsid w:val="1A863E93"/>
    <w:rsid w:val="1A89F8C2"/>
    <w:rsid w:val="1A96F4A1"/>
    <w:rsid w:val="1AA51853"/>
    <w:rsid w:val="1AB6E996"/>
    <w:rsid w:val="1AB7F07A"/>
    <w:rsid w:val="1AC8B18C"/>
    <w:rsid w:val="1AE11733"/>
    <w:rsid w:val="1AFA1680"/>
    <w:rsid w:val="1B287F97"/>
    <w:rsid w:val="1B34A27A"/>
    <w:rsid w:val="1B469A93"/>
    <w:rsid w:val="1B49CD0A"/>
    <w:rsid w:val="1B5BFF20"/>
    <w:rsid w:val="1B6ABCFF"/>
    <w:rsid w:val="1B78D014"/>
    <w:rsid w:val="1B94208F"/>
    <w:rsid w:val="1B98560C"/>
    <w:rsid w:val="1BB73FF0"/>
    <w:rsid w:val="1BC404CF"/>
    <w:rsid w:val="1BCB32DE"/>
    <w:rsid w:val="1BD5B786"/>
    <w:rsid w:val="1BE95B85"/>
    <w:rsid w:val="1C0E4782"/>
    <w:rsid w:val="1C0F8032"/>
    <w:rsid w:val="1C13CDFB"/>
    <w:rsid w:val="1C273DC4"/>
    <w:rsid w:val="1C3AEA80"/>
    <w:rsid w:val="1C480E5F"/>
    <w:rsid w:val="1C5712C4"/>
    <w:rsid w:val="1C6F34B6"/>
    <w:rsid w:val="1C77B118"/>
    <w:rsid w:val="1C7889FE"/>
    <w:rsid w:val="1C83D2ED"/>
    <w:rsid w:val="1CAD5378"/>
    <w:rsid w:val="1CB15EA9"/>
    <w:rsid w:val="1CBB3C7C"/>
    <w:rsid w:val="1CBEA570"/>
    <w:rsid w:val="1CD56D59"/>
    <w:rsid w:val="1CD66E35"/>
    <w:rsid w:val="1CDD29A9"/>
    <w:rsid w:val="1CF005DB"/>
    <w:rsid w:val="1D07F101"/>
    <w:rsid w:val="1D093B10"/>
    <w:rsid w:val="1D106CE0"/>
    <w:rsid w:val="1D192BBC"/>
    <w:rsid w:val="1D207413"/>
    <w:rsid w:val="1D20B0A9"/>
    <w:rsid w:val="1D4483EA"/>
    <w:rsid w:val="1D55507A"/>
    <w:rsid w:val="1D60635E"/>
    <w:rsid w:val="1D71C7F8"/>
    <w:rsid w:val="1D779546"/>
    <w:rsid w:val="1D82DE3B"/>
    <w:rsid w:val="1D8A2A99"/>
    <w:rsid w:val="1D951AB1"/>
    <w:rsid w:val="1DA0DDE0"/>
    <w:rsid w:val="1DB1887F"/>
    <w:rsid w:val="1DB43ACA"/>
    <w:rsid w:val="1DB4DA14"/>
    <w:rsid w:val="1DB77FD8"/>
    <w:rsid w:val="1DC406DF"/>
    <w:rsid w:val="1DCE8594"/>
    <w:rsid w:val="1DDB8E6E"/>
    <w:rsid w:val="1DF201C5"/>
    <w:rsid w:val="1DF48E87"/>
    <w:rsid w:val="1DF58CBD"/>
    <w:rsid w:val="1DFBEFF0"/>
    <w:rsid w:val="1E0CEA37"/>
    <w:rsid w:val="1E0D72BE"/>
    <w:rsid w:val="1E0D9C2C"/>
    <w:rsid w:val="1E13D838"/>
    <w:rsid w:val="1E1AA805"/>
    <w:rsid w:val="1E422324"/>
    <w:rsid w:val="1E42BBD8"/>
    <w:rsid w:val="1E44DE1D"/>
    <w:rsid w:val="1E57DF67"/>
    <w:rsid w:val="1E7A8812"/>
    <w:rsid w:val="1EA3FE08"/>
    <w:rsid w:val="1EB0346D"/>
    <w:rsid w:val="1EB4492F"/>
    <w:rsid w:val="1EBFB769"/>
    <w:rsid w:val="1EC0B1BC"/>
    <w:rsid w:val="1EF83966"/>
    <w:rsid w:val="1F05AF09"/>
    <w:rsid w:val="1F12E18B"/>
    <w:rsid w:val="1F1985FB"/>
    <w:rsid w:val="1F28DA9D"/>
    <w:rsid w:val="1F3F3473"/>
    <w:rsid w:val="1F4226EF"/>
    <w:rsid w:val="1F4AB118"/>
    <w:rsid w:val="1F6947D1"/>
    <w:rsid w:val="1F79F60D"/>
    <w:rsid w:val="1F82CAF4"/>
    <w:rsid w:val="1F85E4AD"/>
    <w:rsid w:val="1F96158F"/>
    <w:rsid w:val="1F98DD9C"/>
    <w:rsid w:val="1FA8F015"/>
    <w:rsid w:val="1FC64D00"/>
    <w:rsid w:val="1FDB5D74"/>
    <w:rsid w:val="1FDE79AB"/>
    <w:rsid w:val="1FE50396"/>
    <w:rsid w:val="1FE7D3B0"/>
    <w:rsid w:val="1FF916EA"/>
    <w:rsid w:val="1FFD1E83"/>
    <w:rsid w:val="20072A25"/>
    <w:rsid w:val="2016D763"/>
    <w:rsid w:val="202F89FA"/>
    <w:rsid w:val="2038991B"/>
    <w:rsid w:val="2049B464"/>
    <w:rsid w:val="204FA1E2"/>
    <w:rsid w:val="205C7E68"/>
    <w:rsid w:val="20642A18"/>
    <w:rsid w:val="2067A420"/>
    <w:rsid w:val="206AB4D5"/>
    <w:rsid w:val="208101E1"/>
    <w:rsid w:val="209C38A5"/>
    <w:rsid w:val="20A2F556"/>
    <w:rsid w:val="20A900CE"/>
    <w:rsid w:val="20B245E8"/>
    <w:rsid w:val="20D73F54"/>
    <w:rsid w:val="20E8C911"/>
    <w:rsid w:val="20E8F3F1"/>
    <w:rsid w:val="20FD99D4"/>
    <w:rsid w:val="2100CBA4"/>
    <w:rsid w:val="212AEFB0"/>
    <w:rsid w:val="21514123"/>
    <w:rsid w:val="21682C2D"/>
    <w:rsid w:val="21857AFD"/>
    <w:rsid w:val="218976EC"/>
    <w:rsid w:val="218E7E6F"/>
    <w:rsid w:val="21AF0ACD"/>
    <w:rsid w:val="21C1340F"/>
    <w:rsid w:val="21C5581C"/>
    <w:rsid w:val="21D23349"/>
    <w:rsid w:val="220A0D39"/>
    <w:rsid w:val="221C2BA9"/>
    <w:rsid w:val="2223C70C"/>
    <w:rsid w:val="2231EA3F"/>
    <w:rsid w:val="22394172"/>
    <w:rsid w:val="224DFA46"/>
    <w:rsid w:val="225126C6"/>
    <w:rsid w:val="22868C08"/>
    <w:rsid w:val="22894D4B"/>
    <w:rsid w:val="229507E5"/>
    <w:rsid w:val="229863FD"/>
    <w:rsid w:val="229FC048"/>
    <w:rsid w:val="22B46CAD"/>
    <w:rsid w:val="22C1946A"/>
    <w:rsid w:val="22E0957E"/>
    <w:rsid w:val="2314B72E"/>
    <w:rsid w:val="2325426B"/>
    <w:rsid w:val="232C4675"/>
    <w:rsid w:val="234F5A48"/>
    <w:rsid w:val="235B0890"/>
    <w:rsid w:val="235DE228"/>
    <w:rsid w:val="235E5352"/>
    <w:rsid w:val="235E7060"/>
    <w:rsid w:val="23756831"/>
    <w:rsid w:val="23763D27"/>
    <w:rsid w:val="23886E82"/>
    <w:rsid w:val="239665CC"/>
    <w:rsid w:val="23AF460E"/>
    <w:rsid w:val="23C13D33"/>
    <w:rsid w:val="23C6CEF6"/>
    <w:rsid w:val="23CCB5E4"/>
    <w:rsid w:val="23CFBFAF"/>
    <w:rsid w:val="23D9A826"/>
    <w:rsid w:val="23DC9B7B"/>
    <w:rsid w:val="23F893B6"/>
    <w:rsid w:val="2407F76B"/>
    <w:rsid w:val="2413F39F"/>
    <w:rsid w:val="2422C329"/>
    <w:rsid w:val="2447B317"/>
    <w:rsid w:val="245318CB"/>
    <w:rsid w:val="24743C8A"/>
    <w:rsid w:val="247C361D"/>
    <w:rsid w:val="2514579E"/>
    <w:rsid w:val="251CD3E9"/>
    <w:rsid w:val="252284DC"/>
    <w:rsid w:val="2527B518"/>
    <w:rsid w:val="2535A8A7"/>
    <w:rsid w:val="2537FF6F"/>
    <w:rsid w:val="2564D512"/>
    <w:rsid w:val="25AC6AA7"/>
    <w:rsid w:val="25ACF459"/>
    <w:rsid w:val="25D21D60"/>
    <w:rsid w:val="25D4D16B"/>
    <w:rsid w:val="25D544B5"/>
    <w:rsid w:val="25D7D9FC"/>
    <w:rsid w:val="25EE6EC9"/>
    <w:rsid w:val="2616C6B8"/>
    <w:rsid w:val="261E9EAB"/>
    <w:rsid w:val="261ED29B"/>
    <w:rsid w:val="26287168"/>
    <w:rsid w:val="2633FFE9"/>
    <w:rsid w:val="2666D039"/>
    <w:rsid w:val="2684B3BB"/>
    <w:rsid w:val="26931192"/>
    <w:rsid w:val="26A88C82"/>
    <w:rsid w:val="26B62101"/>
    <w:rsid w:val="26C01787"/>
    <w:rsid w:val="26C287EB"/>
    <w:rsid w:val="26F11CAD"/>
    <w:rsid w:val="26F43375"/>
    <w:rsid w:val="2719DF0F"/>
    <w:rsid w:val="271A25E1"/>
    <w:rsid w:val="272820F9"/>
    <w:rsid w:val="27480AA3"/>
    <w:rsid w:val="274FC541"/>
    <w:rsid w:val="2755F2F3"/>
    <w:rsid w:val="2768899D"/>
    <w:rsid w:val="27770D48"/>
    <w:rsid w:val="2783105E"/>
    <w:rsid w:val="2788F7E7"/>
    <w:rsid w:val="27A5369F"/>
    <w:rsid w:val="27ABCB21"/>
    <w:rsid w:val="27BACE0F"/>
    <w:rsid w:val="27BC45F1"/>
    <w:rsid w:val="27C18496"/>
    <w:rsid w:val="27C89637"/>
    <w:rsid w:val="27EAC90A"/>
    <w:rsid w:val="280011B3"/>
    <w:rsid w:val="280F4B52"/>
    <w:rsid w:val="28118BBA"/>
    <w:rsid w:val="2821B989"/>
    <w:rsid w:val="2835F6CB"/>
    <w:rsid w:val="284E3847"/>
    <w:rsid w:val="288DCF0C"/>
    <w:rsid w:val="28A13A96"/>
    <w:rsid w:val="28C6517D"/>
    <w:rsid w:val="28D26A87"/>
    <w:rsid w:val="28F3FB60"/>
    <w:rsid w:val="2907EDDD"/>
    <w:rsid w:val="29173BCB"/>
    <w:rsid w:val="29338ADE"/>
    <w:rsid w:val="293403C3"/>
    <w:rsid w:val="29429F97"/>
    <w:rsid w:val="294963BF"/>
    <w:rsid w:val="29503469"/>
    <w:rsid w:val="29651EE7"/>
    <w:rsid w:val="29665169"/>
    <w:rsid w:val="297E6C9D"/>
    <w:rsid w:val="29ABE970"/>
    <w:rsid w:val="29C37C68"/>
    <w:rsid w:val="29CFB16A"/>
    <w:rsid w:val="29D5CC28"/>
    <w:rsid w:val="2A03C501"/>
    <w:rsid w:val="2A38779A"/>
    <w:rsid w:val="2A4CFF85"/>
    <w:rsid w:val="2A5CBB5B"/>
    <w:rsid w:val="2A6AE886"/>
    <w:rsid w:val="2A6F2944"/>
    <w:rsid w:val="2A716A56"/>
    <w:rsid w:val="2A80335A"/>
    <w:rsid w:val="2A8B21BF"/>
    <w:rsid w:val="2AACB706"/>
    <w:rsid w:val="2AD90E8E"/>
    <w:rsid w:val="2AF6D280"/>
    <w:rsid w:val="2B001632"/>
    <w:rsid w:val="2B0F2EA9"/>
    <w:rsid w:val="2B18EC20"/>
    <w:rsid w:val="2B317D2C"/>
    <w:rsid w:val="2B404000"/>
    <w:rsid w:val="2B41BD1F"/>
    <w:rsid w:val="2BBA4ADA"/>
    <w:rsid w:val="2BDCB016"/>
    <w:rsid w:val="2BFC7020"/>
    <w:rsid w:val="2C0C0F6D"/>
    <w:rsid w:val="2C137131"/>
    <w:rsid w:val="2C16D52C"/>
    <w:rsid w:val="2C39AD8A"/>
    <w:rsid w:val="2C4175DE"/>
    <w:rsid w:val="2C6B493E"/>
    <w:rsid w:val="2C75E94F"/>
    <w:rsid w:val="2C9C2B6F"/>
    <w:rsid w:val="2C9E8337"/>
    <w:rsid w:val="2CA3553E"/>
    <w:rsid w:val="2CA5DA09"/>
    <w:rsid w:val="2CD5D890"/>
    <w:rsid w:val="2CDB8885"/>
    <w:rsid w:val="2CE7A4A8"/>
    <w:rsid w:val="2CEB356A"/>
    <w:rsid w:val="2CFFEA33"/>
    <w:rsid w:val="2D1BD358"/>
    <w:rsid w:val="2D1DEAE7"/>
    <w:rsid w:val="2D270C9B"/>
    <w:rsid w:val="2D453D14"/>
    <w:rsid w:val="2D6DC5A3"/>
    <w:rsid w:val="2D707E0B"/>
    <w:rsid w:val="2D9E9D75"/>
    <w:rsid w:val="2DA58D23"/>
    <w:rsid w:val="2DB528F1"/>
    <w:rsid w:val="2DB860C1"/>
    <w:rsid w:val="2DD286C2"/>
    <w:rsid w:val="2DDC7568"/>
    <w:rsid w:val="2DE5E8C4"/>
    <w:rsid w:val="2DEB4795"/>
    <w:rsid w:val="2DF12A94"/>
    <w:rsid w:val="2DF96B9A"/>
    <w:rsid w:val="2E18BA2D"/>
    <w:rsid w:val="2E1CD216"/>
    <w:rsid w:val="2E32AE0C"/>
    <w:rsid w:val="2E32C354"/>
    <w:rsid w:val="2E38DC97"/>
    <w:rsid w:val="2E468BB7"/>
    <w:rsid w:val="2E49BC6E"/>
    <w:rsid w:val="2E5D4D89"/>
    <w:rsid w:val="2E6D9345"/>
    <w:rsid w:val="2E72BDE2"/>
    <w:rsid w:val="2E72C6DD"/>
    <w:rsid w:val="2E826461"/>
    <w:rsid w:val="2E8CB4B1"/>
    <w:rsid w:val="2E8F5447"/>
    <w:rsid w:val="2E9CE532"/>
    <w:rsid w:val="2EA06763"/>
    <w:rsid w:val="2EA0FECC"/>
    <w:rsid w:val="2EC02DA5"/>
    <w:rsid w:val="2EC2102A"/>
    <w:rsid w:val="2EDAF17B"/>
    <w:rsid w:val="2EF5701A"/>
    <w:rsid w:val="2EFE210B"/>
    <w:rsid w:val="2F0DFF0A"/>
    <w:rsid w:val="2F557841"/>
    <w:rsid w:val="2F591596"/>
    <w:rsid w:val="2F6D4CE5"/>
    <w:rsid w:val="2F6E6DB3"/>
    <w:rsid w:val="2F7E55FB"/>
    <w:rsid w:val="2F9594A1"/>
    <w:rsid w:val="2F9AFFAB"/>
    <w:rsid w:val="2FA0B84A"/>
    <w:rsid w:val="2FA7572D"/>
    <w:rsid w:val="2FBAE81F"/>
    <w:rsid w:val="2FC55AED"/>
    <w:rsid w:val="2FE52236"/>
    <w:rsid w:val="2FF436CF"/>
    <w:rsid w:val="2FF9993D"/>
    <w:rsid w:val="30149404"/>
    <w:rsid w:val="302EA2E1"/>
    <w:rsid w:val="303AB0B2"/>
    <w:rsid w:val="30610D9E"/>
    <w:rsid w:val="30622324"/>
    <w:rsid w:val="30899AC4"/>
    <w:rsid w:val="30A4522D"/>
    <w:rsid w:val="30A5C127"/>
    <w:rsid w:val="30C0888F"/>
    <w:rsid w:val="30C90302"/>
    <w:rsid w:val="30CE6972"/>
    <w:rsid w:val="31006598"/>
    <w:rsid w:val="3105DBB2"/>
    <w:rsid w:val="3122FD99"/>
    <w:rsid w:val="31243F05"/>
    <w:rsid w:val="3134576C"/>
    <w:rsid w:val="31506860"/>
    <w:rsid w:val="3155CF62"/>
    <w:rsid w:val="3170AA80"/>
    <w:rsid w:val="3183CFA6"/>
    <w:rsid w:val="318D66C9"/>
    <w:rsid w:val="3198885F"/>
    <w:rsid w:val="319E8717"/>
    <w:rsid w:val="31A560B1"/>
    <w:rsid w:val="31CF3BC7"/>
    <w:rsid w:val="31FCA7C7"/>
    <w:rsid w:val="31FD2375"/>
    <w:rsid w:val="32111E93"/>
    <w:rsid w:val="323FFE63"/>
    <w:rsid w:val="325EEC60"/>
    <w:rsid w:val="3260C9D2"/>
    <w:rsid w:val="326BE4C4"/>
    <w:rsid w:val="326C591B"/>
    <w:rsid w:val="326EC927"/>
    <w:rsid w:val="32891FF2"/>
    <w:rsid w:val="32E28853"/>
    <w:rsid w:val="32F07EC4"/>
    <w:rsid w:val="32F676C3"/>
    <w:rsid w:val="32FCC602"/>
    <w:rsid w:val="33088922"/>
    <w:rsid w:val="332B143D"/>
    <w:rsid w:val="33322029"/>
    <w:rsid w:val="33365FB0"/>
    <w:rsid w:val="33392FEA"/>
    <w:rsid w:val="33481CBC"/>
    <w:rsid w:val="335F2D35"/>
    <w:rsid w:val="336BD70D"/>
    <w:rsid w:val="33752FB4"/>
    <w:rsid w:val="33772D4D"/>
    <w:rsid w:val="337E2E0D"/>
    <w:rsid w:val="33A5432F"/>
    <w:rsid w:val="33A6A693"/>
    <w:rsid w:val="33B7B625"/>
    <w:rsid w:val="33D2FCCB"/>
    <w:rsid w:val="33E9EFBD"/>
    <w:rsid w:val="33EC3602"/>
    <w:rsid w:val="342793FD"/>
    <w:rsid w:val="34356D8F"/>
    <w:rsid w:val="3450AFC8"/>
    <w:rsid w:val="3458C2EE"/>
    <w:rsid w:val="347AD376"/>
    <w:rsid w:val="3489E2FC"/>
    <w:rsid w:val="34BCB62C"/>
    <w:rsid w:val="34D02CE0"/>
    <w:rsid w:val="34E18AAF"/>
    <w:rsid w:val="350AE96F"/>
    <w:rsid w:val="35121B6C"/>
    <w:rsid w:val="35272C3C"/>
    <w:rsid w:val="352C1DAF"/>
    <w:rsid w:val="354E4A9B"/>
    <w:rsid w:val="356E5D13"/>
    <w:rsid w:val="35707484"/>
    <w:rsid w:val="357383F8"/>
    <w:rsid w:val="35837CC3"/>
    <w:rsid w:val="35849BA7"/>
    <w:rsid w:val="3589895A"/>
    <w:rsid w:val="35991951"/>
    <w:rsid w:val="35B01CAA"/>
    <w:rsid w:val="35BC8546"/>
    <w:rsid w:val="35BF8377"/>
    <w:rsid w:val="35C6ACFB"/>
    <w:rsid w:val="35C6F779"/>
    <w:rsid w:val="35EADE46"/>
    <w:rsid w:val="35EEA964"/>
    <w:rsid w:val="35F7E274"/>
    <w:rsid w:val="360B3D91"/>
    <w:rsid w:val="360BC9C1"/>
    <w:rsid w:val="361B6E49"/>
    <w:rsid w:val="362B1239"/>
    <w:rsid w:val="363ED9AF"/>
    <w:rsid w:val="36453290"/>
    <w:rsid w:val="364A9D3B"/>
    <w:rsid w:val="3654CA7B"/>
    <w:rsid w:val="365D689C"/>
    <w:rsid w:val="3661D669"/>
    <w:rsid w:val="3669048D"/>
    <w:rsid w:val="36801175"/>
    <w:rsid w:val="3692333F"/>
    <w:rsid w:val="3694D7BD"/>
    <w:rsid w:val="36B592A6"/>
    <w:rsid w:val="36BD5120"/>
    <w:rsid w:val="36BFCDA4"/>
    <w:rsid w:val="36CA7B52"/>
    <w:rsid w:val="36CEA4B6"/>
    <w:rsid w:val="36D0FC70"/>
    <w:rsid w:val="36EC539F"/>
    <w:rsid w:val="370D1E80"/>
    <w:rsid w:val="37116F19"/>
    <w:rsid w:val="373960DF"/>
    <w:rsid w:val="37607833"/>
    <w:rsid w:val="37694B1A"/>
    <w:rsid w:val="376C3DFE"/>
    <w:rsid w:val="377D46EA"/>
    <w:rsid w:val="378FBBDF"/>
    <w:rsid w:val="379992F1"/>
    <w:rsid w:val="37BEBE47"/>
    <w:rsid w:val="37CCC2B4"/>
    <w:rsid w:val="37DB2868"/>
    <w:rsid w:val="380530D0"/>
    <w:rsid w:val="3808439A"/>
    <w:rsid w:val="38114262"/>
    <w:rsid w:val="38162329"/>
    <w:rsid w:val="382E0E37"/>
    <w:rsid w:val="382EA2AC"/>
    <w:rsid w:val="38555E29"/>
    <w:rsid w:val="385A56E7"/>
    <w:rsid w:val="38626571"/>
    <w:rsid w:val="389A73C9"/>
    <w:rsid w:val="38A6F808"/>
    <w:rsid w:val="38D817E5"/>
    <w:rsid w:val="38DF0629"/>
    <w:rsid w:val="38DF3A2B"/>
    <w:rsid w:val="38F73356"/>
    <w:rsid w:val="38F7519E"/>
    <w:rsid w:val="38FB5483"/>
    <w:rsid w:val="3900B6B3"/>
    <w:rsid w:val="3907535E"/>
    <w:rsid w:val="390BC875"/>
    <w:rsid w:val="39183395"/>
    <w:rsid w:val="391B4C81"/>
    <w:rsid w:val="391CECC1"/>
    <w:rsid w:val="3924C47E"/>
    <w:rsid w:val="392C4343"/>
    <w:rsid w:val="3932FBB0"/>
    <w:rsid w:val="394B316B"/>
    <w:rsid w:val="39626DE3"/>
    <w:rsid w:val="3975AD9B"/>
    <w:rsid w:val="398C5B6F"/>
    <w:rsid w:val="3995C034"/>
    <w:rsid w:val="399BE0D1"/>
    <w:rsid w:val="39BF5767"/>
    <w:rsid w:val="39D3B89E"/>
    <w:rsid w:val="39E6BED7"/>
    <w:rsid w:val="39E7AB93"/>
    <w:rsid w:val="3A0EDAD2"/>
    <w:rsid w:val="3A166241"/>
    <w:rsid w:val="3A1B028E"/>
    <w:rsid w:val="3A251D7B"/>
    <w:rsid w:val="3A389154"/>
    <w:rsid w:val="3A3FF55B"/>
    <w:rsid w:val="3A56BB84"/>
    <w:rsid w:val="3A584478"/>
    <w:rsid w:val="3A5F25BD"/>
    <w:rsid w:val="3A678EF5"/>
    <w:rsid w:val="3A6FA8DA"/>
    <w:rsid w:val="3A797E77"/>
    <w:rsid w:val="3A7C938A"/>
    <w:rsid w:val="3A86A4EB"/>
    <w:rsid w:val="3AA7F384"/>
    <w:rsid w:val="3AC1FD7C"/>
    <w:rsid w:val="3ADED276"/>
    <w:rsid w:val="3AF52022"/>
    <w:rsid w:val="3AF888B9"/>
    <w:rsid w:val="3AFE3087"/>
    <w:rsid w:val="3B008956"/>
    <w:rsid w:val="3B041A51"/>
    <w:rsid w:val="3B0ECA69"/>
    <w:rsid w:val="3B2CEF45"/>
    <w:rsid w:val="3B30C721"/>
    <w:rsid w:val="3B5744A0"/>
    <w:rsid w:val="3B6A0BE7"/>
    <w:rsid w:val="3B877E98"/>
    <w:rsid w:val="3B9A49A4"/>
    <w:rsid w:val="3BA5D8B0"/>
    <w:rsid w:val="3BB34BC1"/>
    <w:rsid w:val="3BB8616E"/>
    <w:rsid w:val="3BBE8B4C"/>
    <w:rsid w:val="3BC2AB1D"/>
    <w:rsid w:val="3BC9FF7D"/>
    <w:rsid w:val="3BD1C671"/>
    <w:rsid w:val="3BF0AC53"/>
    <w:rsid w:val="3BF95A52"/>
    <w:rsid w:val="3BFD7E29"/>
    <w:rsid w:val="3C019744"/>
    <w:rsid w:val="3C11F99B"/>
    <w:rsid w:val="3C234F59"/>
    <w:rsid w:val="3C36E195"/>
    <w:rsid w:val="3C3FA768"/>
    <w:rsid w:val="3C7CE810"/>
    <w:rsid w:val="3C8BDB2B"/>
    <w:rsid w:val="3CA300C6"/>
    <w:rsid w:val="3CAF2AE9"/>
    <w:rsid w:val="3CB0BA29"/>
    <w:rsid w:val="3CB44C93"/>
    <w:rsid w:val="3CC89382"/>
    <w:rsid w:val="3CCF8A08"/>
    <w:rsid w:val="3CD71AB4"/>
    <w:rsid w:val="3D030F41"/>
    <w:rsid w:val="3D0EFA77"/>
    <w:rsid w:val="3D249F8E"/>
    <w:rsid w:val="3D322B22"/>
    <w:rsid w:val="3D39B02E"/>
    <w:rsid w:val="3D3E3AD1"/>
    <w:rsid w:val="3D57772A"/>
    <w:rsid w:val="3D75C0A8"/>
    <w:rsid w:val="3D7AC325"/>
    <w:rsid w:val="3D7EE158"/>
    <w:rsid w:val="3D893483"/>
    <w:rsid w:val="3DA02904"/>
    <w:rsid w:val="3DBC3E1B"/>
    <w:rsid w:val="3DCD8BB7"/>
    <w:rsid w:val="3DD2FD1F"/>
    <w:rsid w:val="3DD3EEDB"/>
    <w:rsid w:val="3DDF0575"/>
    <w:rsid w:val="3DED7725"/>
    <w:rsid w:val="3E250BC6"/>
    <w:rsid w:val="3E27D0F5"/>
    <w:rsid w:val="3E380310"/>
    <w:rsid w:val="3E469DE0"/>
    <w:rsid w:val="3E4E5A74"/>
    <w:rsid w:val="3E52E7A6"/>
    <w:rsid w:val="3E76060C"/>
    <w:rsid w:val="3E86078B"/>
    <w:rsid w:val="3EB7949F"/>
    <w:rsid w:val="3EB95676"/>
    <w:rsid w:val="3ECA8FD7"/>
    <w:rsid w:val="3ECD6E5F"/>
    <w:rsid w:val="3ED15F78"/>
    <w:rsid w:val="3EE077CF"/>
    <w:rsid w:val="3EE96267"/>
    <w:rsid w:val="3EE98DFC"/>
    <w:rsid w:val="3EEDB156"/>
    <w:rsid w:val="3F1662BD"/>
    <w:rsid w:val="3F1D23D2"/>
    <w:rsid w:val="3F43CAF7"/>
    <w:rsid w:val="3F468AD3"/>
    <w:rsid w:val="3F63BCF9"/>
    <w:rsid w:val="3F6ACE91"/>
    <w:rsid w:val="3F7A654F"/>
    <w:rsid w:val="3F89D9B0"/>
    <w:rsid w:val="3F9E80CE"/>
    <w:rsid w:val="3F9EDFEB"/>
    <w:rsid w:val="3FA76003"/>
    <w:rsid w:val="3FA90353"/>
    <w:rsid w:val="3FAE897A"/>
    <w:rsid w:val="3FB8BF82"/>
    <w:rsid w:val="3FD21152"/>
    <w:rsid w:val="3FEA7469"/>
    <w:rsid w:val="3FF135C0"/>
    <w:rsid w:val="4000BA4A"/>
    <w:rsid w:val="40048E54"/>
    <w:rsid w:val="400AE57D"/>
    <w:rsid w:val="4019EEF6"/>
    <w:rsid w:val="403045AF"/>
    <w:rsid w:val="4033FEA5"/>
    <w:rsid w:val="406F3339"/>
    <w:rsid w:val="4073A230"/>
    <w:rsid w:val="407A8F3B"/>
    <w:rsid w:val="407ADA51"/>
    <w:rsid w:val="40870BCF"/>
    <w:rsid w:val="4089384D"/>
    <w:rsid w:val="408C300E"/>
    <w:rsid w:val="40907D9C"/>
    <w:rsid w:val="4096AB5B"/>
    <w:rsid w:val="409A3CE3"/>
    <w:rsid w:val="409D6A24"/>
    <w:rsid w:val="40A85EB9"/>
    <w:rsid w:val="40BD5EE3"/>
    <w:rsid w:val="40CE62B1"/>
    <w:rsid w:val="40E0B6A2"/>
    <w:rsid w:val="40E2B12D"/>
    <w:rsid w:val="40E60AB2"/>
    <w:rsid w:val="40E8CBDE"/>
    <w:rsid w:val="40EC9186"/>
    <w:rsid w:val="41058956"/>
    <w:rsid w:val="41073D19"/>
    <w:rsid w:val="410F348B"/>
    <w:rsid w:val="4116FE22"/>
    <w:rsid w:val="412D2945"/>
    <w:rsid w:val="413FB00D"/>
    <w:rsid w:val="41727BCE"/>
    <w:rsid w:val="41738769"/>
    <w:rsid w:val="4192E409"/>
    <w:rsid w:val="41A2E428"/>
    <w:rsid w:val="41AA2B14"/>
    <w:rsid w:val="41B11AD4"/>
    <w:rsid w:val="41D255DC"/>
    <w:rsid w:val="41D2EE20"/>
    <w:rsid w:val="41DAE74E"/>
    <w:rsid w:val="41E6CC8A"/>
    <w:rsid w:val="41F22E7C"/>
    <w:rsid w:val="420CE895"/>
    <w:rsid w:val="42145154"/>
    <w:rsid w:val="42365906"/>
    <w:rsid w:val="424D29F8"/>
    <w:rsid w:val="4254B0CF"/>
    <w:rsid w:val="42784B87"/>
    <w:rsid w:val="427E89F9"/>
    <w:rsid w:val="42817683"/>
    <w:rsid w:val="4289BF20"/>
    <w:rsid w:val="4291D825"/>
    <w:rsid w:val="429D990B"/>
    <w:rsid w:val="42A3F2A3"/>
    <w:rsid w:val="42BB5131"/>
    <w:rsid w:val="42C92D03"/>
    <w:rsid w:val="42DD16C4"/>
    <w:rsid w:val="42EB3CEB"/>
    <w:rsid w:val="42F2EA87"/>
    <w:rsid w:val="43126B98"/>
    <w:rsid w:val="4312CB78"/>
    <w:rsid w:val="43965FBF"/>
    <w:rsid w:val="439A5331"/>
    <w:rsid w:val="43C461B8"/>
    <w:rsid w:val="4428EECE"/>
    <w:rsid w:val="443E6FA7"/>
    <w:rsid w:val="44529BBA"/>
    <w:rsid w:val="4463B9BF"/>
    <w:rsid w:val="446A3C5B"/>
    <w:rsid w:val="4483CE05"/>
    <w:rsid w:val="4488FBF6"/>
    <w:rsid w:val="44AA042F"/>
    <w:rsid w:val="44AA1F35"/>
    <w:rsid w:val="44C3E3DA"/>
    <w:rsid w:val="44CAC3FE"/>
    <w:rsid w:val="44CC809F"/>
    <w:rsid w:val="44CE7496"/>
    <w:rsid w:val="44DF2472"/>
    <w:rsid w:val="44EA4651"/>
    <w:rsid w:val="44F68EB1"/>
    <w:rsid w:val="44FA1A58"/>
    <w:rsid w:val="4553C537"/>
    <w:rsid w:val="45596617"/>
    <w:rsid w:val="45602538"/>
    <w:rsid w:val="4565AC74"/>
    <w:rsid w:val="458EE30F"/>
    <w:rsid w:val="45951700"/>
    <w:rsid w:val="45BEB86F"/>
    <w:rsid w:val="45C334F3"/>
    <w:rsid w:val="46440578"/>
    <w:rsid w:val="46446262"/>
    <w:rsid w:val="464A5D84"/>
    <w:rsid w:val="464CB757"/>
    <w:rsid w:val="465256E8"/>
    <w:rsid w:val="4656413C"/>
    <w:rsid w:val="465D4E02"/>
    <w:rsid w:val="46614EC1"/>
    <w:rsid w:val="466DBD9B"/>
    <w:rsid w:val="46712F28"/>
    <w:rsid w:val="468402AA"/>
    <w:rsid w:val="4691FBBC"/>
    <w:rsid w:val="4693E527"/>
    <w:rsid w:val="4696AA49"/>
    <w:rsid w:val="469F3F8F"/>
    <w:rsid w:val="46C7D037"/>
    <w:rsid w:val="46EE4451"/>
    <w:rsid w:val="46EF147A"/>
    <w:rsid w:val="46F96C70"/>
    <w:rsid w:val="470DBC51"/>
    <w:rsid w:val="472114E3"/>
    <w:rsid w:val="4724BDC9"/>
    <w:rsid w:val="4728ED11"/>
    <w:rsid w:val="473E81F1"/>
    <w:rsid w:val="474A355D"/>
    <w:rsid w:val="47520C4E"/>
    <w:rsid w:val="477E881E"/>
    <w:rsid w:val="47871889"/>
    <w:rsid w:val="4788D270"/>
    <w:rsid w:val="4790A47E"/>
    <w:rsid w:val="479B3D0B"/>
    <w:rsid w:val="47CD935C"/>
    <w:rsid w:val="47D229D1"/>
    <w:rsid w:val="47EE4D0E"/>
    <w:rsid w:val="481C04BB"/>
    <w:rsid w:val="4841F184"/>
    <w:rsid w:val="4845B785"/>
    <w:rsid w:val="4846EA13"/>
    <w:rsid w:val="488893B1"/>
    <w:rsid w:val="4898C7A5"/>
    <w:rsid w:val="489A116B"/>
    <w:rsid w:val="48B5E0FF"/>
    <w:rsid w:val="48C97CD1"/>
    <w:rsid w:val="48D3A971"/>
    <w:rsid w:val="48D5CC2A"/>
    <w:rsid w:val="48E07B6F"/>
    <w:rsid w:val="48E3B9FA"/>
    <w:rsid w:val="48FC6C97"/>
    <w:rsid w:val="490748B7"/>
    <w:rsid w:val="4913FEEF"/>
    <w:rsid w:val="49146885"/>
    <w:rsid w:val="491D943A"/>
    <w:rsid w:val="491F3746"/>
    <w:rsid w:val="49237302"/>
    <w:rsid w:val="49375858"/>
    <w:rsid w:val="49609C8D"/>
    <w:rsid w:val="49622AD2"/>
    <w:rsid w:val="496B3BC6"/>
    <w:rsid w:val="497492DE"/>
    <w:rsid w:val="497B5099"/>
    <w:rsid w:val="4980AA1A"/>
    <w:rsid w:val="49A5139F"/>
    <w:rsid w:val="49B3BB26"/>
    <w:rsid w:val="49C98CFB"/>
    <w:rsid w:val="49D8988E"/>
    <w:rsid w:val="49E61FE1"/>
    <w:rsid w:val="49F4C9E3"/>
    <w:rsid w:val="4A13E4BE"/>
    <w:rsid w:val="4A235A16"/>
    <w:rsid w:val="4A251457"/>
    <w:rsid w:val="4A25B986"/>
    <w:rsid w:val="4A25FBD8"/>
    <w:rsid w:val="4A373491"/>
    <w:rsid w:val="4A3C8B9B"/>
    <w:rsid w:val="4A43D0E7"/>
    <w:rsid w:val="4A4B3D22"/>
    <w:rsid w:val="4A506B1B"/>
    <w:rsid w:val="4A51E695"/>
    <w:rsid w:val="4A5B4D58"/>
    <w:rsid w:val="4A623D92"/>
    <w:rsid w:val="4A6AD671"/>
    <w:rsid w:val="4A6E3ACD"/>
    <w:rsid w:val="4A7529FD"/>
    <w:rsid w:val="4A78756B"/>
    <w:rsid w:val="4A8B74E2"/>
    <w:rsid w:val="4AB15148"/>
    <w:rsid w:val="4AC4A585"/>
    <w:rsid w:val="4AC70BA9"/>
    <w:rsid w:val="4ACFF336"/>
    <w:rsid w:val="4AD60D8C"/>
    <w:rsid w:val="4ADD2639"/>
    <w:rsid w:val="4B17409F"/>
    <w:rsid w:val="4B1B0217"/>
    <w:rsid w:val="4B39AEBA"/>
    <w:rsid w:val="4B4548DF"/>
    <w:rsid w:val="4B6B6DFF"/>
    <w:rsid w:val="4B6EEE43"/>
    <w:rsid w:val="4B719F9F"/>
    <w:rsid w:val="4B7C079B"/>
    <w:rsid w:val="4B854F39"/>
    <w:rsid w:val="4B957796"/>
    <w:rsid w:val="4BD61E1B"/>
    <w:rsid w:val="4C0B61D9"/>
    <w:rsid w:val="4C18BD49"/>
    <w:rsid w:val="4C1F19CE"/>
    <w:rsid w:val="4C41959F"/>
    <w:rsid w:val="4C5DE56B"/>
    <w:rsid w:val="4C73A281"/>
    <w:rsid w:val="4C79A829"/>
    <w:rsid w:val="4C8695E9"/>
    <w:rsid w:val="4C91260B"/>
    <w:rsid w:val="4C93419F"/>
    <w:rsid w:val="4C952618"/>
    <w:rsid w:val="4CBC3FE8"/>
    <w:rsid w:val="4CBE49FD"/>
    <w:rsid w:val="4CD520EA"/>
    <w:rsid w:val="4CE3B515"/>
    <w:rsid w:val="4CE512F1"/>
    <w:rsid w:val="4CE5646E"/>
    <w:rsid w:val="4CEA9F30"/>
    <w:rsid w:val="4D177BFB"/>
    <w:rsid w:val="4D2712D3"/>
    <w:rsid w:val="4D356316"/>
    <w:rsid w:val="4D385279"/>
    <w:rsid w:val="4D68B007"/>
    <w:rsid w:val="4D852D0E"/>
    <w:rsid w:val="4D8F563C"/>
    <w:rsid w:val="4D92F884"/>
    <w:rsid w:val="4DA17EA5"/>
    <w:rsid w:val="4DC1FFCB"/>
    <w:rsid w:val="4DC42141"/>
    <w:rsid w:val="4DCA81B6"/>
    <w:rsid w:val="4DF42F27"/>
    <w:rsid w:val="4E0C76D2"/>
    <w:rsid w:val="4E117B2A"/>
    <w:rsid w:val="4E1BEC09"/>
    <w:rsid w:val="4E2DDCB9"/>
    <w:rsid w:val="4E2DEA0E"/>
    <w:rsid w:val="4E3EE2E2"/>
    <w:rsid w:val="4E58D71A"/>
    <w:rsid w:val="4E6E633C"/>
    <w:rsid w:val="4E736DD6"/>
    <w:rsid w:val="4E8E1D76"/>
    <w:rsid w:val="4E91EAA3"/>
    <w:rsid w:val="4E95C3A3"/>
    <w:rsid w:val="4EC6FDD7"/>
    <w:rsid w:val="4ECA563A"/>
    <w:rsid w:val="4ECF9566"/>
    <w:rsid w:val="4ED13889"/>
    <w:rsid w:val="4EF02B88"/>
    <w:rsid w:val="4F063B27"/>
    <w:rsid w:val="4F231222"/>
    <w:rsid w:val="4F23CBB1"/>
    <w:rsid w:val="4F38AEA0"/>
    <w:rsid w:val="4F52F92A"/>
    <w:rsid w:val="4F5D509F"/>
    <w:rsid w:val="4F626231"/>
    <w:rsid w:val="4F73D815"/>
    <w:rsid w:val="4F811F90"/>
    <w:rsid w:val="4F88730D"/>
    <w:rsid w:val="4F8BEDDD"/>
    <w:rsid w:val="4F8D120E"/>
    <w:rsid w:val="4F92F716"/>
    <w:rsid w:val="4F97CE8E"/>
    <w:rsid w:val="4FA192B0"/>
    <w:rsid w:val="4FC4DBE5"/>
    <w:rsid w:val="4FCF9E41"/>
    <w:rsid w:val="4FD86AEE"/>
    <w:rsid w:val="4FE3E25B"/>
    <w:rsid w:val="4FE5B64D"/>
    <w:rsid w:val="4FFCBF97"/>
    <w:rsid w:val="50092D13"/>
    <w:rsid w:val="5013ECE0"/>
    <w:rsid w:val="50264092"/>
    <w:rsid w:val="5032F8AA"/>
    <w:rsid w:val="50422058"/>
    <w:rsid w:val="507029B8"/>
    <w:rsid w:val="507E3BD7"/>
    <w:rsid w:val="5085C86C"/>
    <w:rsid w:val="509E8A6E"/>
    <w:rsid w:val="509FEFD3"/>
    <w:rsid w:val="50A3A579"/>
    <w:rsid w:val="50B430C3"/>
    <w:rsid w:val="50C6B3B3"/>
    <w:rsid w:val="50DCCE2D"/>
    <w:rsid w:val="50F587BB"/>
    <w:rsid w:val="511D1B9F"/>
    <w:rsid w:val="5135846B"/>
    <w:rsid w:val="513FBBE9"/>
    <w:rsid w:val="5146129C"/>
    <w:rsid w:val="5147323E"/>
    <w:rsid w:val="514CD03E"/>
    <w:rsid w:val="516618B1"/>
    <w:rsid w:val="516A1329"/>
    <w:rsid w:val="516DE3A7"/>
    <w:rsid w:val="5171F891"/>
    <w:rsid w:val="518072E4"/>
    <w:rsid w:val="5181FABB"/>
    <w:rsid w:val="51853213"/>
    <w:rsid w:val="518759D1"/>
    <w:rsid w:val="51A74AF5"/>
    <w:rsid w:val="51AF5BCC"/>
    <w:rsid w:val="51B3D70F"/>
    <w:rsid w:val="51D24055"/>
    <w:rsid w:val="51EB2E74"/>
    <w:rsid w:val="51F4DAF2"/>
    <w:rsid w:val="51FBD2C9"/>
    <w:rsid w:val="5200FA82"/>
    <w:rsid w:val="5209C386"/>
    <w:rsid w:val="520B09E4"/>
    <w:rsid w:val="520FEF0C"/>
    <w:rsid w:val="52133195"/>
    <w:rsid w:val="521ECEC2"/>
    <w:rsid w:val="5240F363"/>
    <w:rsid w:val="52643C80"/>
    <w:rsid w:val="52902166"/>
    <w:rsid w:val="52911FCF"/>
    <w:rsid w:val="52918D0B"/>
    <w:rsid w:val="52A7FD00"/>
    <w:rsid w:val="52D0E9B4"/>
    <w:rsid w:val="52D1A83A"/>
    <w:rsid w:val="52DE1E05"/>
    <w:rsid w:val="52E92BD0"/>
    <w:rsid w:val="52EED4F6"/>
    <w:rsid w:val="52FE6FA6"/>
    <w:rsid w:val="53040D56"/>
    <w:rsid w:val="53132A43"/>
    <w:rsid w:val="535966A3"/>
    <w:rsid w:val="536FEB40"/>
    <w:rsid w:val="5374822E"/>
    <w:rsid w:val="5374E835"/>
    <w:rsid w:val="539184BA"/>
    <w:rsid w:val="53AA429F"/>
    <w:rsid w:val="53E3596F"/>
    <w:rsid w:val="53FFCA95"/>
    <w:rsid w:val="54019DD8"/>
    <w:rsid w:val="5402C766"/>
    <w:rsid w:val="540366DA"/>
    <w:rsid w:val="5416C804"/>
    <w:rsid w:val="5443ABE1"/>
    <w:rsid w:val="544475AE"/>
    <w:rsid w:val="5466905F"/>
    <w:rsid w:val="547FC20C"/>
    <w:rsid w:val="54A655AF"/>
    <w:rsid w:val="54B3B32E"/>
    <w:rsid w:val="54EDDEB4"/>
    <w:rsid w:val="54F4A66F"/>
    <w:rsid w:val="55020D8E"/>
    <w:rsid w:val="55067481"/>
    <w:rsid w:val="551446BF"/>
    <w:rsid w:val="551A8CF4"/>
    <w:rsid w:val="5522CE12"/>
    <w:rsid w:val="5526C5B8"/>
    <w:rsid w:val="552F3E0E"/>
    <w:rsid w:val="553C462B"/>
    <w:rsid w:val="5545A0E2"/>
    <w:rsid w:val="5549FA82"/>
    <w:rsid w:val="55539B6E"/>
    <w:rsid w:val="556119B6"/>
    <w:rsid w:val="55710632"/>
    <w:rsid w:val="55788ADB"/>
    <w:rsid w:val="558C1046"/>
    <w:rsid w:val="559E7107"/>
    <w:rsid w:val="55A3107A"/>
    <w:rsid w:val="55C7E7C4"/>
    <w:rsid w:val="55CC96A7"/>
    <w:rsid w:val="55CD7296"/>
    <w:rsid w:val="55D1C5C1"/>
    <w:rsid w:val="55D60B4E"/>
    <w:rsid w:val="55E29F4E"/>
    <w:rsid w:val="55E59736"/>
    <w:rsid w:val="55ED1950"/>
    <w:rsid w:val="55EDBDB8"/>
    <w:rsid w:val="5612CA48"/>
    <w:rsid w:val="561C7541"/>
    <w:rsid w:val="561D8259"/>
    <w:rsid w:val="561F4ED4"/>
    <w:rsid w:val="563F8776"/>
    <w:rsid w:val="56535921"/>
    <w:rsid w:val="5668D6CA"/>
    <w:rsid w:val="567F6D2B"/>
    <w:rsid w:val="568220E9"/>
    <w:rsid w:val="56881D96"/>
    <w:rsid w:val="568915BE"/>
    <w:rsid w:val="56943527"/>
    <w:rsid w:val="5694EAD4"/>
    <w:rsid w:val="56B42BD0"/>
    <w:rsid w:val="56C36182"/>
    <w:rsid w:val="56C9EB64"/>
    <w:rsid w:val="56DBBFB8"/>
    <w:rsid w:val="56E585C5"/>
    <w:rsid w:val="57008BE1"/>
    <w:rsid w:val="57020143"/>
    <w:rsid w:val="570FC04B"/>
    <w:rsid w:val="5722B15C"/>
    <w:rsid w:val="5725F2F5"/>
    <w:rsid w:val="57273146"/>
    <w:rsid w:val="573E427A"/>
    <w:rsid w:val="5748B83D"/>
    <w:rsid w:val="574AFE5D"/>
    <w:rsid w:val="575949D0"/>
    <w:rsid w:val="5770A063"/>
    <w:rsid w:val="57785ED1"/>
    <w:rsid w:val="577AA269"/>
    <w:rsid w:val="5780265A"/>
    <w:rsid w:val="5789A41C"/>
    <w:rsid w:val="5790276E"/>
    <w:rsid w:val="57995AFC"/>
    <w:rsid w:val="579EF69D"/>
    <w:rsid w:val="57A775E3"/>
    <w:rsid w:val="57A8E268"/>
    <w:rsid w:val="57B552C6"/>
    <w:rsid w:val="57B6B638"/>
    <w:rsid w:val="57CEE379"/>
    <w:rsid w:val="57DA1A7A"/>
    <w:rsid w:val="57EF7264"/>
    <w:rsid w:val="57F7FAAB"/>
    <w:rsid w:val="5815FBA6"/>
    <w:rsid w:val="581D4DFA"/>
    <w:rsid w:val="58282F37"/>
    <w:rsid w:val="5837A6B4"/>
    <w:rsid w:val="583E8412"/>
    <w:rsid w:val="5858CF1E"/>
    <w:rsid w:val="5887F107"/>
    <w:rsid w:val="5894CF29"/>
    <w:rsid w:val="589A5340"/>
    <w:rsid w:val="58B79CA5"/>
    <w:rsid w:val="58B8E3E7"/>
    <w:rsid w:val="58BA9708"/>
    <w:rsid w:val="58CCA238"/>
    <w:rsid w:val="58D65729"/>
    <w:rsid w:val="58DAF01E"/>
    <w:rsid w:val="58FFD8B3"/>
    <w:rsid w:val="59139C6F"/>
    <w:rsid w:val="592A4F4E"/>
    <w:rsid w:val="592E54D6"/>
    <w:rsid w:val="5940DB9A"/>
    <w:rsid w:val="595095AD"/>
    <w:rsid w:val="5962CBF1"/>
    <w:rsid w:val="5974E973"/>
    <w:rsid w:val="59A16F3E"/>
    <w:rsid w:val="59A1879A"/>
    <w:rsid w:val="59AB0D97"/>
    <w:rsid w:val="59EFD5FB"/>
    <w:rsid w:val="5A1208DC"/>
    <w:rsid w:val="5A2356C6"/>
    <w:rsid w:val="5A238114"/>
    <w:rsid w:val="5A329F6E"/>
    <w:rsid w:val="5A33D5BE"/>
    <w:rsid w:val="5A389B95"/>
    <w:rsid w:val="5A4A9CDB"/>
    <w:rsid w:val="5A5FE6FF"/>
    <w:rsid w:val="5A6456F7"/>
    <w:rsid w:val="5A78B11F"/>
    <w:rsid w:val="5A8F0CCA"/>
    <w:rsid w:val="5AA045B2"/>
    <w:rsid w:val="5AA4589C"/>
    <w:rsid w:val="5AAE6B6D"/>
    <w:rsid w:val="5AB163EC"/>
    <w:rsid w:val="5AB3C4AE"/>
    <w:rsid w:val="5AB7713C"/>
    <w:rsid w:val="5ABA0751"/>
    <w:rsid w:val="5AC2CB44"/>
    <w:rsid w:val="5AD58281"/>
    <w:rsid w:val="5AEDA032"/>
    <w:rsid w:val="5B0FC9B0"/>
    <w:rsid w:val="5B1D3CEB"/>
    <w:rsid w:val="5B2798B8"/>
    <w:rsid w:val="5B336493"/>
    <w:rsid w:val="5B37FEBD"/>
    <w:rsid w:val="5B3D1930"/>
    <w:rsid w:val="5B49700C"/>
    <w:rsid w:val="5B523D3E"/>
    <w:rsid w:val="5B5CE133"/>
    <w:rsid w:val="5B64300E"/>
    <w:rsid w:val="5B693C86"/>
    <w:rsid w:val="5B6C9819"/>
    <w:rsid w:val="5B953DBD"/>
    <w:rsid w:val="5B9FEB03"/>
    <w:rsid w:val="5BA47C60"/>
    <w:rsid w:val="5BA7DEA9"/>
    <w:rsid w:val="5BBFD289"/>
    <w:rsid w:val="5BD834F3"/>
    <w:rsid w:val="5BE5FED6"/>
    <w:rsid w:val="5C0181EA"/>
    <w:rsid w:val="5C19A140"/>
    <w:rsid w:val="5C1EE582"/>
    <w:rsid w:val="5C23E5EE"/>
    <w:rsid w:val="5C612819"/>
    <w:rsid w:val="5CB52D6E"/>
    <w:rsid w:val="5CDDD056"/>
    <w:rsid w:val="5CECBFFC"/>
    <w:rsid w:val="5CF77268"/>
    <w:rsid w:val="5D17E9AB"/>
    <w:rsid w:val="5D44B956"/>
    <w:rsid w:val="5D6F4566"/>
    <w:rsid w:val="5D7B2BFC"/>
    <w:rsid w:val="5D839CCE"/>
    <w:rsid w:val="5D9CE08B"/>
    <w:rsid w:val="5DA19BDD"/>
    <w:rsid w:val="5DA260C8"/>
    <w:rsid w:val="5DC5623C"/>
    <w:rsid w:val="5DC6FBBB"/>
    <w:rsid w:val="5DC77500"/>
    <w:rsid w:val="5DD9EF14"/>
    <w:rsid w:val="5DE95ED7"/>
    <w:rsid w:val="5DE9DE38"/>
    <w:rsid w:val="5DF3273A"/>
    <w:rsid w:val="5DFE7677"/>
    <w:rsid w:val="5E1AC2CD"/>
    <w:rsid w:val="5E2DA478"/>
    <w:rsid w:val="5E370A5E"/>
    <w:rsid w:val="5E3AA800"/>
    <w:rsid w:val="5E3E0A41"/>
    <w:rsid w:val="5E4A668F"/>
    <w:rsid w:val="5E5172D6"/>
    <w:rsid w:val="5E569E01"/>
    <w:rsid w:val="5E5B767D"/>
    <w:rsid w:val="5E60C856"/>
    <w:rsid w:val="5E7C79E7"/>
    <w:rsid w:val="5E7C8253"/>
    <w:rsid w:val="5E902250"/>
    <w:rsid w:val="5E996B78"/>
    <w:rsid w:val="5E9B67D0"/>
    <w:rsid w:val="5E9D3A44"/>
    <w:rsid w:val="5EBA7B01"/>
    <w:rsid w:val="5EC7F4FE"/>
    <w:rsid w:val="5EEB4FB0"/>
    <w:rsid w:val="5EED14E8"/>
    <w:rsid w:val="5F0B92B5"/>
    <w:rsid w:val="5F1C198D"/>
    <w:rsid w:val="5F25EB89"/>
    <w:rsid w:val="5F2B65B5"/>
    <w:rsid w:val="5F3314F0"/>
    <w:rsid w:val="5F3CB578"/>
    <w:rsid w:val="5F49DCB8"/>
    <w:rsid w:val="5F4CA302"/>
    <w:rsid w:val="5F4FC613"/>
    <w:rsid w:val="5F58348A"/>
    <w:rsid w:val="5F593C26"/>
    <w:rsid w:val="5F6A6F89"/>
    <w:rsid w:val="5F84A887"/>
    <w:rsid w:val="5F8C2BA3"/>
    <w:rsid w:val="5F95781E"/>
    <w:rsid w:val="5F99C617"/>
    <w:rsid w:val="5FA78A65"/>
    <w:rsid w:val="5FB12808"/>
    <w:rsid w:val="5FC2FD68"/>
    <w:rsid w:val="5FD194AC"/>
    <w:rsid w:val="5FDBD3D8"/>
    <w:rsid w:val="600AF554"/>
    <w:rsid w:val="601BA931"/>
    <w:rsid w:val="604308E8"/>
    <w:rsid w:val="6050BE0B"/>
    <w:rsid w:val="606CA315"/>
    <w:rsid w:val="607B3008"/>
    <w:rsid w:val="608732D4"/>
    <w:rsid w:val="6095DC5B"/>
    <w:rsid w:val="609D69A7"/>
    <w:rsid w:val="609E2989"/>
    <w:rsid w:val="60AAE129"/>
    <w:rsid w:val="60B36365"/>
    <w:rsid w:val="60BF53B8"/>
    <w:rsid w:val="60C8BF9D"/>
    <w:rsid w:val="60CAE8B6"/>
    <w:rsid w:val="60EF0356"/>
    <w:rsid w:val="6107C907"/>
    <w:rsid w:val="610D49A0"/>
    <w:rsid w:val="610F92B6"/>
    <w:rsid w:val="615B3E20"/>
    <w:rsid w:val="61627EBF"/>
    <w:rsid w:val="616617B6"/>
    <w:rsid w:val="6169649F"/>
    <w:rsid w:val="619BA531"/>
    <w:rsid w:val="61A14C51"/>
    <w:rsid w:val="61C05F48"/>
    <w:rsid w:val="61CB64B9"/>
    <w:rsid w:val="61CB7389"/>
    <w:rsid w:val="6217C536"/>
    <w:rsid w:val="621BCB6A"/>
    <w:rsid w:val="6220B36D"/>
    <w:rsid w:val="6221DA6D"/>
    <w:rsid w:val="62377193"/>
    <w:rsid w:val="623C66F9"/>
    <w:rsid w:val="6265FB92"/>
    <w:rsid w:val="6273C01B"/>
    <w:rsid w:val="628A27BB"/>
    <w:rsid w:val="629C9DB4"/>
    <w:rsid w:val="62A3BBA5"/>
    <w:rsid w:val="62AA29DF"/>
    <w:rsid w:val="62B0DAAA"/>
    <w:rsid w:val="62BE74A5"/>
    <w:rsid w:val="62C24C1F"/>
    <w:rsid w:val="62C5608A"/>
    <w:rsid w:val="62C8870A"/>
    <w:rsid w:val="62D79794"/>
    <w:rsid w:val="62D84709"/>
    <w:rsid w:val="62D9A632"/>
    <w:rsid w:val="62E94700"/>
    <w:rsid w:val="62EB64EF"/>
    <w:rsid w:val="62FBB999"/>
    <w:rsid w:val="630B455D"/>
    <w:rsid w:val="6339F1E4"/>
    <w:rsid w:val="63408647"/>
    <w:rsid w:val="6356F689"/>
    <w:rsid w:val="635FB2B2"/>
    <w:rsid w:val="6360BF67"/>
    <w:rsid w:val="6363BD58"/>
    <w:rsid w:val="6372381E"/>
    <w:rsid w:val="6380DC12"/>
    <w:rsid w:val="638248DF"/>
    <w:rsid w:val="63826893"/>
    <w:rsid w:val="638B84AD"/>
    <w:rsid w:val="638BAD8F"/>
    <w:rsid w:val="6396356C"/>
    <w:rsid w:val="639A362A"/>
    <w:rsid w:val="63B0F684"/>
    <w:rsid w:val="63C9AC6E"/>
    <w:rsid w:val="63EAFA09"/>
    <w:rsid w:val="63EFBFE6"/>
    <w:rsid w:val="63FCA0D0"/>
    <w:rsid w:val="640424FB"/>
    <w:rsid w:val="640488B7"/>
    <w:rsid w:val="6415871E"/>
    <w:rsid w:val="64457F05"/>
    <w:rsid w:val="644867EB"/>
    <w:rsid w:val="6459EF3C"/>
    <w:rsid w:val="646DAE96"/>
    <w:rsid w:val="647333EE"/>
    <w:rsid w:val="6474D250"/>
    <w:rsid w:val="64778038"/>
    <w:rsid w:val="6477A8A9"/>
    <w:rsid w:val="6481343A"/>
    <w:rsid w:val="6484110F"/>
    <w:rsid w:val="648DE34B"/>
    <w:rsid w:val="649126C4"/>
    <w:rsid w:val="649281FF"/>
    <w:rsid w:val="6498EA22"/>
    <w:rsid w:val="649FC000"/>
    <w:rsid w:val="64A87A77"/>
    <w:rsid w:val="64C5EF78"/>
    <w:rsid w:val="64CEB023"/>
    <w:rsid w:val="650D8DD2"/>
    <w:rsid w:val="651B22B3"/>
    <w:rsid w:val="6531644D"/>
    <w:rsid w:val="654E57BD"/>
    <w:rsid w:val="65566E0E"/>
    <w:rsid w:val="655BFC1C"/>
    <w:rsid w:val="655D6BD1"/>
    <w:rsid w:val="655F4127"/>
    <w:rsid w:val="6564E3FB"/>
    <w:rsid w:val="65B3C941"/>
    <w:rsid w:val="65BA9F74"/>
    <w:rsid w:val="65D249B7"/>
    <w:rsid w:val="65E0168A"/>
    <w:rsid w:val="66081AFE"/>
    <w:rsid w:val="660BD50E"/>
    <w:rsid w:val="661ACFC2"/>
    <w:rsid w:val="662212D1"/>
    <w:rsid w:val="6624CCAC"/>
    <w:rsid w:val="6625AB40"/>
    <w:rsid w:val="6649D5A0"/>
    <w:rsid w:val="66548D1F"/>
    <w:rsid w:val="667A8BE0"/>
    <w:rsid w:val="66AD34A2"/>
    <w:rsid w:val="66D1CEB6"/>
    <w:rsid w:val="66D44A54"/>
    <w:rsid w:val="66E370F3"/>
    <w:rsid w:val="66FD3088"/>
    <w:rsid w:val="66FDB93B"/>
    <w:rsid w:val="6702E8F5"/>
    <w:rsid w:val="670C1A4D"/>
    <w:rsid w:val="671AE4E3"/>
    <w:rsid w:val="6735DB11"/>
    <w:rsid w:val="6749BAC9"/>
    <w:rsid w:val="674E816C"/>
    <w:rsid w:val="676915FE"/>
    <w:rsid w:val="67765DDB"/>
    <w:rsid w:val="6779EA80"/>
    <w:rsid w:val="6779FD0D"/>
    <w:rsid w:val="67888378"/>
    <w:rsid w:val="679E04FE"/>
    <w:rsid w:val="679EAAEA"/>
    <w:rsid w:val="67E8DC67"/>
    <w:rsid w:val="67EF9C56"/>
    <w:rsid w:val="67F0E97D"/>
    <w:rsid w:val="681111CE"/>
    <w:rsid w:val="68153FBB"/>
    <w:rsid w:val="68259554"/>
    <w:rsid w:val="682C1FC3"/>
    <w:rsid w:val="682ECF16"/>
    <w:rsid w:val="683F3661"/>
    <w:rsid w:val="6842635C"/>
    <w:rsid w:val="68476C4B"/>
    <w:rsid w:val="686B1286"/>
    <w:rsid w:val="687BBA13"/>
    <w:rsid w:val="6889ACA1"/>
    <w:rsid w:val="689188F1"/>
    <w:rsid w:val="689828FB"/>
    <w:rsid w:val="68A2455F"/>
    <w:rsid w:val="68A3214A"/>
    <w:rsid w:val="68BBDE11"/>
    <w:rsid w:val="68EA6A03"/>
    <w:rsid w:val="68FF3AC6"/>
    <w:rsid w:val="69123CE4"/>
    <w:rsid w:val="691DCB8B"/>
    <w:rsid w:val="6932F438"/>
    <w:rsid w:val="6934A69E"/>
    <w:rsid w:val="693C6A18"/>
    <w:rsid w:val="696C3A6E"/>
    <w:rsid w:val="696F6454"/>
    <w:rsid w:val="6980B224"/>
    <w:rsid w:val="6993A84C"/>
    <w:rsid w:val="69AC1873"/>
    <w:rsid w:val="69B689ED"/>
    <w:rsid w:val="69BEFD55"/>
    <w:rsid w:val="69D059A7"/>
    <w:rsid w:val="69D1BE70"/>
    <w:rsid w:val="69D28616"/>
    <w:rsid w:val="69D7ED56"/>
    <w:rsid w:val="6A071D23"/>
    <w:rsid w:val="6A1BCED7"/>
    <w:rsid w:val="6A1E7A5A"/>
    <w:rsid w:val="6A26DB81"/>
    <w:rsid w:val="6A3B6C78"/>
    <w:rsid w:val="6A4CAD60"/>
    <w:rsid w:val="6A7EF33F"/>
    <w:rsid w:val="6A867F4F"/>
    <w:rsid w:val="6A92C353"/>
    <w:rsid w:val="6AA4AA12"/>
    <w:rsid w:val="6AAC69BC"/>
    <w:rsid w:val="6ACB8BC9"/>
    <w:rsid w:val="6AD26242"/>
    <w:rsid w:val="6AD43E9A"/>
    <w:rsid w:val="6ADEF651"/>
    <w:rsid w:val="6AEDBEF8"/>
    <w:rsid w:val="6B07210E"/>
    <w:rsid w:val="6B0A371A"/>
    <w:rsid w:val="6B26D85B"/>
    <w:rsid w:val="6B2A0549"/>
    <w:rsid w:val="6B3904B1"/>
    <w:rsid w:val="6B42FEE6"/>
    <w:rsid w:val="6B66D932"/>
    <w:rsid w:val="6B6EFFA2"/>
    <w:rsid w:val="6BA26A8B"/>
    <w:rsid w:val="6BA9CEAD"/>
    <w:rsid w:val="6BAD53D9"/>
    <w:rsid w:val="6BB714BF"/>
    <w:rsid w:val="6BD27AE9"/>
    <w:rsid w:val="6BD82018"/>
    <w:rsid w:val="6BE2EC89"/>
    <w:rsid w:val="6BEB1FC1"/>
    <w:rsid w:val="6BEF0785"/>
    <w:rsid w:val="6C019466"/>
    <w:rsid w:val="6C11E1C2"/>
    <w:rsid w:val="6C4CF5F2"/>
    <w:rsid w:val="6C514607"/>
    <w:rsid w:val="6C549003"/>
    <w:rsid w:val="6C56CADA"/>
    <w:rsid w:val="6C614DAD"/>
    <w:rsid w:val="6C64F249"/>
    <w:rsid w:val="6C8F9CDF"/>
    <w:rsid w:val="6C90B9C7"/>
    <w:rsid w:val="6C98916C"/>
    <w:rsid w:val="6CE68147"/>
    <w:rsid w:val="6CFA6255"/>
    <w:rsid w:val="6D210FD2"/>
    <w:rsid w:val="6D76D187"/>
    <w:rsid w:val="6DA0AA2D"/>
    <w:rsid w:val="6DBBBFC7"/>
    <w:rsid w:val="6DBBDEC9"/>
    <w:rsid w:val="6DCF9FBE"/>
    <w:rsid w:val="6DF5C94D"/>
    <w:rsid w:val="6DF83DD3"/>
    <w:rsid w:val="6E031905"/>
    <w:rsid w:val="6E04FDE8"/>
    <w:rsid w:val="6E077209"/>
    <w:rsid w:val="6E14B3E0"/>
    <w:rsid w:val="6E233A12"/>
    <w:rsid w:val="6E5A0798"/>
    <w:rsid w:val="6E7ECD8D"/>
    <w:rsid w:val="6E9E1F61"/>
    <w:rsid w:val="6EAFD6AE"/>
    <w:rsid w:val="6EB6E91F"/>
    <w:rsid w:val="6EC0CCD3"/>
    <w:rsid w:val="6EC6581B"/>
    <w:rsid w:val="6ED0B989"/>
    <w:rsid w:val="6EF6DFD1"/>
    <w:rsid w:val="6F059D4D"/>
    <w:rsid w:val="6F2EAA96"/>
    <w:rsid w:val="6F2FE191"/>
    <w:rsid w:val="6F3D6131"/>
    <w:rsid w:val="6F428C61"/>
    <w:rsid w:val="6F45EEE8"/>
    <w:rsid w:val="6F47131E"/>
    <w:rsid w:val="6F4CA5A7"/>
    <w:rsid w:val="6F739EDF"/>
    <w:rsid w:val="6F98FB41"/>
    <w:rsid w:val="6F9E09A0"/>
    <w:rsid w:val="6FC16E59"/>
    <w:rsid w:val="6FF9DCD2"/>
    <w:rsid w:val="702104DE"/>
    <w:rsid w:val="70267B27"/>
    <w:rsid w:val="70297FCC"/>
    <w:rsid w:val="704CF6E4"/>
    <w:rsid w:val="70AF002B"/>
    <w:rsid w:val="70B240E5"/>
    <w:rsid w:val="70B7D4FF"/>
    <w:rsid w:val="7134E302"/>
    <w:rsid w:val="7135B70D"/>
    <w:rsid w:val="714C012C"/>
    <w:rsid w:val="714EDC9A"/>
    <w:rsid w:val="7158359B"/>
    <w:rsid w:val="715BD34A"/>
    <w:rsid w:val="716B1454"/>
    <w:rsid w:val="71A1DC89"/>
    <w:rsid w:val="71E2FDD8"/>
    <w:rsid w:val="71F02255"/>
    <w:rsid w:val="71FD17B2"/>
    <w:rsid w:val="7201DFB7"/>
    <w:rsid w:val="720675BF"/>
    <w:rsid w:val="72073C12"/>
    <w:rsid w:val="72250296"/>
    <w:rsid w:val="7228B017"/>
    <w:rsid w:val="722B0D67"/>
    <w:rsid w:val="72489D31"/>
    <w:rsid w:val="7278D280"/>
    <w:rsid w:val="7280A602"/>
    <w:rsid w:val="728CC41E"/>
    <w:rsid w:val="72ACDDEC"/>
    <w:rsid w:val="72AE2277"/>
    <w:rsid w:val="72C3CFDA"/>
    <w:rsid w:val="72CFF28D"/>
    <w:rsid w:val="72F6921C"/>
    <w:rsid w:val="7300DF38"/>
    <w:rsid w:val="73019D2E"/>
    <w:rsid w:val="730D8E32"/>
    <w:rsid w:val="7314803C"/>
    <w:rsid w:val="73224B00"/>
    <w:rsid w:val="7331398F"/>
    <w:rsid w:val="7339511D"/>
    <w:rsid w:val="73555ABE"/>
    <w:rsid w:val="7358C9C8"/>
    <w:rsid w:val="735AAD01"/>
    <w:rsid w:val="736E342D"/>
    <w:rsid w:val="73703DE6"/>
    <w:rsid w:val="7388BBB5"/>
    <w:rsid w:val="739C2B66"/>
    <w:rsid w:val="73BF3D80"/>
    <w:rsid w:val="73DC9BC7"/>
    <w:rsid w:val="73E21D67"/>
    <w:rsid w:val="73EAD959"/>
    <w:rsid w:val="73F2F9ED"/>
    <w:rsid w:val="74124980"/>
    <w:rsid w:val="741803D3"/>
    <w:rsid w:val="741F93C5"/>
    <w:rsid w:val="741FAFCA"/>
    <w:rsid w:val="74274957"/>
    <w:rsid w:val="742CA1F5"/>
    <w:rsid w:val="747A4BCB"/>
    <w:rsid w:val="7485E113"/>
    <w:rsid w:val="748F4013"/>
    <w:rsid w:val="7492E535"/>
    <w:rsid w:val="74B2EBF5"/>
    <w:rsid w:val="74B60166"/>
    <w:rsid w:val="74BB0577"/>
    <w:rsid w:val="74CBADAE"/>
    <w:rsid w:val="74E274D1"/>
    <w:rsid w:val="74E4D1DE"/>
    <w:rsid w:val="74EB02C6"/>
    <w:rsid w:val="7512B23D"/>
    <w:rsid w:val="7525018B"/>
    <w:rsid w:val="752F8D99"/>
    <w:rsid w:val="7539EFE6"/>
    <w:rsid w:val="754AA472"/>
    <w:rsid w:val="7550D8D0"/>
    <w:rsid w:val="755505F2"/>
    <w:rsid w:val="75579490"/>
    <w:rsid w:val="755E19DC"/>
    <w:rsid w:val="75623ED8"/>
    <w:rsid w:val="75654F9A"/>
    <w:rsid w:val="756CE759"/>
    <w:rsid w:val="756ECC75"/>
    <w:rsid w:val="7583E62C"/>
    <w:rsid w:val="7587BA31"/>
    <w:rsid w:val="75986AE0"/>
    <w:rsid w:val="759D8668"/>
    <w:rsid w:val="75B73F63"/>
    <w:rsid w:val="75D89C01"/>
    <w:rsid w:val="75F568E2"/>
    <w:rsid w:val="76066669"/>
    <w:rsid w:val="762ED47C"/>
    <w:rsid w:val="763D9F98"/>
    <w:rsid w:val="764E9BB8"/>
    <w:rsid w:val="7652D6D6"/>
    <w:rsid w:val="76569846"/>
    <w:rsid w:val="7677E28A"/>
    <w:rsid w:val="768AA09C"/>
    <w:rsid w:val="768E53F2"/>
    <w:rsid w:val="76B2B488"/>
    <w:rsid w:val="76BF21BD"/>
    <w:rsid w:val="76D608C7"/>
    <w:rsid w:val="76D8580A"/>
    <w:rsid w:val="76DD58EC"/>
    <w:rsid w:val="7712B813"/>
    <w:rsid w:val="77231A42"/>
    <w:rsid w:val="77427622"/>
    <w:rsid w:val="7742B4E4"/>
    <w:rsid w:val="774E93CC"/>
    <w:rsid w:val="777C0324"/>
    <w:rsid w:val="779122BD"/>
    <w:rsid w:val="77970EDF"/>
    <w:rsid w:val="77AFE9BF"/>
    <w:rsid w:val="77B315B6"/>
    <w:rsid w:val="77B80323"/>
    <w:rsid w:val="77C8FB12"/>
    <w:rsid w:val="77E2A9F2"/>
    <w:rsid w:val="77EB37C8"/>
    <w:rsid w:val="77F27E49"/>
    <w:rsid w:val="77FA24B9"/>
    <w:rsid w:val="77FAC569"/>
    <w:rsid w:val="78112EC5"/>
    <w:rsid w:val="78114A5E"/>
    <w:rsid w:val="781B1EED"/>
    <w:rsid w:val="7837C396"/>
    <w:rsid w:val="7839CF42"/>
    <w:rsid w:val="784DEF31"/>
    <w:rsid w:val="785BF054"/>
    <w:rsid w:val="7863222C"/>
    <w:rsid w:val="78677900"/>
    <w:rsid w:val="788A9FC7"/>
    <w:rsid w:val="788B3CA3"/>
    <w:rsid w:val="7892AC1F"/>
    <w:rsid w:val="789D7482"/>
    <w:rsid w:val="78B21B46"/>
    <w:rsid w:val="78E48F77"/>
    <w:rsid w:val="78F6180D"/>
    <w:rsid w:val="79049D2E"/>
    <w:rsid w:val="7904BBD4"/>
    <w:rsid w:val="790A6F17"/>
    <w:rsid w:val="793FCEA8"/>
    <w:rsid w:val="795729E3"/>
    <w:rsid w:val="7992811C"/>
    <w:rsid w:val="79F43B44"/>
    <w:rsid w:val="7A1E247B"/>
    <w:rsid w:val="7A29B3B3"/>
    <w:rsid w:val="7A37F89F"/>
    <w:rsid w:val="7A3EEF4D"/>
    <w:rsid w:val="7A476A4B"/>
    <w:rsid w:val="7A515DA2"/>
    <w:rsid w:val="7A604677"/>
    <w:rsid w:val="7A64A730"/>
    <w:rsid w:val="7A92A82D"/>
    <w:rsid w:val="7AA855A1"/>
    <w:rsid w:val="7AAFFCE7"/>
    <w:rsid w:val="7B00162E"/>
    <w:rsid w:val="7B198023"/>
    <w:rsid w:val="7B1B409C"/>
    <w:rsid w:val="7B1F3B98"/>
    <w:rsid w:val="7B1FBC68"/>
    <w:rsid w:val="7B25970F"/>
    <w:rsid w:val="7B493901"/>
    <w:rsid w:val="7B4B846D"/>
    <w:rsid w:val="7B4DEFD6"/>
    <w:rsid w:val="7B54B651"/>
    <w:rsid w:val="7B761B5E"/>
    <w:rsid w:val="7B83113D"/>
    <w:rsid w:val="7BA1A08F"/>
    <w:rsid w:val="7BA3F2A6"/>
    <w:rsid w:val="7BA45E95"/>
    <w:rsid w:val="7BB51BF6"/>
    <w:rsid w:val="7BF55294"/>
    <w:rsid w:val="7BF7C614"/>
    <w:rsid w:val="7BFA0237"/>
    <w:rsid w:val="7C0B350B"/>
    <w:rsid w:val="7C0C2710"/>
    <w:rsid w:val="7C1A0287"/>
    <w:rsid w:val="7C214E17"/>
    <w:rsid w:val="7C2399B7"/>
    <w:rsid w:val="7C3B6B19"/>
    <w:rsid w:val="7C46872A"/>
    <w:rsid w:val="7C49F2D6"/>
    <w:rsid w:val="7C54DAAC"/>
    <w:rsid w:val="7C5C8F71"/>
    <w:rsid w:val="7C5D61AC"/>
    <w:rsid w:val="7C5F6076"/>
    <w:rsid w:val="7C6AADC9"/>
    <w:rsid w:val="7C7721D7"/>
    <w:rsid w:val="7CB5307A"/>
    <w:rsid w:val="7CB859D1"/>
    <w:rsid w:val="7CD19B5A"/>
    <w:rsid w:val="7CD46383"/>
    <w:rsid w:val="7CD50609"/>
    <w:rsid w:val="7CDBD466"/>
    <w:rsid w:val="7CEB1091"/>
    <w:rsid w:val="7CEBA517"/>
    <w:rsid w:val="7CEE1971"/>
    <w:rsid w:val="7CF3AF5A"/>
    <w:rsid w:val="7CF51053"/>
    <w:rsid w:val="7CF7CACE"/>
    <w:rsid w:val="7D0515C7"/>
    <w:rsid w:val="7D0AC7DB"/>
    <w:rsid w:val="7D1D3256"/>
    <w:rsid w:val="7D336901"/>
    <w:rsid w:val="7D450AB2"/>
    <w:rsid w:val="7D60A6AC"/>
    <w:rsid w:val="7D69E81E"/>
    <w:rsid w:val="7D9CEF4D"/>
    <w:rsid w:val="7D9D912B"/>
    <w:rsid w:val="7DB999D9"/>
    <w:rsid w:val="7DC878B0"/>
    <w:rsid w:val="7DEEAA02"/>
    <w:rsid w:val="7E010D43"/>
    <w:rsid w:val="7E037EA6"/>
    <w:rsid w:val="7E051624"/>
    <w:rsid w:val="7E11DC4C"/>
    <w:rsid w:val="7E1A9F58"/>
    <w:rsid w:val="7E2DC75C"/>
    <w:rsid w:val="7E3CE909"/>
    <w:rsid w:val="7E4087DD"/>
    <w:rsid w:val="7E416566"/>
    <w:rsid w:val="7E4268A4"/>
    <w:rsid w:val="7E862536"/>
    <w:rsid w:val="7E8BA2A0"/>
    <w:rsid w:val="7E8DE198"/>
    <w:rsid w:val="7E9AA069"/>
    <w:rsid w:val="7EB538BF"/>
    <w:rsid w:val="7EC15580"/>
    <w:rsid w:val="7ED797C6"/>
    <w:rsid w:val="7EE6586C"/>
    <w:rsid w:val="7EFBE1C6"/>
    <w:rsid w:val="7F0C0075"/>
    <w:rsid w:val="7F138685"/>
    <w:rsid w:val="7F1F7D2F"/>
    <w:rsid w:val="7F232E09"/>
    <w:rsid w:val="7F2C488A"/>
    <w:rsid w:val="7F2D78B4"/>
    <w:rsid w:val="7F3FFB5E"/>
    <w:rsid w:val="7F7001BC"/>
    <w:rsid w:val="7F76CE81"/>
    <w:rsid w:val="7F7D4BB0"/>
    <w:rsid w:val="7F931F6D"/>
    <w:rsid w:val="7F9D0F44"/>
    <w:rsid w:val="7FAD9588"/>
    <w:rsid w:val="7FCD064A"/>
    <w:rsid w:val="7FDD1AF9"/>
    <w:rsid w:val="7FE3F423"/>
    <w:rsid w:val="7FE8096A"/>
    <w:rsid w:val="7FE9CE69"/>
    <w:rsid w:val="7FF310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E3A0CB"/>
  <w15:docId w15:val="{4532D4EC-6782-4040-806C-9457C25B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5F"/>
  </w:style>
  <w:style w:type="paragraph" w:styleId="Heading1">
    <w:name w:val="heading 1"/>
    <w:basedOn w:val="Normal"/>
    <w:next w:val="Normal"/>
    <w:link w:val="Heading1Char"/>
    <w:autoRedefine/>
    <w:uiPriority w:val="9"/>
    <w:qFormat/>
    <w:rsid w:val="00FE2859"/>
    <w:pPr>
      <w:keepNext/>
      <w:keepLines/>
      <w:spacing w:before="240" w:after="0"/>
      <w:outlineLvl w:val="0"/>
    </w:pPr>
    <w:rPr>
      <w:rFonts w:eastAsiaTheme="majorEastAsia" w:cstheme="majorBidi"/>
      <w:b/>
      <w:color w:val="00B0F0"/>
      <w:sz w:val="28"/>
      <w:szCs w:val="32"/>
    </w:rPr>
  </w:style>
  <w:style w:type="paragraph" w:styleId="Heading2">
    <w:name w:val="heading 2"/>
    <w:basedOn w:val="Normal"/>
    <w:next w:val="Normal"/>
    <w:link w:val="Heading2Char"/>
    <w:autoRedefine/>
    <w:uiPriority w:val="9"/>
    <w:unhideWhenUsed/>
    <w:qFormat/>
    <w:rsid w:val="00F352C9"/>
    <w:pPr>
      <w:keepNext/>
      <w:keepLines/>
      <w:numPr>
        <w:ilvl w:val="1"/>
        <w:numId w:val="16"/>
      </w:numPr>
      <w:spacing w:before="40" w:after="0"/>
      <w:outlineLvl w:val="1"/>
    </w:pPr>
    <w:rPr>
      <w:rFonts w:eastAsiaTheme="majorEastAsia" w:cstheme="majorBidi"/>
      <w:b/>
      <w:color w:val="00B0F0"/>
      <w:sz w:val="26"/>
      <w:szCs w:val="26"/>
    </w:rPr>
  </w:style>
  <w:style w:type="paragraph" w:styleId="Heading3">
    <w:name w:val="heading 3"/>
    <w:basedOn w:val="Normal"/>
    <w:next w:val="Normal"/>
    <w:link w:val="Heading3Char"/>
    <w:autoRedefine/>
    <w:uiPriority w:val="9"/>
    <w:unhideWhenUsed/>
    <w:qFormat/>
    <w:rsid w:val="00E24720"/>
    <w:pPr>
      <w:keepNext/>
      <w:keepLines/>
      <w:spacing w:before="40" w:after="0"/>
      <w:outlineLvl w:val="2"/>
    </w:pPr>
    <w:rPr>
      <w:rFonts w:ascii="Cambria" w:eastAsiaTheme="majorEastAsia" w:hAnsi="Cambria" w:cstheme="majorBidi"/>
      <w:b/>
      <w:color w:val="00B0F0"/>
      <w:sz w:val="24"/>
      <w:szCs w:val="24"/>
    </w:rPr>
  </w:style>
  <w:style w:type="paragraph" w:styleId="Heading4">
    <w:name w:val="heading 4"/>
    <w:basedOn w:val="Normal"/>
    <w:next w:val="Normal"/>
    <w:link w:val="Heading4Char"/>
    <w:uiPriority w:val="9"/>
    <w:unhideWhenUsed/>
    <w:qFormat/>
    <w:rsid w:val="00912422"/>
    <w:pPr>
      <w:keepNext/>
      <w:keepLines/>
      <w:spacing w:before="40" w:after="0"/>
      <w:outlineLvl w:val="3"/>
    </w:pPr>
    <w:rPr>
      <w:rFonts w:eastAsiaTheme="majorEastAsia" w:cstheme="majorBidi"/>
      <w:b/>
      <w:i/>
      <w:iCs/>
      <w:color w:val="00B0F0"/>
    </w:rPr>
  </w:style>
  <w:style w:type="paragraph" w:styleId="Heading5">
    <w:name w:val="heading 5"/>
    <w:basedOn w:val="Normal"/>
    <w:next w:val="Normal"/>
    <w:link w:val="Heading5Char"/>
    <w:uiPriority w:val="9"/>
    <w:unhideWhenUsed/>
    <w:qFormat/>
    <w:rsid w:val="00934BD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115"/>
    <w:pPr>
      <w:ind w:left="720"/>
      <w:contextualSpacing/>
    </w:pPr>
  </w:style>
  <w:style w:type="paragraph" w:customStyle="1" w:styleId="Default">
    <w:name w:val="Default"/>
    <w:rsid w:val="00FA6115"/>
    <w:pPr>
      <w:autoSpaceDE w:val="0"/>
      <w:autoSpaceDN w:val="0"/>
      <w:adjustRightInd w:val="0"/>
      <w:spacing w:after="0" w:line="240" w:lineRule="auto"/>
    </w:pPr>
    <w:rPr>
      <w:rFonts w:ascii="Perpetua" w:hAnsi="Perpetua" w:cs="Perpetua"/>
      <w:color w:val="000000"/>
      <w:sz w:val="24"/>
      <w:szCs w:val="24"/>
    </w:rPr>
  </w:style>
  <w:style w:type="table" w:styleId="TableGrid">
    <w:name w:val="Table Grid"/>
    <w:basedOn w:val="TableNormal"/>
    <w:uiPriority w:val="39"/>
    <w:rsid w:val="00FA61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6115"/>
    <w:pPr>
      <w:spacing w:before="100" w:beforeAutospacing="1" w:after="100" w:afterAutospacing="1" w:line="240" w:lineRule="auto"/>
    </w:pPr>
    <w:rPr>
      <w:rFonts w:ascii="Times New Roman" w:hAnsi="Times New Roman" w:cs="Times New Roman"/>
      <w:szCs w:val="24"/>
    </w:rPr>
  </w:style>
  <w:style w:type="paragraph" w:styleId="Header">
    <w:name w:val="header"/>
    <w:basedOn w:val="Normal"/>
    <w:link w:val="HeaderChar"/>
    <w:uiPriority w:val="99"/>
    <w:unhideWhenUsed/>
    <w:rsid w:val="00FA6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115"/>
    <w:rPr>
      <w:lang w:val="en-US"/>
    </w:rPr>
  </w:style>
  <w:style w:type="paragraph" w:styleId="NoSpacing">
    <w:name w:val="No Spacing"/>
    <w:link w:val="NoSpacingChar"/>
    <w:uiPriority w:val="1"/>
    <w:qFormat/>
    <w:rsid w:val="00FA6115"/>
    <w:pPr>
      <w:spacing w:after="0" w:line="240" w:lineRule="auto"/>
    </w:pPr>
    <w:rPr>
      <w:lang w:val="en-US"/>
    </w:rPr>
  </w:style>
  <w:style w:type="paragraph" w:styleId="Footer">
    <w:name w:val="footer"/>
    <w:basedOn w:val="Normal"/>
    <w:link w:val="FooterChar"/>
    <w:uiPriority w:val="99"/>
    <w:unhideWhenUsed/>
    <w:rsid w:val="00CE1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351"/>
    <w:rPr>
      <w:lang w:val="en-US"/>
    </w:rPr>
  </w:style>
  <w:style w:type="paragraph" w:styleId="BalloonText">
    <w:name w:val="Balloon Text"/>
    <w:basedOn w:val="Normal"/>
    <w:link w:val="BalloonTextChar"/>
    <w:uiPriority w:val="99"/>
    <w:semiHidden/>
    <w:unhideWhenUsed/>
    <w:rsid w:val="00E25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9A7"/>
    <w:rPr>
      <w:rFonts w:ascii="Segoe UI" w:hAnsi="Segoe UI" w:cs="Segoe UI"/>
      <w:sz w:val="18"/>
      <w:szCs w:val="18"/>
      <w:lang w:val="en-US"/>
    </w:rPr>
  </w:style>
  <w:style w:type="character" w:customStyle="1" w:styleId="Heading1Char">
    <w:name w:val="Heading 1 Char"/>
    <w:basedOn w:val="DefaultParagraphFont"/>
    <w:link w:val="Heading1"/>
    <w:uiPriority w:val="9"/>
    <w:rsid w:val="00FE2859"/>
    <w:rPr>
      <w:rFonts w:ascii="Cambria" w:eastAsiaTheme="majorEastAsia" w:hAnsi="Cambria" w:cstheme="majorBidi"/>
      <w:b/>
      <w:color w:val="00B0F0"/>
      <w:sz w:val="28"/>
      <w:szCs w:val="32"/>
      <w:lang w:val="en-US"/>
    </w:rPr>
  </w:style>
  <w:style w:type="character" w:styleId="CommentReference">
    <w:name w:val="annotation reference"/>
    <w:basedOn w:val="DefaultParagraphFont"/>
    <w:uiPriority w:val="99"/>
    <w:semiHidden/>
    <w:unhideWhenUsed/>
    <w:rsid w:val="005371AA"/>
    <w:rPr>
      <w:sz w:val="18"/>
      <w:szCs w:val="18"/>
    </w:rPr>
  </w:style>
  <w:style w:type="paragraph" w:styleId="CommentText">
    <w:name w:val="annotation text"/>
    <w:basedOn w:val="Normal"/>
    <w:link w:val="CommentTextChar"/>
    <w:uiPriority w:val="99"/>
    <w:unhideWhenUsed/>
    <w:rsid w:val="005371AA"/>
    <w:pPr>
      <w:spacing w:line="240" w:lineRule="auto"/>
    </w:pPr>
    <w:rPr>
      <w:szCs w:val="24"/>
    </w:rPr>
  </w:style>
  <w:style w:type="character" w:customStyle="1" w:styleId="CommentTextChar">
    <w:name w:val="Comment Text Char"/>
    <w:basedOn w:val="DefaultParagraphFont"/>
    <w:link w:val="CommentText"/>
    <w:uiPriority w:val="99"/>
    <w:rsid w:val="005371AA"/>
    <w:rPr>
      <w:sz w:val="24"/>
      <w:szCs w:val="24"/>
      <w:lang w:val="en-US"/>
    </w:rPr>
  </w:style>
  <w:style w:type="paragraph" w:styleId="CommentSubject">
    <w:name w:val="annotation subject"/>
    <w:basedOn w:val="CommentText"/>
    <w:next w:val="CommentText"/>
    <w:link w:val="CommentSubjectChar"/>
    <w:uiPriority w:val="99"/>
    <w:semiHidden/>
    <w:unhideWhenUsed/>
    <w:rsid w:val="005371AA"/>
    <w:rPr>
      <w:b/>
      <w:bCs/>
      <w:sz w:val="20"/>
      <w:szCs w:val="20"/>
    </w:rPr>
  </w:style>
  <w:style w:type="character" w:customStyle="1" w:styleId="CommentSubjectChar">
    <w:name w:val="Comment Subject Char"/>
    <w:basedOn w:val="CommentTextChar"/>
    <w:link w:val="CommentSubject"/>
    <w:uiPriority w:val="99"/>
    <w:semiHidden/>
    <w:rsid w:val="005371AA"/>
    <w:rPr>
      <w:b/>
      <w:bCs/>
      <w:sz w:val="20"/>
      <w:szCs w:val="20"/>
      <w:lang w:val="en-US"/>
    </w:rPr>
  </w:style>
  <w:style w:type="paragraph" w:styleId="FootnoteText">
    <w:name w:val="footnote text"/>
    <w:basedOn w:val="Normal"/>
    <w:link w:val="FootnoteTextChar"/>
    <w:uiPriority w:val="99"/>
    <w:unhideWhenUsed/>
    <w:rsid w:val="00B23E12"/>
    <w:pPr>
      <w:spacing w:after="0" w:line="240" w:lineRule="auto"/>
    </w:pPr>
    <w:rPr>
      <w:szCs w:val="24"/>
    </w:rPr>
  </w:style>
  <w:style w:type="character" w:customStyle="1" w:styleId="FootnoteTextChar">
    <w:name w:val="Footnote Text Char"/>
    <w:basedOn w:val="DefaultParagraphFont"/>
    <w:link w:val="FootnoteText"/>
    <w:uiPriority w:val="99"/>
    <w:rsid w:val="00B23E12"/>
    <w:rPr>
      <w:sz w:val="24"/>
      <w:szCs w:val="24"/>
      <w:lang w:val="en-US"/>
    </w:rPr>
  </w:style>
  <w:style w:type="character" w:styleId="FootnoteReference">
    <w:name w:val="footnote reference"/>
    <w:basedOn w:val="DefaultParagraphFont"/>
    <w:uiPriority w:val="99"/>
    <w:unhideWhenUsed/>
    <w:rsid w:val="00B23E12"/>
    <w:rPr>
      <w:vertAlign w:val="superscript"/>
    </w:rPr>
  </w:style>
  <w:style w:type="paragraph" w:styleId="Title">
    <w:name w:val="Title"/>
    <w:basedOn w:val="Normal"/>
    <w:next w:val="Normal"/>
    <w:link w:val="TitleChar"/>
    <w:uiPriority w:val="10"/>
    <w:qFormat/>
    <w:rsid w:val="005A64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4E4"/>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rsid w:val="00F352C9"/>
    <w:rPr>
      <w:rFonts w:ascii="Cambria" w:eastAsiaTheme="majorEastAsia" w:hAnsi="Cambria" w:cstheme="majorBidi"/>
      <w:b/>
      <w:color w:val="00B0F0"/>
      <w:sz w:val="26"/>
      <w:szCs w:val="26"/>
      <w:lang w:val="en-US"/>
    </w:rPr>
  </w:style>
  <w:style w:type="character" w:customStyle="1" w:styleId="Heading3Char">
    <w:name w:val="Heading 3 Char"/>
    <w:basedOn w:val="DefaultParagraphFont"/>
    <w:link w:val="Heading3"/>
    <w:uiPriority w:val="9"/>
    <w:rsid w:val="00E24720"/>
    <w:rPr>
      <w:rFonts w:ascii="Cambria" w:eastAsiaTheme="majorEastAsia" w:hAnsi="Cambria" w:cstheme="majorBidi"/>
      <w:b/>
      <w:color w:val="00B0F0"/>
      <w:sz w:val="24"/>
      <w:szCs w:val="24"/>
    </w:rPr>
  </w:style>
  <w:style w:type="paragraph" w:styleId="TOCHeading">
    <w:name w:val="TOC Heading"/>
    <w:basedOn w:val="Heading1"/>
    <w:next w:val="Normal"/>
    <w:uiPriority w:val="39"/>
    <w:unhideWhenUsed/>
    <w:qFormat/>
    <w:rsid w:val="00B34E12"/>
    <w:pPr>
      <w:outlineLvl w:val="9"/>
    </w:pPr>
  </w:style>
  <w:style w:type="paragraph" w:styleId="TOC1">
    <w:name w:val="toc 1"/>
    <w:basedOn w:val="Normal"/>
    <w:next w:val="Normal"/>
    <w:autoRedefine/>
    <w:uiPriority w:val="39"/>
    <w:unhideWhenUsed/>
    <w:rsid w:val="00EE5166"/>
    <w:pPr>
      <w:tabs>
        <w:tab w:val="right" w:leader="dot" w:pos="9182"/>
      </w:tabs>
      <w:spacing w:after="100"/>
    </w:pPr>
    <w:rPr>
      <w:b/>
      <w:bCs/>
      <w:noProof/>
    </w:rPr>
  </w:style>
  <w:style w:type="paragraph" w:styleId="TOC2">
    <w:name w:val="toc 2"/>
    <w:basedOn w:val="Normal"/>
    <w:next w:val="Normal"/>
    <w:autoRedefine/>
    <w:uiPriority w:val="39"/>
    <w:unhideWhenUsed/>
    <w:rsid w:val="00B34E12"/>
    <w:pPr>
      <w:spacing w:after="100"/>
      <w:ind w:left="220"/>
    </w:pPr>
  </w:style>
  <w:style w:type="paragraph" w:styleId="TOC3">
    <w:name w:val="toc 3"/>
    <w:basedOn w:val="Normal"/>
    <w:next w:val="Normal"/>
    <w:autoRedefine/>
    <w:uiPriority w:val="39"/>
    <w:unhideWhenUsed/>
    <w:rsid w:val="00F44E8D"/>
    <w:pPr>
      <w:tabs>
        <w:tab w:val="left" w:pos="1100"/>
        <w:tab w:val="right" w:leader="dot" w:pos="9182"/>
      </w:tabs>
      <w:spacing w:after="100"/>
      <w:ind w:firstLine="142"/>
    </w:pPr>
  </w:style>
  <w:style w:type="character" w:styleId="Hyperlink">
    <w:name w:val="Hyperlink"/>
    <w:basedOn w:val="DefaultParagraphFont"/>
    <w:uiPriority w:val="99"/>
    <w:unhideWhenUsed/>
    <w:rsid w:val="00B34E12"/>
    <w:rPr>
      <w:color w:val="0563C1" w:themeColor="hyperlink"/>
      <w:u w:val="single"/>
    </w:rPr>
  </w:style>
  <w:style w:type="paragraph" w:styleId="Caption">
    <w:name w:val="caption"/>
    <w:basedOn w:val="Normal"/>
    <w:next w:val="Normal"/>
    <w:link w:val="CaptionChar"/>
    <w:uiPriority w:val="35"/>
    <w:unhideWhenUsed/>
    <w:qFormat/>
    <w:rsid w:val="0052023A"/>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912422"/>
    <w:rPr>
      <w:rFonts w:ascii="Cambria" w:eastAsiaTheme="majorEastAsia" w:hAnsi="Cambria" w:cstheme="majorBidi"/>
      <w:b/>
      <w:i/>
      <w:iCs/>
      <w:color w:val="00B0F0"/>
      <w:sz w:val="24"/>
      <w:lang w:val="en-US"/>
    </w:rPr>
  </w:style>
  <w:style w:type="character" w:customStyle="1" w:styleId="Heading5Char">
    <w:name w:val="Heading 5 Char"/>
    <w:basedOn w:val="DefaultParagraphFont"/>
    <w:link w:val="Heading5"/>
    <w:uiPriority w:val="9"/>
    <w:rsid w:val="00934BD8"/>
    <w:rPr>
      <w:rFonts w:asciiTheme="majorHAnsi" w:eastAsiaTheme="majorEastAsia" w:hAnsiTheme="majorHAnsi" w:cstheme="majorBidi"/>
      <w:color w:val="2E74B5" w:themeColor="accent1" w:themeShade="BF"/>
      <w:lang w:val="en-US"/>
    </w:rPr>
  </w:style>
  <w:style w:type="character" w:styleId="Emphasis">
    <w:name w:val="Emphasis"/>
    <w:basedOn w:val="DefaultParagraphFont"/>
    <w:uiPriority w:val="20"/>
    <w:qFormat/>
    <w:rsid w:val="00F81D95"/>
    <w:rPr>
      <w:i/>
      <w:iCs/>
    </w:rPr>
  </w:style>
  <w:style w:type="character" w:customStyle="1" w:styleId="NoSpacingChar">
    <w:name w:val="No Spacing Char"/>
    <w:link w:val="NoSpacing"/>
    <w:uiPriority w:val="1"/>
    <w:rsid w:val="00D6510A"/>
    <w:rPr>
      <w:lang w:val="en-US"/>
    </w:rPr>
  </w:style>
  <w:style w:type="character" w:styleId="Strong">
    <w:name w:val="Strong"/>
    <w:basedOn w:val="DefaultParagraphFont"/>
    <w:uiPriority w:val="22"/>
    <w:qFormat/>
    <w:rsid w:val="000100EC"/>
    <w:rPr>
      <w:b/>
      <w:bCs/>
    </w:rPr>
  </w:style>
  <w:style w:type="character" w:customStyle="1" w:styleId="apple-converted-space">
    <w:name w:val="apple-converted-space"/>
    <w:basedOn w:val="DefaultParagraphFont"/>
    <w:rsid w:val="000100EC"/>
  </w:style>
  <w:style w:type="paragraph" w:styleId="Revision">
    <w:name w:val="Revision"/>
    <w:hidden/>
    <w:uiPriority w:val="99"/>
    <w:semiHidden/>
    <w:rsid w:val="00134D7A"/>
    <w:pPr>
      <w:spacing w:after="0" w:line="240" w:lineRule="auto"/>
    </w:pPr>
    <w:rPr>
      <w:lang w:val="en-US"/>
    </w:rPr>
  </w:style>
  <w:style w:type="paragraph" w:customStyle="1" w:styleId="Style1">
    <w:name w:val="Style1"/>
    <w:basedOn w:val="Caption"/>
    <w:link w:val="Style1Char"/>
    <w:qFormat/>
    <w:rsid w:val="004B152C"/>
    <w:pPr>
      <w:spacing w:after="80"/>
    </w:pPr>
    <w:rPr>
      <w:sz w:val="24"/>
    </w:rPr>
  </w:style>
  <w:style w:type="paragraph" w:styleId="TableofFigures">
    <w:name w:val="table of figures"/>
    <w:basedOn w:val="Normal"/>
    <w:next w:val="Normal"/>
    <w:uiPriority w:val="99"/>
    <w:unhideWhenUsed/>
    <w:rsid w:val="0016235A"/>
    <w:pPr>
      <w:spacing w:after="0"/>
    </w:pPr>
    <w:rPr>
      <w:b/>
      <w:i/>
    </w:rPr>
  </w:style>
  <w:style w:type="paragraph" w:customStyle="1" w:styleId="Style2">
    <w:name w:val="Style2"/>
    <w:basedOn w:val="Caption"/>
    <w:link w:val="Style2Char"/>
    <w:qFormat/>
    <w:rsid w:val="00742E4F"/>
    <w:rPr>
      <w:rFonts w:eastAsia="Cambria" w:cs="Cambria"/>
      <w:iCs w:val="0"/>
      <w:sz w:val="22"/>
    </w:rPr>
  </w:style>
  <w:style w:type="character" w:customStyle="1" w:styleId="CaptionChar">
    <w:name w:val="Caption Char"/>
    <w:basedOn w:val="DefaultParagraphFont"/>
    <w:link w:val="Caption"/>
    <w:uiPriority w:val="35"/>
    <w:rsid w:val="00742E4F"/>
    <w:rPr>
      <w:i/>
      <w:iCs/>
      <w:color w:val="44546A" w:themeColor="text2"/>
      <w:sz w:val="18"/>
      <w:szCs w:val="18"/>
      <w:lang w:val="en-US"/>
    </w:rPr>
  </w:style>
  <w:style w:type="character" w:customStyle="1" w:styleId="Style1Char">
    <w:name w:val="Style1 Char"/>
    <w:basedOn w:val="CaptionChar"/>
    <w:link w:val="Style1"/>
    <w:rsid w:val="004B152C"/>
    <w:rPr>
      <w:rFonts w:ascii="Cambria" w:hAnsi="Cambria"/>
      <w:i/>
      <w:iCs/>
      <w:color w:val="44546A" w:themeColor="text2"/>
      <w:sz w:val="24"/>
      <w:szCs w:val="18"/>
      <w:lang w:val="en-US"/>
    </w:rPr>
  </w:style>
  <w:style w:type="character" w:customStyle="1" w:styleId="Style2Char">
    <w:name w:val="Style2 Char"/>
    <w:basedOn w:val="CaptionChar"/>
    <w:link w:val="Style2"/>
    <w:rsid w:val="00742E4F"/>
    <w:rPr>
      <w:rFonts w:ascii="Cambria" w:eastAsia="Cambria" w:hAnsi="Cambria" w:cs="Cambria"/>
      <w:i/>
      <w:iCs w:val="0"/>
      <w:color w:val="44546A" w:themeColor="text2"/>
      <w:sz w:val="18"/>
      <w:szCs w:val="18"/>
      <w:lang w:val="en-US"/>
    </w:rPr>
  </w:style>
  <w:style w:type="paragraph" w:customStyle="1" w:styleId="Style">
    <w:name w:val="Style"/>
    <w:uiPriority w:val="99"/>
    <w:rsid w:val="0017231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2746B8"/>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2746B8"/>
  </w:style>
  <w:style w:type="character" w:customStyle="1" w:styleId="eop">
    <w:name w:val="eop"/>
    <w:basedOn w:val="DefaultParagraphFont"/>
    <w:rsid w:val="002746B8"/>
  </w:style>
  <w:style w:type="character" w:customStyle="1" w:styleId="ListParagraphChar">
    <w:name w:val="List Paragraph Char"/>
    <w:basedOn w:val="DefaultParagraphFont"/>
    <w:link w:val="ListParagraph"/>
    <w:uiPriority w:val="34"/>
    <w:locked/>
    <w:rsid w:val="0088345F"/>
    <w:rPr>
      <w:lang w:val="en-US"/>
    </w:rPr>
  </w:style>
  <w:style w:type="character" w:customStyle="1" w:styleId="UnresolvedMention">
    <w:name w:val="Unresolved Mention"/>
    <w:basedOn w:val="DefaultParagraphFont"/>
    <w:uiPriority w:val="99"/>
    <w:semiHidden/>
    <w:unhideWhenUsed/>
    <w:rsid w:val="008C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7224">
      <w:bodyDiv w:val="1"/>
      <w:marLeft w:val="0"/>
      <w:marRight w:val="0"/>
      <w:marTop w:val="0"/>
      <w:marBottom w:val="0"/>
      <w:divBdr>
        <w:top w:val="none" w:sz="0" w:space="0" w:color="auto"/>
        <w:left w:val="none" w:sz="0" w:space="0" w:color="auto"/>
        <w:bottom w:val="none" w:sz="0" w:space="0" w:color="auto"/>
        <w:right w:val="none" w:sz="0" w:space="0" w:color="auto"/>
      </w:divBdr>
      <w:divsChild>
        <w:div w:id="1519732457">
          <w:marLeft w:val="0"/>
          <w:marRight w:val="0"/>
          <w:marTop w:val="0"/>
          <w:marBottom w:val="0"/>
          <w:divBdr>
            <w:top w:val="none" w:sz="0" w:space="0" w:color="auto"/>
            <w:left w:val="none" w:sz="0" w:space="0" w:color="auto"/>
            <w:bottom w:val="none" w:sz="0" w:space="0" w:color="auto"/>
            <w:right w:val="none" w:sz="0" w:space="0" w:color="auto"/>
          </w:divBdr>
        </w:div>
      </w:divsChild>
    </w:div>
    <w:div w:id="10882240">
      <w:bodyDiv w:val="1"/>
      <w:marLeft w:val="0"/>
      <w:marRight w:val="0"/>
      <w:marTop w:val="0"/>
      <w:marBottom w:val="0"/>
      <w:divBdr>
        <w:top w:val="none" w:sz="0" w:space="0" w:color="auto"/>
        <w:left w:val="none" w:sz="0" w:space="0" w:color="auto"/>
        <w:bottom w:val="none" w:sz="0" w:space="0" w:color="auto"/>
        <w:right w:val="none" w:sz="0" w:space="0" w:color="auto"/>
      </w:divBdr>
    </w:div>
    <w:div w:id="17124420">
      <w:bodyDiv w:val="1"/>
      <w:marLeft w:val="0"/>
      <w:marRight w:val="0"/>
      <w:marTop w:val="0"/>
      <w:marBottom w:val="0"/>
      <w:divBdr>
        <w:top w:val="none" w:sz="0" w:space="0" w:color="auto"/>
        <w:left w:val="none" w:sz="0" w:space="0" w:color="auto"/>
        <w:bottom w:val="none" w:sz="0" w:space="0" w:color="auto"/>
        <w:right w:val="none" w:sz="0" w:space="0" w:color="auto"/>
      </w:divBdr>
    </w:div>
    <w:div w:id="42795289">
      <w:bodyDiv w:val="1"/>
      <w:marLeft w:val="0"/>
      <w:marRight w:val="0"/>
      <w:marTop w:val="0"/>
      <w:marBottom w:val="0"/>
      <w:divBdr>
        <w:top w:val="none" w:sz="0" w:space="0" w:color="auto"/>
        <w:left w:val="none" w:sz="0" w:space="0" w:color="auto"/>
        <w:bottom w:val="none" w:sz="0" w:space="0" w:color="auto"/>
        <w:right w:val="none" w:sz="0" w:space="0" w:color="auto"/>
      </w:divBdr>
    </w:div>
    <w:div w:id="57704030">
      <w:bodyDiv w:val="1"/>
      <w:marLeft w:val="0"/>
      <w:marRight w:val="0"/>
      <w:marTop w:val="0"/>
      <w:marBottom w:val="0"/>
      <w:divBdr>
        <w:top w:val="none" w:sz="0" w:space="0" w:color="auto"/>
        <w:left w:val="none" w:sz="0" w:space="0" w:color="auto"/>
        <w:bottom w:val="none" w:sz="0" w:space="0" w:color="auto"/>
        <w:right w:val="none" w:sz="0" w:space="0" w:color="auto"/>
      </w:divBdr>
    </w:div>
    <w:div w:id="91947342">
      <w:bodyDiv w:val="1"/>
      <w:marLeft w:val="0"/>
      <w:marRight w:val="0"/>
      <w:marTop w:val="0"/>
      <w:marBottom w:val="0"/>
      <w:divBdr>
        <w:top w:val="none" w:sz="0" w:space="0" w:color="auto"/>
        <w:left w:val="none" w:sz="0" w:space="0" w:color="auto"/>
        <w:bottom w:val="none" w:sz="0" w:space="0" w:color="auto"/>
        <w:right w:val="none" w:sz="0" w:space="0" w:color="auto"/>
      </w:divBdr>
    </w:div>
    <w:div w:id="97138928">
      <w:bodyDiv w:val="1"/>
      <w:marLeft w:val="0"/>
      <w:marRight w:val="0"/>
      <w:marTop w:val="0"/>
      <w:marBottom w:val="0"/>
      <w:divBdr>
        <w:top w:val="none" w:sz="0" w:space="0" w:color="auto"/>
        <w:left w:val="none" w:sz="0" w:space="0" w:color="auto"/>
        <w:bottom w:val="none" w:sz="0" w:space="0" w:color="auto"/>
        <w:right w:val="none" w:sz="0" w:space="0" w:color="auto"/>
      </w:divBdr>
    </w:div>
    <w:div w:id="97793018">
      <w:bodyDiv w:val="1"/>
      <w:marLeft w:val="0"/>
      <w:marRight w:val="0"/>
      <w:marTop w:val="0"/>
      <w:marBottom w:val="0"/>
      <w:divBdr>
        <w:top w:val="none" w:sz="0" w:space="0" w:color="auto"/>
        <w:left w:val="none" w:sz="0" w:space="0" w:color="auto"/>
        <w:bottom w:val="none" w:sz="0" w:space="0" w:color="auto"/>
        <w:right w:val="none" w:sz="0" w:space="0" w:color="auto"/>
      </w:divBdr>
    </w:div>
    <w:div w:id="104664054">
      <w:bodyDiv w:val="1"/>
      <w:marLeft w:val="0"/>
      <w:marRight w:val="0"/>
      <w:marTop w:val="0"/>
      <w:marBottom w:val="0"/>
      <w:divBdr>
        <w:top w:val="none" w:sz="0" w:space="0" w:color="auto"/>
        <w:left w:val="none" w:sz="0" w:space="0" w:color="auto"/>
        <w:bottom w:val="none" w:sz="0" w:space="0" w:color="auto"/>
        <w:right w:val="none" w:sz="0" w:space="0" w:color="auto"/>
      </w:divBdr>
    </w:div>
    <w:div w:id="108546725">
      <w:bodyDiv w:val="1"/>
      <w:marLeft w:val="0"/>
      <w:marRight w:val="0"/>
      <w:marTop w:val="0"/>
      <w:marBottom w:val="0"/>
      <w:divBdr>
        <w:top w:val="none" w:sz="0" w:space="0" w:color="auto"/>
        <w:left w:val="none" w:sz="0" w:space="0" w:color="auto"/>
        <w:bottom w:val="none" w:sz="0" w:space="0" w:color="auto"/>
        <w:right w:val="none" w:sz="0" w:space="0" w:color="auto"/>
      </w:divBdr>
    </w:div>
    <w:div w:id="117066377">
      <w:bodyDiv w:val="1"/>
      <w:marLeft w:val="0"/>
      <w:marRight w:val="0"/>
      <w:marTop w:val="0"/>
      <w:marBottom w:val="0"/>
      <w:divBdr>
        <w:top w:val="none" w:sz="0" w:space="0" w:color="auto"/>
        <w:left w:val="none" w:sz="0" w:space="0" w:color="auto"/>
        <w:bottom w:val="none" w:sz="0" w:space="0" w:color="auto"/>
        <w:right w:val="none" w:sz="0" w:space="0" w:color="auto"/>
      </w:divBdr>
      <w:divsChild>
        <w:div w:id="23554179">
          <w:marLeft w:val="0"/>
          <w:marRight w:val="0"/>
          <w:marTop w:val="0"/>
          <w:marBottom w:val="0"/>
          <w:divBdr>
            <w:top w:val="none" w:sz="0" w:space="0" w:color="auto"/>
            <w:left w:val="none" w:sz="0" w:space="0" w:color="auto"/>
            <w:bottom w:val="none" w:sz="0" w:space="0" w:color="auto"/>
            <w:right w:val="none" w:sz="0" w:space="0" w:color="auto"/>
          </w:divBdr>
        </w:div>
        <w:div w:id="141775124">
          <w:marLeft w:val="0"/>
          <w:marRight w:val="0"/>
          <w:marTop w:val="0"/>
          <w:marBottom w:val="0"/>
          <w:divBdr>
            <w:top w:val="none" w:sz="0" w:space="0" w:color="auto"/>
            <w:left w:val="none" w:sz="0" w:space="0" w:color="auto"/>
            <w:bottom w:val="none" w:sz="0" w:space="0" w:color="auto"/>
            <w:right w:val="none" w:sz="0" w:space="0" w:color="auto"/>
          </w:divBdr>
        </w:div>
      </w:divsChild>
    </w:div>
    <w:div w:id="126363330">
      <w:bodyDiv w:val="1"/>
      <w:marLeft w:val="0"/>
      <w:marRight w:val="0"/>
      <w:marTop w:val="0"/>
      <w:marBottom w:val="0"/>
      <w:divBdr>
        <w:top w:val="none" w:sz="0" w:space="0" w:color="auto"/>
        <w:left w:val="none" w:sz="0" w:space="0" w:color="auto"/>
        <w:bottom w:val="none" w:sz="0" w:space="0" w:color="auto"/>
        <w:right w:val="none" w:sz="0" w:space="0" w:color="auto"/>
      </w:divBdr>
    </w:div>
    <w:div w:id="129827565">
      <w:bodyDiv w:val="1"/>
      <w:marLeft w:val="0"/>
      <w:marRight w:val="0"/>
      <w:marTop w:val="0"/>
      <w:marBottom w:val="0"/>
      <w:divBdr>
        <w:top w:val="none" w:sz="0" w:space="0" w:color="auto"/>
        <w:left w:val="none" w:sz="0" w:space="0" w:color="auto"/>
        <w:bottom w:val="none" w:sz="0" w:space="0" w:color="auto"/>
        <w:right w:val="none" w:sz="0" w:space="0" w:color="auto"/>
      </w:divBdr>
    </w:div>
    <w:div w:id="136345172">
      <w:bodyDiv w:val="1"/>
      <w:marLeft w:val="0"/>
      <w:marRight w:val="0"/>
      <w:marTop w:val="0"/>
      <w:marBottom w:val="0"/>
      <w:divBdr>
        <w:top w:val="none" w:sz="0" w:space="0" w:color="auto"/>
        <w:left w:val="none" w:sz="0" w:space="0" w:color="auto"/>
        <w:bottom w:val="none" w:sz="0" w:space="0" w:color="auto"/>
        <w:right w:val="none" w:sz="0" w:space="0" w:color="auto"/>
      </w:divBdr>
    </w:div>
    <w:div w:id="194126442">
      <w:bodyDiv w:val="1"/>
      <w:marLeft w:val="0"/>
      <w:marRight w:val="0"/>
      <w:marTop w:val="0"/>
      <w:marBottom w:val="0"/>
      <w:divBdr>
        <w:top w:val="none" w:sz="0" w:space="0" w:color="auto"/>
        <w:left w:val="none" w:sz="0" w:space="0" w:color="auto"/>
        <w:bottom w:val="none" w:sz="0" w:space="0" w:color="auto"/>
        <w:right w:val="none" w:sz="0" w:space="0" w:color="auto"/>
      </w:divBdr>
    </w:div>
    <w:div w:id="226111985">
      <w:bodyDiv w:val="1"/>
      <w:marLeft w:val="0"/>
      <w:marRight w:val="0"/>
      <w:marTop w:val="0"/>
      <w:marBottom w:val="0"/>
      <w:divBdr>
        <w:top w:val="none" w:sz="0" w:space="0" w:color="auto"/>
        <w:left w:val="none" w:sz="0" w:space="0" w:color="auto"/>
        <w:bottom w:val="none" w:sz="0" w:space="0" w:color="auto"/>
        <w:right w:val="none" w:sz="0" w:space="0" w:color="auto"/>
      </w:divBdr>
    </w:div>
    <w:div w:id="277222270">
      <w:bodyDiv w:val="1"/>
      <w:marLeft w:val="0"/>
      <w:marRight w:val="0"/>
      <w:marTop w:val="0"/>
      <w:marBottom w:val="0"/>
      <w:divBdr>
        <w:top w:val="none" w:sz="0" w:space="0" w:color="auto"/>
        <w:left w:val="none" w:sz="0" w:space="0" w:color="auto"/>
        <w:bottom w:val="none" w:sz="0" w:space="0" w:color="auto"/>
        <w:right w:val="none" w:sz="0" w:space="0" w:color="auto"/>
      </w:divBdr>
    </w:div>
    <w:div w:id="282229538">
      <w:bodyDiv w:val="1"/>
      <w:marLeft w:val="0"/>
      <w:marRight w:val="0"/>
      <w:marTop w:val="0"/>
      <w:marBottom w:val="0"/>
      <w:divBdr>
        <w:top w:val="none" w:sz="0" w:space="0" w:color="auto"/>
        <w:left w:val="none" w:sz="0" w:space="0" w:color="auto"/>
        <w:bottom w:val="none" w:sz="0" w:space="0" w:color="auto"/>
        <w:right w:val="none" w:sz="0" w:space="0" w:color="auto"/>
      </w:divBdr>
    </w:div>
    <w:div w:id="289670120">
      <w:bodyDiv w:val="1"/>
      <w:marLeft w:val="0"/>
      <w:marRight w:val="0"/>
      <w:marTop w:val="0"/>
      <w:marBottom w:val="0"/>
      <w:divBdr>
        <w:top w:val="none" w:sz="0" w:space="0" w:color="auto"/>
        <w:left w:val="none" w:sz="0" w:space="0" w:color="auto"/>
        <w:bottom w:val="none" w:sz="0" w:space="0" w:color="auto"/>
        <w:right w:val="none" w:sz="0" w:space="0" w:color="auto"/>
      </w:divBdr>
    </w:div>
    <w:div w:id="290597586">
      <w:bodyDiv w:val="1"/>
      <w:marLeft w:val="0"/>
      <w:marRight w:val="0"/>
      <w:marTop w:val="0"/>
      <w:marBottom w:val="0"/>
      <w:divBdr>
        <w:top w:val="none" w:sz="0" w:space="0" w:color="auto"/>
        <w:left w:val="none" w:sz="0" w:space="0" w:color="auto"/>
        <w:bottom w:val="none" w:sz="0" w:space="0" w:color="auto"/>
        <w:right w:val="none" w:sz="0" w:space="0" w:color="auto"/>
      </w:divBdr>
    </w:div>
    <w:div w:id="296223202">
      <w:bodyDiv w:val="1"/>
      <w:marLeft w:val="0"/>
      <w:marRight w:val="0"/>
      <w:marTop w:val="0"/>
      <w:marBottom w:val="0"/>
      <w:divBdr>
        <w:top w:val="none" w:sz="0" w:space="0" w:color="auto"/>
        <w:left w:val="none" w:sz="0" w:space="0" w:color="auto"/>
        <w:bottom w:val="none" w:sz="0" w:space="0" w:color="auto"/>
        <w:right w:val="none" w:sz="0" w:space="0" w:color="auto"/>
      </w:divBdr>
    </w:div>
    <w:div w:id="298193642">
      <w:bodyDiv w:val="1"/>
      <w:marLeft w:val="0"/>
      <w:marRight w:val="0"/>
      <w:marTop w:val="0"/>
      <w:marBottom w:val="0"/>
      <w:divBdr>
        <w:top w:val="none" w:sz="0" w:space="0" w:color="auto"/>
        <w:left w:val="none" w:sz="0" w:space="0" w:color="auto"/>
        <w:bottom w:val="none" w:sz="0" w:space="0" w:color="auto"/>
        <w:right w:val="none" w:sz="0" w:space="0" w:color="auto"/>
      </w:divBdr>
    </w:div>
    <w:div w:id="317808284">
      <w:bodyDiv w:val="1"/>
      <w:marLeft w:val="0"/>
      <w:marRight w:val="0"/>
      <w:marTop w:val="0"/>
      <w:marBottom w:val="0"/>
      <w:divBdr>
        <w:top w:val="none" w:sz="0" w:space="0" w:color="auto"/>
        <w:left w:val="none" w:sz="0" w:space="0" w:color="auto"/>
        <w:bottom w:val="none" w:sz="0" w:space="0" w:color="auto"/>
        <w:right w:val="none" w:sz="0" w:space="0" w:color="auto"/>
      </w:divBdr>
    </w:div>
    <w:div w:id="342587917">
      <w:bodyDiv w:val="1"/>
      <w:marLeft w:val="0"/>
      <w:marRight w:val="0"/>
      <w:marTop w:val="0"/>
      <w:marBottom w:val="0"/>
      <w:divBdr>
        <w:top w:val="none" w:sz="0" w:space="0" w:color="auto"/>
        <w:left w:val="none" w:sz="0" w:space="0" w:color="auto"/>
        <w:bottom w:val="none" w:sz="0" w:space="0" w:color="auto"/>
        <w:right w:val="none" w:sz="0" w:space="0" w:color="auto"/>
      </w:divBdr>
    </w:div>
    <w:div w:id="360982549">
      <w:bodyDiv w:val="1"/>
      <w:marLeft w:val="0"/>
      <w:marRight w:val="0"/>
      <w:marTop w:val="0"/>
      <w:marBottom w:val="0"/>
      <w:divBdr>
        <w:top w:val="none" w:sz="0" w:space="0" w:color="auto"/>
        <w:left w:val="none" w:sz="0" w:space="0" w:color="auto"/>
        <w:bottom w:val="none" w:sz="0" w:space="0" w:color="auto"/>
        <w:right w:val="none" w:sz="0" w:space="0" w:color="auto"/>
      </w:divBdr>
    </w:div>
    <w:div w:id="417405243">
      <w:bodyDiv w:val="1"/>
      <w:marLeft w:val="0"/>
      <w:marRight w:val="0"/>
      <w:marTop w:val="0"/>
      <w:marBottom w:val="0"/>
      <w:divBdr>
        <w:top w:val="none" w:sz="0" w:space="0" w:color="auto"/>
        <w:left w:val="none" w:sz="0" w:space="0" w:color="auto"/>
        <w:bottom w:val="none" w:sz="0" w:space="0" w:color="auto"/>
        <w:right w:val="none" w:sz="0" w:space="0" w:color="auto"/>
      </w:divBdr>
    </w:div>
    <w:div w:id="423696771">
      <w:bodyDiv w:val="1"/>
      <w:marLeft w:val="0"/>
      <w:marRight w:val="0"/>
      <w:marTop w:val="0"/>
      <w:marBottom w:val="0"/>
      <w:divBdr>
        <w:top w:val="none" w:sz="0" w:space="0" w:color="auto"/>
        <w:left w:val="none" w:sz="0" w:space="0" w:color="auto"/>
        <w:bottom w:val="none" w:sz="0" w:space="0" w:color="auto"/>
        <w:right w:val="none" w:sz="0" w:space="0" w:color="auto"/>
      </w:divBdr>
    </w:div>
    <w:div w:id="444007748">
      <w:bodyDiv w:val="1"/>
      <w:marLeft w:val="0"/>
      <w:marRight w:val="0"/>
      <w:marTop w:val="0"/>
      <w:marBottom w:val="0"/>
      <w:divBdr>
        <w:top w:val="none" w:sz="0" w:space="0" w:color="auto"/>
        <w:left w:val="none" w:sz="0" w:space="0" w:color="auto"/>
        <w:bottom w:val="none" w:sz="0" w:space="0" w:color="auto"/>
        <w:right w:val="none" w:sz="0" w:space="0" w:color="auto"/>
      </w:divBdr>
    </w:div>
    <w:div w:id="444085237">
      <w:bodyDiv w:val="1"/>
      <w:marLeft w:val="0"/>
      <w:marRight w:val="0"/>
      <w:marTop w:val="0"/>
      <w:marBottom w:val="0"/>
      <w:divBdr>
        <w:top w:val="none" w:sz="0" w:space="0" w:color="auto"/>
        <w:left w:val="none" w:sz="0" w:space="0" w:color="auto"/>
        <w:bottom w:val="none" w:sz="0" w:space="0" w:color="auto"/>
        <w:right w:val="none" w:sz="0" w:space="0" w:color="auto"/>
      </w:divBdr>
    </w:div>
    <w:div w:id="451946013">
      <w:bodyDiv w:val="1"/>
      <w:marLeft w:val="0"/>
      <w:marRight w:val="0"/>
      <w:marTop w:val="0"/>
      <w:marBottom w:val="0"/>
      <w:divBdr>
        <w:top w:val="none" w:sz="0" w:space="0" w:color="auto"/>
        <w:left w:val="none" w:sz="0" w:space="0" w:color="auto"/>
        <w:bottom w:val="none" w:sz="0" w:space="0" w:color="auto"/>
        <w:right w:val="none" w:sz="0" w:space="0" w:color="auto"/>
      </w:divBdr>
    </w:div>
    <w:div w:id="487524464">
      <w:bodyDiv w:val="1"/>
      <w:marLeft w:val="0"/>
      <w:marRight w:val="0"/>
      <w:marTop w:val="0"/>
      <w:marBottom w:val="0"/>
      <w:divBdr>
        <w:top w:val="none" w:sz="0" w:space="0" w:color="auto"/>
        <w:left w:val="none" w:sz="0" w:space="0" w:color="auto"/>
        <w:bottom w:val="none" w:sz="0" w:space="0" w:color="auto"/>
        <w:right w:val="none" w:sz="0" w:space="0" w:color="auto"/>
      </w:divBdr>
    </w:div>
    <w:div w:id="491213952">
      <w:bodyDiv w:val="1"/>
      <w:marLeft w:val="0"/>
      <w:marRight w:val="0"/>
      <w:marTop w:val="0"/>
      <w:marBottom w:val="0"/>
      <w:divBdr>
        <w:top w:val="none" w:sz="0" w:space="0" w:color="auto"/>
        <w:left w:val="none" w:sz="0" w:space="0" w:color="auto"/>
        <w:bottom w:val="none" w:sz="0" w:space="0" w:color="auto"/>
        <w:right w:val="none" w:sz="0" w:space="0" w:color="auto"/>
      </w:divBdr>
    </w:div>
    <w:div w:id="493768021">
      <w:bodyDiv w:val="1"/>
      <w:marLeft w:val="0"/>
      <w:marRight w:val="0"/>
      <w:marTop w:val="0"/>
      <w:marBottom w:val="0"/>
      <w:divBdr>
        <w:top w:val="none" w:sz="0" w:space="0" w:color="auto"/>
        <w:left w:val="none" w:sz="0" w:space="0" w:color="auto"/>
        <w:bottom w:val="none" w:sz="0" w:space="0" w:color="auto"/>
        <w:right w:val="none" w:sz="0" w:space="0" w:color="auto"/>
      </w:divBdr>
    </w:div>
    <w:div w:id="504327077">
      <w:bodyDiv w:val="1"/>
      <w:marLeft w:val="0"/>
      <w:marRight w:val="0"/>
      <w:marTop w:val="0"/>
      <w:marBottom w:val="0"/>
      <w:divBdr>
        <w:top w:val="none" w:sz="0" w:space="0" w:color="auto"/>
        <w:left w:val="none" w:sz="0" w:space="0" w:color="auto"/>
        <w:bottom w:val="none" w:sz="0" w:space="0" w:color="auto"/>
        <w:right w:val="none" w:sz="0" w:space="0" w:color="auto"/>
      </w:divBdr>
    </w:div>
    <w:div w:id="508372209">
      <w:bodyDiv w:val="1"/>
      <w:marLeft w:val="0"/>
      <w:marRight w:val="0"/>
      <w:marTop w:val="0"/>
      <w:marBottom w:val="0"/>
      <w:divBdr>
        <w:top w:val="none" w:sz="0" w:space="0" w:color="auto"/>
        <w:left w:val="none" w:sz="0" w:space="0" w:color="auto"/>
        <w:bottom w:val="none" w:sz="0" w:space="0" w:color="auto"/>
        <w:right w:val="none" w:sz="0" w:space="0" w:color="auto"/>
      </w:divBdr>
    </w:div>
    <w:div w:id="518199559">
      <w:bodyDiv w:val="1"/>
      <w:marLeft w:val="0"/>
      <w:marRight w:val="0"/>
      <w:marTop w:val="0"/>
      <w:marBottom w:val="0"/>
      <w:divBdr>
        <w:top w:val="none" w:sz="0" w:space="0" w:color="auto"/>
        <w:left w:val="none" w:sz="0" w:space="0" w:color="auto"/>
        <w:bottom w:val="none" w:sz="0" w:space="0" w:color="auto"/>
        <w:right w:val="none" w:sz="0" w:space="0" w:color="auto"/>
      </w:divBdr>
    </w:div>
    <w:div w:id="540945116">
      <w:bodyDiv w:val="1"/>
      <w:marLeft w:val="0"/>
      <w:marRight w:val="0"/>
      <w:marTop w:val="0"/>
      <w:marBottom w:val="0"/>
      <w:divBdr>
        <w:top w:val="none" w:sz="0" w:space="0" w:color="auto"/>
        <w:left w:val="none" w:sz="0" w:space="0" w:color="auto"/>
        <w:bottom w:val="none" w:sz="0" w:space="0" w:color="auto"/>
        <w:right w:val="none" w:sz="0" w:space="0" w:color="auto"/>
      </w:divBdr>
    </w:div>
    <w:div w:id="552741209">
      <w:bodyDiv w:val="1"/>
      <w:marLeft w:val="0"/>
      <w:marRight w:val="0"/>
      <w:marTop w:val="0"/>
      <w:marBottom w:val="0"/>
      <w:divBdr>
        <w:top w:val="none" w:sz="0" w:space="0" w:color="auto"/>
        <w:left w:val="none" w:sz="0" w:space="0" w:color="auto"/>
        <w:bottom w:val="none" w:sz="0" w:space="0" w:color="auto"/>
        <w:right w:val="none" w:sz="0" w:space="0" w:color="auto"/>
      </w:divBdr>
    </w:div>
    <w:div w:id="568686585">
      <w:bodyDiv w:val="1"/>
      <w:marLeft w:val="0"/>
      <w:marRight w:val="0"/>
      <w:marTop w:val="0"/>
      <w:marBottom w:val="0"/>
      <w:divBdr>
        <w:top w:val="none" w:sz="0" w:space="0" w:color="auto"/>
        <w:left w:val="none" w:sz="0" w:space="0" w:color="auto"/>
        <w:bottom w:val="none" w:sz="0" w:space="0" w:color="auto"/>
        <w:right w:val="none" w:sz="0" w:space="0" w:color="auto"/>
      </w:divBdr>
      <w:divsChild>
        <w:div w:id="727728727">
          <w:marLeft w:val="0"/>
          <w:marRight w:val="0"/>
          <w:marTop w:val="0"/>
          <w:marBottom w:val="0"/>
          <w:divBdr>
            <w:top w:val="none" w:sz="0" w:space="0" w:color="auto"/>
            <w:left w:val="none" w:sz="0" w:space="0" w:color="auto"/>
            <w:bottom w:val="none" w:sz="0" w:space="0" w:color="auto"/>
            <w:right w:val="none" w:sz="0" w:space="0" w:color="auto"/>
          </w:divBdr>
          <w:divsChild>
            <w:div w:id="708333238">
              <w:marLeft w:val="0"/>
              <w:marRight w:val="0"/>
              <w:marTop w:val="0"/>
              <w:marBottom w:val="0"/>
              <w:divBdr>
                <w:top w:val="none" w:sz="0" w:space="0" w:color="auto"/>
                <w:left w:val="none" w:sz="0" w:space="0" w:color="auto"/>
                <w:bottom w:val="none" w:sz="0" w:space="0" w:color="auto"/>
                <w:right w:val="none" w:sz="0" w:space="0" w:color="auto"/>
              </w:divBdr>
              <w:divsChild>
                <w:div w:id="877593888">
                  <w:marLeft w:val="0"/>
                  <w:marRight w:val="0"/>
                  <w:marTop w:val="0"/>
                  <w:marBottom w:val="0"/>
                  <w:divBdr>
                    <w:top w:val="none" w:sz="0" w:space="0" w:color="auto"/>
                    <w:left w:val="none" w:sz="0" w:space="0" w:color="auto"/>
                    <w:bottom w:val="none" w:sz="0" w:space="0" w:color="auto"/>
                    <w:right w:val="none" w:sz="0" w:space="0" w:color="auto"/>
                  </w:divBdr>
                  <w:divsChild>
                    <w:div w:id="2016178055">
                      <w:marLeft w:val="0"/>
                      <w:marRight w:val="0"/>
                      <w:marTop w:val="0"/>
                      <w:marBottom w:val="0"/>
                      <w:divBdr>
                        <w:top w:val="none" w:sz="0" w:space="0" w:color="auto"/>
                        <w:left w:val="none" w:sz="0" w:space="0" w:color="auto"/>
                        <w:bottom w:val="none" w:sz="0" w:space="0" w:color="auto"/>
                        <w:right w:val="none" w:sz="0" w:space="0" w:color="auto"/>
                      </w:divBdr>
                      <w:divsChild>
                        <w:div w:id="476070976">
                          <w:marLeft w:val="0"/>
                          <w:marRight w:val="0"/>
                          <w:marTop w:val="0"/>
                          <w:marBottom w:val="0"/>
                          <w:divBdr>
                            <w:top w:val="none" w:sz="0" w:space="0" w:color="auto"/>
                            <w:left w:val="none" w:sz="0" w:space="0" w:color="auto"/>
                            <w:bottom w:val="none" w:sz="0" w:space="0" w:color="auto"/>
                            <w:right w:val="none" w:sz="0" w:space="0" w:color="auto"/>
                          </w:divBdr>
                          <w:divsChild>
                            <w:div w:id="1376006782">
                              <w:marLeft w:val="0"/>
                              <w:marRight w:val="0"/>
                              <w:marTop w:val="0"/>
                              <w:marBottom w:val="0"/>
                              <w:divBdr>
                                <w:top w:val="none" w:sz="0" w:space="0" w:color="auto"/>
                                <w:left w:val="none" w:sz="0" w:space="0" w:color="auto"/>
                                <w:bottom w:val="none" w:sz="0" w:space="0" w:color="auto"/>
                                <w:right w:val="none" w:sz="0" w:space="0" w:color="auto"/>
                              </w:divBdr>
                              <w:divsChild>
                                <w:div w:id="1979068978">
                                  <w:marLeft w:val="0"/>
                                  <w:marRight w:val="0"/>
                                  <w:marTop w:val="0"/>
                                  <w:marBottom w:val="0"/>
                                  <w:divBdr>
                                    <w:top w:val="none" w:sz="0" w:space="0" w:color="auto"/>
                                    <w:left w:val="none" w:sz="0" w:space="0" w:color="auto"/>
                                    <w:bottom w:val="none" w:sz="0" w:space="0" w:color="auto"/>
                                    <w:right w:val="none" w:sz="0" w:space="0" w:color="auto"/>
                                  </w:divBdr>
                                  <w:divsChild>
                                    <w:div w:id="16039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147350">
      <w:bodyDiv w:val="1"/>
      <w:marLeft w:val="0"/>
      <w:marRight w:val="0"/>
      <w:marTop w:val="0"/>
      <w:marBottom w:val="0"/>
      <w:divBdr>
        <w:top w:val="none" w:sz="0" w:space="0" w:color="auto"/>
        <w:left w:val="none" w:sz="0" w:space="0" w:color="auto"/>
        <w:bottom w:val="none" w:sz="0" w:space="0" w:color="auto"/>
        <w:right w:val="none" w:sz="0" w:space="0" w:color="auto"/>
      </w:divBdr>
    </w:div>
    <w:div w:id="613709617">
      <w:bodyDiv w:val="1"/>
      <w:marLeft w:val="0"/>
      <w:marRight w:val="0"/>
      <w:marTop w:val="0"/>
      <w:marBottom w:val="0"/>
      <w:divBdr>
        <w:top w:val="none" w:sz="0" w:space="0" w:color="auto"/>
        <w:left w:val="none" w:sz="0" w:space="0" w:color="auto"/>
        <w:bottom w:val="none" w:sz="0" w:space="0" w:color="auto"/>
        <w:right w:val="none" w:sz="0" w:space="0" w:color="auto"/>
      </w:divBdr>
    </w:div>
    <w:div w:id="614407871">
      <w:bodyDiv w:val="1"/>
      <w:marLeft w:val="0"/>
      <w:marRight w:val="0"/>
      <w:marTop w:val="0"/>
      <w:marBottom w:val="0"/>
      <w:divBdr>
        <w:top w:val="none" w:sz="0" w:space="0" w:color="auto"/>
        <w:left w:val="none" w:sz="0" w:space="0" w:color="auto"/>
        <w:bottom w:val="none" w:sz="0" w:space="0" w:color="auto"/>
        <w:right w:val="none" w:sz="0" w:space="0" w:color="auto"/>
      </w:divBdr>
    </w:div>
    <w:div w:id="640575629">
      <w:bodyDiv w:val="1"/>
      <w:marLeft w:val="0"/>
      <w:marRight w:val="0"/>
      <w:marTop w:val="0"/>
      <w:marBottom w:val="0"/>
      <w:divBdr>
        <w:top w:val="none" w:sz="0" w:space="0" w:color="auto"/>
        <w:left w:val="none" w:sz="0" w:space="0" w:color="auto"/>
        <w:bottom w:val="none" w:sz="0" w:space="0" w:color="auto"/>
        <w:right w:val="none" w:sz="0" w:space="0" w:color="auto"/>
      </w:divBdr>
    </w:div>
    <w:div w:id="646516143">
      <w:bodyDiv w:val="1"/>
      <w:marLeft w:val="0"/>
      <w:marRight w:val="0"/>
      <w:marTop w:val="0"/>
      <w:marBottom w:val="0"/>
      <w:divBdr>
        <w:top w:val="none" w:sz="0" w:space="0" w:color="auto"/>
        <w:left w:val="none" w:sz="0" w:space="0" w:color="auto"/>
        <w:bottom w:val="none" w:sz="0" w:space="0" w:color="auto"/>
        <w:right w:val="none" w:sz="0" w:space="0" w:color="auto"/>
      </w:divBdr>
    </w:div>
    <w:div w:id="659968204">
      <w:bodyDiv w:val="1"/>
      <w:marLeft w:val="0"/>
      <w:marRight w:val="0"/>
      <w:marTop w:val="0"/>
      <w:marBottom w:val="0"/>
      <w:divBdr>
        <w:top w:val="none" w:sz="0" w:space="0" w:color="auto"/>
        <w:left w:val="none" w:sz="0" w:space="0" w:color="auto"/>
        <w:bottom w:val="none" w:sz="0" w:space="0" w:color="auto"/>
        <w:right w:val="none" w:sz="0" w:space="0" w:color="auto"/>
      </w:divBdr>
    </w:div>
    <w:div w:id="712729275">
      <w:bodyDiv w:val="1"/>
      <w:marLeft w:val="0"/>
      <w:marRight w:val="0"/>
      <w:marTop w:val="0"/>
      <w:marBottom w:val="0"/>
      <w:divBdr>
        <w:top w:val="none" w:sz="0" w:space="0" w:color="auto"/>
        <w:left w:val="none" w:sz="0" w:space="0" w:color="auto"/>
        <w:bottom w:val="none" w:sz="0" w:space="0" w:color="auto"/>
        <w:right w:val="none" w:sz="0" w:space="0" w:color="auto"/>
      </w:divBdr>
    </w:div>
    <w:div w:id="722098388">
      <w:bodyDiv w:val="1"/>
      <w:marLeft w:val="0"/>
      <w:marRight w:val="0"/>
      <w:marTop w:val="0"/>
      <w:marBottom w:val="0"/>
      <w:divBdr>
        <w:top w:val="none" w:sz="0" w:space="0" w:color="auto"/>
        <w:left w:val="none" w:sz="0" w:space="0" w:color="auto"/>
        <w:bottom w:val="none" w:sz="0" w:space="0" w:color="auto"/>
        <w:right w:val="none" w:sz="0" w:space="0" w:color="auto"/>
      </w:divBdr>
    </w:div>
    <w:div w:id="722950864">
      <w:bodyDiv w:val="1"/>
      <w:marLeft w:val="0"/>
      <w:marRight w:val="0"/>
      <w:marTop w:val="0"/>
      <w:marBottom w:val="0"/>
      <w:divBdr>
        <w:top w:val="none" w:sz="0" w:space="0" w:color="auto"/>
        <w:left w:val="none" w:sz="0" w:space="0" w:color="auto"/>
        <w:bottom w:val="none" w:sz="0" w:space="0" w:color="auto"/>
        <w:right w:val="none" w:sz="0" w:space="0" w:color="auto"/>
      </w:divBdr>
    </w:div>
    <w:div w:id="724723165">
      <w:bodyDiv w:val="1"/>
      <w:marLeft w:val="0"/>
      <w:marRight w:val="0"/>
      <w:marTop w:val="0"/>
      <w:marBottom w:val="0"/>
      <w:divBdr>
        <w:top w:val="none" w:sz="0" w:space="0" w:color="auto"/>
        <w:left w:val="none" w:sz="0" w:space="0" w:color="auto"/>
        <w:bottom w:val="none" w:sz="0" w:space="0" w:color="auto"/>
        <w:right w:val="none" w:sz="0" w:space="0" w:color="auto"/>
      </w:divBdr>
    </w:div>
    <w:div w:id="752552645">
      <w:bodyDiv w:val="1"/>
      <w:marLeft w:val="0"/>
      <w:marRight w:val="0"/>
      <w:marTop w:val="0"/>
      <w:marBottom w:val="0"/>
      <w:divBdr>
        <w:top w:val="none" w:sz="0" w:space="0" w:color="auto"/>
        <w:left w:val="none" w:sz="0" w:space="0" w:color="auto"/>
        <w:bottom w:val="none" w:sz="0" w:space="0" w:color="auto"/>
        <w:right w:val="none" w:sz="0" w:space="0" w:color="auto"/>
      </w:divBdr>
    </w:div>
    <w:div w:id="755515623">
      <w:bodyDiv w:val="1"/>
      <w:marLeft w:val="0"/>
      <w:marRight w:val="0"/>
      <w:marTop w:val="0"/>
      <w:marBottom w:val="0"/>
      <w:divBdr>
        <w:top w:val="none" w:sz="0" w:space="0" w:color="auto"/>
        <w:left w:val="none" w:sz="0" w:space="0" w:color="auto"/>
        <w:bottom w:val="none" w:sz="0" w:space="0" w:color="auto"/>
        <w:right w:val="none" w:sz="0" w:space="0" w:color="auto"/>
      </w:divBdr>
    </w:div>
    <w:div w:id="786194588">
      <w:bodyDiv w:val="1"/>
      <w:marLeft w:val="0"/>
      <w:marRight w:val="0"/>
      <w:marTop w:val="0"/>
      <w:marBottom w:val="0"/>
      <w:divBdr>
        <w:top w:val="none" w:sz="0" w:space="0" w:color="auto"/>
        <w:left w:val="none" w:sz="0" w:space="0" w:color="auto"/>
        <w:bottom w:val="none" w:sz="0" w:space="0" w:color="auto"/>
        <w:right w:val="none" w:sz="0" w:space="0" w:color="auto"/>
      </w:divBdr>
    </w:div>
    <w:div w:id="797795851">
      <w:bodyDiv w:val="1"/>
      <w:marLeft w:val="0"/>
      <w:marRight w:val="0"/>
      <w:marTop w:val="0"/>
      <w:marBottom w:val="0"/>
      <w:divBdr>
        <w:top w:val="none" w:sz="0" w:space="0" w:color="auto"/>
        <w:left w:val="none" w:sz="0" w:space="0" w:color="auto"/>
        <w:bottom w:val="none" w:sz="0" w:space="0" w:color="auto"/>
        <w:right w:val="none" w:sz="0" w:space="0" w:color="auto"/>
      </w:divBdr>
    </w:div>
    <w:div w:id="813449466">
      <w:bodyDiv w:val="1"/>
      <w:marLeft w:val="0"/>
      <w:marRight w:val="0"/>
      <w:marTop w:val="0"/>
      <w:marBottom w:val="0"/>
      <w:divBdr>
        <w:top w:val="none" w:sz="0" w:space="0" w:color="auto"/>
        <w:left w:val="none" w:sz="0" w:space="0" w:color="auto"/>
        <w:bottom w:val="none" w:sz="0" w:space="0" w:color="auto"/>
        <w:right w:val="none" w:sz="0" w:space="0" w:color="auto"/>
      </w:divBdr>
    </w:div>
    <w:div w:id="830291879">
      <w:bodyDiv w:val="1"/>
      <w:marLeft w:val="0"/>
      <w:marRight w:val="0"/>
      <w:marTop w:val="0"/>
      <w:marBottom w:val="0"/>
      <w:divBdr>
        <w:top w:val="none" w:sz="0" w:space="0" w:color="auto"/>
        <w:left w:val="none" w:sz="0" w:space="0" w:color="auto"/>
        <w:bottom w:val="none" w:sz="0" w:space="0" w:color="auto"/>
        <w:right w:val="none" w:sz="0" w:space="0" w:color="auto"/>
      </w:divBdr>
    </w:div>
    <w:div w:id="833952147">
      <w:bodyDiv w:val="1"/>
      <w:marLeft w:val="0"/>
      <w:marRight w:val="0"/>
      <w:marTop w:val="0"/>
      <w:marBottom w:val="0"/>
      <w:divBdr>
        <w:top w:val="none" w:sz="0" w:space="0" w:color="auto"/>
        <w:left w:val="none" w:sz="0" w:space="0" w:color="auto"/>
        <w:bottom w:val="none" w:sz="0" w:space="0" w:color="auto"/>
        <w:right w:val="none" w:sz="0" w:space="0" w:color="auto"/>
      </w:divBdr>
    </w:div>
    <w:div w:id="884410428">
      <w:bodyDiv w:val="1"/>
      <w:marLeft w:val="0"/>
      <w:marRight w:val="0"/>
      <w:marTop w:val="0"/>
      <w:marBottom w:val="0"/>
      <w:divBdr>
        <w:top w:val="none" w:sz="0" w:space="0" w:color="auto"/>
        <w:left w:val="none" w:sz="0" w:space="0" w:color="auto"/>
        <w:bottom w:val="none" w:sz="0" w:space="0" w:color="auto"/>
        <w:right w:val="none" w:sz="0" w:space="0" w:color="auto"/>
      </w:divBdr>
    </w:div>
    <w:div w:id="889389320">
      <w:bodyDiv w:val="1"/>
      <w:marLeft w:val="0"/>
      <w:marRight w:val="0"/>
      <w:marTop w:val="0"/>
      <w:marBottom w:val="0"/>
      <w:divBdr>
        <w:top w:val="none" w:sz="0" w:space="0" w:color="auto"/>
        <w:left w:val="none" w:sz="0" w:space="0" w:color="auto"/>
        <w:bottom w:val="none" w:sz="0" w:space="0" w:color="auto"/>
        <w:right w:val="none" w:sz="0" w:space="0" w:color="auto"/>
      </w:divBdr>
    </w:div>
    <w:div w:id="892470940">
      <w:bodyDiv w:val="1"/>
      <w:marLeft w:val="0"/>
      <w:marRight w:val="0"/>
      <w:marTop w:val="0"/>
      <w:marBottom w:val="0"/>
      <w:divBdr>
        <w:top w:val="none" w:sz="0" w:space="0" w:color="auto"/>
        <w:left w:val="none" w:sz="0" w:space="0" w:color="auto"/>
        <w:bottom w:val="none" w:sz="0" w:space="0" w:color="auto"/>
        <w:right w:val="none" w:sz="0" w:space="0" w:color="auto"/>
      </w:divBdr>
    </w:div>
    <w:div w:id="903492438">
      <w:bodyDiv w:val="1"/>
      <w:marLeft w:val="0"/>
      <w:marRight w:val="0"/>
      <w:marTop w:val="0"/>
      <w:marBottom w:val="0"/>
      <w:divBdr>
        <w:top w:val="none" w:sz="0" w:space="0" w:color="auto"/>
        <w:left w:val="none" w:sz="0" w:space="0" w:color="auto"/>
        <w:bottom w:val="none" w:sz="0" w:space="0" w:color="auto"/>
        <w:right w:val="none" w:sz="0" w:space="0" w:color="auto"/>
      </w:divBdr>
    </w:div>
    <w:div w:id="913006049">
      <w:bodyDiv w:val="1"/>
      <w:marLeft w:val="0"/>
      <w:marRight w:val="0"/>
      <w:marTop w:val="0"/>
      <w:marBottom w:val="0"/>
      <w:divBdr>
        <w:top w:val="none" w:sz="0" w:space="0" w:color="auto"/>
        <w:left w:val="none" w:sz="0" w:space="0" w:color="auto"/>
        <w:bottom w:val="none" w:sz="0" w:space="0" w:color="auto"/>
        <w:right w:val="none" w:sz="0" w:space="0" w:color="auto"/>
      </w:divBdr>
    </w:div>
    <w:div w:id="915675361">
      <w:bodyDiv w:val="1"/>
      <w:marLeft w:val="0"/>
      <w:marRight w:val="0"/>
      <w:marTop w:val="0"/>
      <w:marBottom w:val="0"/>
      <w:divBdr>
        <w:top w:val="none" w:sz="0" w:space="0" w:color="auto"/>
        <w:left w:val="none" w:sz="0" w:space="0" w:color="auto"/>
        <w:bottom w:val="none" w:sz="0" w:space="0" w:color="auto"/>
        <w:right w:val="none" w:sz="0" w:space="0" w:color="auto"/>
      </w:divBdr>
    </w:div>
    <w:div w:id="972832066">
      <w:bodyDiv w:val="1"/>
      <w:marLeft w:val="0"/>
      <w:marRight w:val="0"/>
      <w:marTop w:val="0"/>
      <w:marBottom w:val="0"/>
      <w:divBdr>
        <w:top w:val="none" w:sz="0" w:space="0" w:color="auto"/>
        <w:left w:val="none" w:sz="0" w:space="0" w:color="auto"/>
        <w:bottom w:val="none" w:sz="0" w:space="0" w:color="auto"/>
        <w:right w:val="none" w:sz="0" w:space="0" w:color="auto"/>
      </w:divBdr>
    </w:div>
    <w:div w:id="980354322">
      <w:bodyDiv w:val="1"/>
      <w:marLeft w:val="0"/>
      <w:marRight w:val="0"/>
      <w:marTop w:val="0"/>
      <w:marBottom w:val="0"/>
      <w:divBdr>
        <w:top w:val="none" w:sz="0" w:space="0" w:color="auto"/>
        <w:left w:val="none" w:sz="0" w:space="0" w:color="auto"/>
        <w:bottom w:val="none" w:sz="0" w:space="0" w:color="auto"/>
        <w:right w:val="none" w:sz="0" w:space="0" w:color="auto"/>
      </w:divBdr>
    </w:div>
    <w:div w:id="1006442562">
      <w:bodyDiv w:val="1"/>
      <w:marLeft w:val="0"/>
      <w:marRight w:val="0"/>
      <w:marTop w:val="0"/>
      <w:marBottom w:val="0"/>
      <w:divBdr>
        <w:top w:val="none" w:sz="0" w:space="0" w:color="auto"/>
        <w:left w:val="none" w:sz="0" w:space="0" w:color="auto"/>
        <w:bottom w:val="none" w:sz="0" w:space="0" w:color="auto"/>
        <w:right w:val="none" w:sz="0" w:space="0" w:color="auto"/>
      </w:divBdr>
    </w:div>
    <w:div w:id="1015379042">
      <w:bodyDiv w:val="1"/>
      <w:marLeft w:val="0"/>
      <w:marRight w:val="0"/>
      <w:marTop w:val="0"/>
      <w:marBottom w:val="0"/>
      <w:divBdr>
        <w:top w:val="none" w:sz="0" w:space="0" w:color="auto"/>
        <w:left w:val="none" w:sz="0" w:space="0" w:color="auto"/>
        <w:bottom w:val="none" w:sz="0" w:space="0" w:color="auto"/>
        <w:right w:val="none" w:sz="0" w:space="0" w:color="auto"/>
      </w:divBdr>
    </w:div>
    <w:div w:id="1022240336">
      <w:bodyDiv w:val="1"/>
      <w:marLeft w:val="0"/>
      <w:marRight w:val="0"/>
      <w:marTop w:val="0"/>
      <w:marBottom w:val="0"/>
      <w:divBdr>
        <w:top w:val="none" w:sz="0" w:space="0" w:color="auto"/>
        <w:left w:val="none" w:sz="0" w:space="0" w:color="auto"/>
        <w:bottom w:val="none" w:sz="0" w:space="0" w:color="auto"/>
        <w:right w:val="none" w:sz="0" w:space="0" w:color="auto"/>
      </w:divBdr>
    </w:div>
    <w:div w:id="1025712599">
      <w:bodyDiv w:val="1"/>
      <w:marLeft w:val="0"/>
      <w:marRight w:val="0"/>
      <w:marTop w:val="0"/>
      <w:marBottom w:val="0"/>
      <w:divBdr>
        <w:top w:val="none" w:sz="0" w:space="0" w:color="auto"/>
        <w:left w:val="none" w:sz="0" w:space="0" w:color="auto"/>
        <w:bottom w:val="none" w:sz="0" w:space="0" w:color="auto"/>
        <w:right w:val="none" w:sz="0" w:space="0" w:color="auto"/>
      </w:divBdr>
    </w:div>
    <w:div w:id="1033268375">
      <w:bodyDiv w:val="1"/>
      <w:marLeft w:val="0"/>
      <w:marRight w:val="0"/>
      <w:marTop w:val="0"/>
      <w:marBottom w:val="0"/>
      <w:divBdr>
        <w:top w:val="none" w:sz="0" w:space="0" w:color="auto"/>
        <w:left w:val="none" w:sz="0" w:space="0" w:color="auto"/>
        <w:bottom w:val="none" w:sz="0" w:space="0" w:color="auto"/>
        <w:right w:val="none" w:sz="0" w:space="0" w:color="auto"/>
      </w:divBdr>
    </w:div>
    <w:div w:id="1057243070">
      <w:bodyDiv w:val="1"/>
      <w:marLeft w:val="0"/>
      <w:marRight w:val="0"/>
      <w:marTop w:val="0"/>
      <w:marBottom w:val="0"/>
      <w:divBdr>
        <w:top w:val="none" w:sz="0" w:space="0" w:color="auto"/>
        <w:left w:val="none" w:sz="0" w:space="0" w:color="auto"/>
        <w:bottom w:val="none" w:sz="0" w:space="0" w:color="auto"/>
        <w:right w:val="none" w:sz="0" w:space="0" w:color="auto"/>
      </w:divBdr>
    </w:div>
    <w:div w:id="1075931442">
      <w:bodyDiv w:val="1"/>
      <w:marLeft w:val="0"/>
      <w:marRight w:val="0"/>
      <w:marTop w:val="0"/>
      <w:marBottom w:val="0"/>
      <w:divBdr>
        <w:top w:val="none" w:sz="0" w:space="0" w:color="auto"/>
        <w:left w:val="none" w:sz="0" w:space="0" w:color="auto"/>
        <w:bottom w:val="none" w:sz="0" w:space="0" w:color="auto"/>
        <w:right w:val="none" w:sz="0" w:space="0" w:color="auto"/>
      </w:divBdr>
    </w:div>
    <w:div w:id="1083184498">
      <w:bodyDiv w:val="1"/>
      <w:marLeft w:val="0"/>
      <w:marRight w:val="0"/>
      <w:marTop w:val="0"/>
      <w:marBottom w:val="0"/>
      <w:divBdr>
        <w:top w:val="none" w:sz="0" w:space="0" w:color="auto"/>
        <w:left w:val="none" w:sz="0" w:space="0" w:color="auto"/>
        <w:bottom w:val="none" w:sz="0" w:space="0" w:color="auto"/>
        <w:right w:val="none" w:sz="0" w:space="0" w:color="auto"/>
      </w:divBdr>
    </w:div>
    <w:div w:id="1098990697">
      <w:bodyDiv w:val="1"/>
      <w:marLeft w:val="0"/>
      <w:marRight w:val="0"/>
      <w:marTop w:val="0"/>
      <w:marBottom w:val="0"/>
      <w:divBdr>
        <w:top w:val="none" w:sz="0" w:space="0" w:color="auto"/>
        <w:left w:val="none" w:sz="0" w:space="0" w:color="auto"/>
        <w:bottom w:val="none" w:sz="0" w:space="0" w:color="auto"/>
        <w:right w:val="none" w:sz="0" w:space="0" w:color="auto"/>
      </w:divBdr>
    </w:div>
    <w:div w:id="1117989013">
      <w:bodyDiv w:val="1"/>
      <w:marLeft w:val="0"/>
      <w:marRight w:val="0"/>
      <w:marTop w:val="0"/>
      <w:marBottom w:val="0"/>
      <w:divBdr>
        <w:top w:val="none" w:sz="0" w:space="0" w:color="auto"/>
        <w:left w:val="none" w:sz="0" w:space="0" w:color="auto"/>
        <w:bottom w:val="none" w:sz="0" w:space="0" w:color="auto"/>
        <w:right w:val="none" w:sz="0" w:space="0" w:color="auto"/>
      </w:divBdr>
    </w:div>
    <w:div w:id="1125808232">
      <w:bodyDiv w:val="1"/>
      <w:marLeft w:val="0"/>
      <w:marRight w:val="0"/>
      <w:marTop w:val="0"/>
      <w:marBottom w:val="0"/>
      <w:divBdr>
        <w:top w:val="none" w:sz="0" w:space="0" w:color="auto"/>
        <w:left w:val="none" w:sz="0" w:space="0" w:color="auto"/>
        <w:bottom w:val="none" w:sz="0" w:space="0" w:color="auto"/>
        <w:right w:val="none" w:sz="0" w:space="0" w:color="auto"/>
      </w:divBdr>
    </w:div>
    <w:div w:id="1138523900">
      <w:bodyDiv w:val="1"/>
      <w:marLeft w:val="0"/>
      <w:marRight w:val="0"/>
      <w:marTop w:val="0"/>
      <w:marBottom w:val="0"/>
      <w:divBdr>
        <w:top w:val="none" w:sz="0" w:space="0" w:color="auto"/>
        <w:left w:val="none" w:sz="0" w:space="0" w:color="auto"/>
        <w:bottom w:val="none" w:sz="0" w:space="0" w:color="auto"/>
        <w:right w:val="none" w:sz="0" w:space="0" w:color="auto"/>
      </w:divBdr>
    </w:div>
    <w:div w:id="1143738892">
      <w:bodyDiv w:val="1"/>
      <w:marLeft w:val="0"/>
      <w:marRight w:val="0"/>
      <w:marTop w:val="0"/>
      <w:marBottom w:val="0"/>
      <w:divBdr>
        <w:top w:val="none" w:sz="0" w:space="0" w:color="auto"/>
        <w:left w:val="none" w:sz="0" w:space="0" w:color="auto"/>
        <w:bottom w:val="none" w:sz="0" w:space="0" w:color="auto"/>
        <w:right w:val="none" w:sz="0" w:space="0" w:color="auto"/>
      </w:divBdr>
      <w:divsChild>
        <w:div w:id="1344943115">
          <w:marLeft w:val="0"/>
          <w:marRight w:val="0"/>
          <w:marTop w:val="0"/>
          <w:marBottom w:val="0"/>
          <w:divBdr>
            <w:top w:val="none" w:sz="0" w:space="0" w:color="auto"/>
            <w:left w:val="none" w:sz="0" w:space="0" w:color="auto"/>
            <w:bottom w:val="none" w:sz="0" w:space="0" w:color="auto"/>
            <w:right w:val="none" w:sz="0" w:space="0" w:color="auto"/>
          </w:divBdr>
          <w:divsChild>
            <w:div w:id="1642612930">
              <w:marLeft w:val="0"/>
              <w:marRight w:val="0"/>
              <w:marTop w:val="0"/>
              <w:marBottom w:val="0"/>
              <w:divBdr>
                <w:top w:val="none" w:sz="0" w:space="0" w:color="auto"/>
                <w:left w:val="none" w:sz="0" w:space="0" w:color="auto"/>
                <w:bottom w:val="none" w:sz="0" w:space="0" w:color="auto"/>
                <w:right w:val="none" w:sz="0" w:space="0" w:color="auto"/>
              </w:divBdr>
            </w:div>
          </w:divsChild>
        </w:div>
        <w:div w:id="363942309">
          <w:marLeft w:val="0"/>
          <w:marRight w:val="0"/>
          <w:marTop w:val="0"/>
          <w:marBottom w:val="0"/>
          <w:divBdr>
            <w:top w:val="none" w:sz="0" w:space="0" w:color="auto"/>
            <w:left w:val="none" w:sz="0" w:space="0" w:color="auto"/>
            <w:bottom w:val="none" w:sz="0" w:space="0" w:color="auto"/>
            <w:right w:val="none" w:sz="0" w:space="0" w:color="auto"/>
          </w:divBdr>
          <w:divsChild>
            <w:div w:id="461923536">
              <w:marLeft w:val="0"/>
              <w:marRight w:val="0"/>
              <w:marTop w:val="0"/>
              <w:marBottom w:val="0"/>
              <w:divBdr>
                <w:top w:val="none" w:sz="0" w:space="0" w:color="auto"/>
                <w:left w:val="none" w:sz="0" w:space="0" w:color="auto"/>
                <w:bottom w:val="none" w:sz="0" w:space="0" w:color="auto"/>
                <w:right w:val="none" w:sz="0" w:space="0" w:color="auto"/>
              </w:divBdr>
            </w:div>
          </w:divsChild>
        </w:div>
        <w:div w:id="1850607657">
          <w:marLeft w:val="0"/>
          <w:marRight w:val="0"/>
          <w:marTop w:val="0"/>
          <w:marBottom w:val="0"/>
          <w:divBdr>
            <w:top w:val="none" w:sz="0" w:space="0" w:color="auto"/>
            <w:left w:val="none" w:sz="0" w:space="0" w:color="auto"/>
            <w:bottom w:val="none" w:sz="0" w:space="0" w:color="auto"/>
            <w:right w:val="none" w:sz="0" w:space="0" w:color="auto"/>
          </w:divBdr>
          <w:divsChild>
            <w:div w:id="1302661657">
              <w:marLeft w:val="0"/>
              <w:marRight w:val="0"/>
              <w:marTop w:val="0"/>
              <w:marBottom w:val="0"/>
              <w:divBdr>
                <w:top w:val="none" w:sz="0" w:space="0" w:color="auto"/>
                <w:left w:val="none" w:sz="0" w:space="0" w:color="auto"/>
                <w:bottom w:val="none" w:sz="0" w:space="0" w:color="auto"/>
                <w:right w:val="none" w:sz="0" w:space="0" w:color="auto"/>
              </w:divBdr>
            </w:div>
          </w:divsChild>
        </w:div>
        <w:div w:id="643509403">
          <w:marLeft w:val="0"/>
          <w:marRight w:val="0"/>
          <w:marTop w:val="0"/>
          <w:marBottom w:val="0"/>
          <w:divBdr>
            <w:top w:val="none" w:sz="0" w:space="0" w:color="auto"/>
            <w:left w:val="none" w:sz="0" w:space="0" w:color="auto"/>
            <w:bottom w:val="none" w:sz="0" w:space="0" w:color="auto"/>
            <w:right w:val="none" w:sz="0" w:space="0" w:color="auto"/>
          </w:divBdr>
          <w:divsChild>
            <w:div w:id="398022143">
              <w:marLeft w:val="0"/>
              <w:marRight w:val="0"/>
              <w:marTop w:val="0"/>
              <w:marBottom w:val="0"/>
              <w:divBdr>
                <w:top w:val="none" w:sz="0" w:space="0" w:color="auto"/>
                <w:left w:val="none" w:sz="0" w:space="0" w:color="auto"/>
                <w:bottom w:val="none" w:sz="0" w:space="0" w:color="auto"/>
                <w:right w:val="none" w:sz="0" w:space="0" w:color="auto"/>
              </w:divBdr>
            </w:div>
          </w:divsChild>
        </w:div>
        <w:div w:id="2033460100">
          <w:marLeft w:val="0"/>
          <w:marRight w:val="0"/>
          <w:marTop w:val="0"/>
          <w:marBottom w:val="0"/>
          <w:divBdr>
            <w:top w:val="none" w:sz="0" w:space="0" w:color="auto"/>
            <w:left w:val="none" w:sz="0" w:space="0" w:color="auto"/>
            <w:bottom w:val="none" w:sz="0" w:space="0" w:color="auto"/>
            <w:right w:val="none" w:sz="0" w:space="0" w:color="auto"/>
          </w:divBdr>
          <w:divsChild>
            <w:div w:id="1119180058">
              <w:marLeft w:val="0"/>
              <w:marRight w:val="0"/>
              <w:marTop w:val="0"/>
              <w:marBottom w:val="0"/>
              <w:divBdr>
                <w:top w:val="none" w:sz="0" w:space="0" w:color="auto"/>
                <w:left w:val="none" w:sz="0" w:space="0" w:color="auto"/>
                <w:bottom w:val="none" w:sz="0" w:space="0" w:color="auto"/>
                <w:right w:val="none" w:sz="0" w:space="0" w:color="auto"/>
              </w:divBdr>
            </w:div>
          </w:divsChild>
        </w:div>
        <w:div w:id="1079210935">
          <w:marLeft w:val="0"/>
          <w:marRight w:val="0"/>
          <w:marTop w:val="0"/>
          <w:marBottom w:val="0"/>
          <w:divBdr>
            <w:top w:val="none" w:sz="0" w:space="0" w:color="auto"/>
            <w:left w:val="none" w:sz="0" w:space="0" w:color="auto"/>
            <w:bottom w:val="none" w:sz="0" w:space="0" w:color="auto"/>
            <w:right w:val="none" w:sz="0" w:space="0" w:color="auto"/>
          </w:divBdr>
          <w:divsChild>
            <w:div w:id="2121753782">
              <w:marLeft w:val="0"/>
              <w:marRight w:val="0"/>
              <w:marTop w:val="0"/>
              <w:marBottom w:val="0"/>
              <w:divBdr>
                <w:top w:val="none" w:sz="0" w:space="0" w:color="auto"/>
                <w:left w:val="none" w:sz="0" w:space="0" w:color="auto"/>
                <w:bottom w:val="none" w:sz="0" w:space="0" w:color="auto"/>
                <w:right w:val="none" w:sz="0" w:space="0" w:color="auto"/>
              </w:divBdr>
            </w:div>
          </w:divsChild>
        </w:div>
        <w:div w:id="1772896170">
          <w:marLeft w:val="0"/>
          <w:marRight w:val="0"/>
          <w:marTop w:val="0"/>
          <w:marBottom w:val="0"/>
          <w:divBdr>
            <w:top w:val="none" w:sz="0" w:space="0" w:color="auto"/>
            <w:left w:val="none" w:sz="0" w:space="0" w:color="auto"/>
            <w:bottom w:val="none" w:sz="0" w:space="0" w:color="auto"/>
            <w:right w:val="none" w:sz="0" w:space="0" w:color="auto"/>
          </w:divBdr>
          <w:divsChild>
            <w:div w:id="1541166439">
              <w:marLeft w:val="0"/>
              <w:marRight w:val="0"/>
              <w:marTop w:val="0"/>
              <w:marBottom w:val="0"/>
              <w:divBdr>
                <w:top w:val="none" w:sz="0" w:space="0" w:color="auto"/>
                <w:left w:val="none" w:sz="0" w:space="0" w:color="auto"/>
                <w:bottom w:val="none" w:sz="0" w:space="0" w:color="auto"/>
                <w:right w:val="none" w:sz="0" w:space="0" w:color="auto"/>
              </w:divBdr>
            </w:div>
          </w:divsChild>
        </w:div>
        <w:div w:id="1768189692">
          <w:marLeft w:val="0"/>
          <w:marRight w:val="0"/>
          <w:marTop w:val="0"/>
          <w:marBottom w:val="0"/>
          <w:divBdr>
            <w:top w:val="none" w:sz="0" w:space="0" w:color="auto"/>
            <w:left w:val="none" w:sz="0" w:space="0" w:color="auto"/>
            <w:bottom w:val="none" w:sz="0" w:space="0" w:color="auto"/>
            <w:right w:val="none" w:sz="0" w:space="0" w:color="auto"/>
          </w:divBdr>
          <w:divsChild>
            <w:div w:id="1929845394">
              <w:marLeft w:val="0"/>
              <w:marRight w:val="0"/>
              <w:marTop w:val="0"/>
              <w:marBottom w:val="0"/>
              <w:divBdr>
                <w:top w:val="none" w:sz="0" w:space="0" w:color="auto"/>
                <w:left w:val="none" w:sz="0" w:space="0" w:color="auto"/>
                <w:bottom w:val="none" w:sz="0" w:space="0" w:color="auto"/>
                <w:right w:val="none" w:sz="0" w:space="0" w:color="auto"/>
              </w:divBdr>
            </w:div>
          </w:divsChild>
        </w:div>
        <w:div w:id="1763604378">
          <w:marLeft w:val="0"/>
          <w:marRight w:val="0"/>
          <w:marTop w:val="0"/>
          <w:marBottom w:val="0"/>
          <w:divBdr>
            <w:top w:val="none" w:sz="0" w:space="0" w:color="auto"/>
            <w:left w:val="none" w:sz="0" w:space="0" w:color="auto"/>
            <w:bottom w:val="none" w:sz="0" w:space="0" w:color="auto"/>
            <w:right w:val="none" w:sz="0" w:space="0" w:color="auto"/>
          </w:divBdr>
          <w:divsChild>
            <w:div w:id="1392538508">
              <w:marLeft w:val="0"/>
              <w:marRight w:val="0"/>
              <w:marTop w:val="0"/>
              <w:marBottom w:val="0"/>
              <w:divBdr>
                <w:top w:val="none" w:sz="0" w:space="0" w:color="auto"/>
                <w:left w:val="none" w:sz="0" w:space="0" w:color="auto"/>
                <w:bottom w:val="none" w:sz="0" w:space="0" w:color="auto"/>
                <w:right w:val="none" w:sz="0" w:space="0" w:color="auto"/>
              </w:divBdr>
            </w:div>
          </w:divsChild>
        </w:div>
        <w:div w:id="1103846597">
          <w:marLeft w:val="0"/>
          <w:marRight w:val="0"/>
          <w:marTop w:val="0"/>
          <w:marBottom w:val="0"/>
          <w:divBdr>
            <w:top w:val="none" w:sz="0" w:space="0" w:color="auto"/>
            <w:left w:val="none" w:sz="0" w:space="0" w:color="auto"/>
            <w:bottom w:val="none" w:sz="0" w:space="0" w:color="auto"/>
            <w:right w:val="none" w:sz="0" w:space="0" w:color="auto"/>
          </w:divBdr>
          <w:divsChild>
            <w:div w:id="2070572672">
              <w:marLeft w:val="0"/>
              <w:marRight w:val="0"/>
              <w:marTop w:val="0"/>
              <w:marBottom w:val="0"/>
              <w:divBdr>
                <w:top w:val="none" w:sz="0" w:space="0" w:color="auto"/>
                <w:left w:val="none" w:sz="0" w:space="0" w:color="auto"/>
                <w:bottom w:val="none" w:sz="0" w:space="0" w:color="auto"/>
                <w:right w:val="none" w:sz="0" w:space="0" w:color="auto"/>
              </w:divBdr>
            </w:div>
          </w:divsChild>
        </w:div>
        <w:div w:id="432628773">
          <w:marLeft w:val="0"/>
          <w:marRight w:val="0"/>
          <w:marTop w:val="0"/>
          <w:marBottom w:val="0"/>
          <w:divBdr>
            <w:top w:val="none" w:sz="0" w:space="0" w:color="auto"/>
            <w:left w:val="none" w:sz="0" w:space="0" w:color="auto"/>
            <w:bottom w:val="none" w:sz="0" w:space="0" w:color="auto"/>
            <w:right w:val="none" w:sz="0" w:space="0" w:color="auto"/>
          </w:divBdr>
          <w:divsChild>
            <w:div w:id="423114516">
              <w:marLeft w:val="0"/>
              <w:marRight w:val="0"/>
              <w:marTop w:val="0"/>
              <w:marBottom w:val="0"/>
              <w:divBdr>
                <w:top w:val="none" w:sz="0" w:space="0" w:color="auto"/>
                <w:left w:val="none" w:sz="0" w:space="0" w:color="auto"/>
                <w:bottom w:val="none" w:sz="0" w:space="0" w:color="auto"/>
                <w:right w:val="none" w:sz="0" w:space="0" w:color="auto"/>
              </w:divBdr>
            </w:div>
          </w:divsChild>
        </w:div>
        <w:div w:id="1619069182">
          <w:marLeft w:val="0"/>
          <w:marRight w:val="0"/>
          <w:marTop w:val="0"/>
          <w:marBottom w:val="0"/>
          <w:divBdr>
            <w:top w:val="none" w:sz="0" w:space="0" w:color="auto"/>
            <w:left w:val="none" w:sz="0" w:space="0" w:color="auto"/>
            <w:bottom w:val="none" w:sz="0" w:space="0" w:color="auto"/>
            <w:right w:val="none" w:sz="0" w:space="0" w:color="auto"/>
          </w:divBdr>
          <w:divsChild>
            <w:div w:id="2055696304">
              <w:marLeft w:val="0"/>
              <w:marRight w:val="0"/>
              <w:marTop w:val="0"/>
              <w:marBottom w:val="0"/>
              <w:divBdr>
                <w:top w:val="none" w:sz="0" w:space="0" w:color="auto"/>
                <w:left w:val="none" w:sz="0" w:space="0" w:color="auto"/>
                <w:bottom w:val="none" w:sz="0" w:space="0" w:color="auto"/>
                <w:right w:val="none" w:sz="0" w:space="0" w:color="auto"/>
              </w:divBdr>
            </w:div>
          </w:divsChild>
        </w:div>
        <w:div w:id="1229997953">
          <w:marLeft w:val="0"/>
          <w:marRight w:val="0"/>
          <w:marTop w:val="0"/>
          <w:marBottom w:val="0"/>
          <w:divBdr>
            <w:top w:val="none" w:sz="0" w:space="0" w:color="auto"/>
            <w:left w:val="none" w:sz="0" w:space="0" w:color="auto"/>
            <w:bottom w:val="none" w:sz="0" w:space="0" w:color="auto"/>
            <w:right w:val="none" w:sz="0" w:space="0" w:color="auto"/>
          </w:divBdr>
          <w:divsChild>
            <w:div w:id="1877891627">
              <w:marLeft w:val="0"/>
              <w:marRight w:val="0"/>
              <w:marTop w:val="0"/>
              <w:marBottom w:val="0"/>
              <w:divBdr>
                <w:top w:val="none" w:sz="0" w:space="0" w:color="auto"/>
                <w:left w:val="none" w:sz="0" w:space="0" w:color="auto"/>
                <w:bottom w:val="none" w:sz="0" w:space="0" w:color="auto"/>
                <w:right w:val="none" w:sz="0" w:space="0" w:color="auto"/>
              </w:divBdr>
            </w:div>
          </w:divsChild>
        </w:div>
        <w:div w:id="1953703008">
          <w:marLeft w:val="0"/>
          <w:marRight w:val="0"/>
          <w:marTop w:val="0"/>
          <w:marBottom w:val="0"/>
          <w:divBdr>
            <w:top w:val="none" w:sz="0" w:space="0" w:color="auto"/>
            <w:left w:val="none" w:sz="0" w:space="0" w:color="auto"/>
            <w:bottom w:val="none" w:sz="0" w:space="0" w:color="auto"/>
            <w:right w:val="none" w:sz="0" w:space="0" w:color="auto"/>
          </w:divBdr>
          <w:divsChild>
            <w:div w:id="1049181908">
              <w:marLeft w:val="0"/>
              <w:marRight w:val="0"/>
              <w:marTop w:val="0"/>
              <w:marBottom w:val="0"/>
              <w:divBdr>
                <w:top w:val="none" w:sz="0" w:space="0" w:color="auto"/>
                <w:left w:val="none" w:sz="0" w:space="0" w:color="auto"/>
                <w:bottom w:val="none" w:sz="0" w:space="0" w:color="auto"/>
                <w:right w:val="none" w:sz="0" w:space="0" w:color="auto"/>
              </w:divBdr>
            </w:div>
          </w:divsChild>
        </w:div>
        <w:div w:id="67313163">
          <w:marLeft w:val="0"/>
          <w:marRight w:val="0"/>
          <w:marTop w:val="0"/>
          <w:marBottom w:val="0"/>
          <w:divBdr>
            <w:top w:val="none" w:sz="0" w:space="0" w:color="auto"/>
            <w:left w:val="none" w:sz="0" w:space="0" w:color="auto"/>
            <w:bottom w:val="none" w:sz="0" w:space="0" w:color="auto"/>
            <w:right w:val="none" w:sz="0" w:space="0" w:color="auto"/>
          </w:divBdr>
          <w:divsChild>
            <w:div w:id="383679880">
              <w:marLeft w:val="0"/>
              <w:marRight w:val="0"/>
              <w:marTop w:val="0"/>
              <w:marBottom w:val="0"/>
              <w:divBdr>
                <w:top w:val="none" w:sz="0" w:space="0" w:color="auto"/>
                <w:left w:val="none" w:sz="0" w:space="0" w:color="auto"/>
                <w:bottom w:val="none" w:sz="0" w:space="0" w:color="auto"/>
                <w:right w:val="none" w:sz="0" w:space="0" w:color="auto"/>
              </w:divBdr>
            </w:div>
          </w:divsChild>
        </w:div>
        <w:div w:id="143359407">
          <w:marLeft w:val="0"/>
          <w:marRight w:val="0"/>
          <w:marTop w:val="0"/>
          <w:marBottom w:val="0"/>
          <w:divBdr>
            <w:top w:val="none" w:sz="0" w:space="0" w:color="auto"/>
            <w:left w:val="none" w:sz="0" w:space="0" w:color="auto"/>
            <w:bottom w:val="none" w:sz="0" w:space="0" w:color="auto"/>
            <w:right w:val="none" w:sz="0" w:space="0" w:color="auto"/>
          </w:divBdr>
          <w:divsChild>
            <w:div w:id="251276815">
              <w:marLeft w:val="0"/>
              <w:marRight w:val="0"/>
              <w:marTop w:val="0"/>
              <w:marBottom w:val="0"/>
              <w:divBdr>
                <w:top w:val="none" w:sz="0" w:space="0" w:color="auto"/>
                <w:left w:val="none" w:sz="0" w:space="0" w:color="auto"/>
                <w:bottom w:val="none" w:sz="0" w:space="0" w:color="auto"/>
                <w:right w:val="none" w:sz="0" w:space="0" w:color="auto"/>
              </w:divBdr>
            </w:div>
          </w:divsChild>
        </w:div>
        <w:div w:id="1766027869">
          <w:marLeft w:val="0"/>
          <w:marRight w:val="0"/>
          <w:marTop w:val="0"/>
          <w:marBottom w:val="0"/>
          <w:divBdr>
            <w:top w:val="none" w:sz="0" w:space="0" w:color="auto"/>
            <w:left w:val="none" w:sz="0" w:space="0" w:color="auto"/>
            <w:bottom w:val="none" w:sz="0" w:space="0" w:color="auto"/>
            <w:right w:val="none" w:sz="0" w:space="0" w:color="auto"/>
          </w:divBdr>
          <w:divsChild>
            <w:div w:id="1274897301">
              <w:marLeft w:val="0"/>
              <w:marRight w:val="0"/>
              <w:marTop w:val="0"/>
              <w:marBottom w:val="0"/>
              <w:divBdr>
                <w:top w:val="none" w:sz="0" w:space="0" w:color="auto"/>
                <w:left w:val="none" w:sz="0" w:space="0" w:color="auto"/>
                <w:bottom w:val="none" w:sz="0" w:space="0" w:color="auto"/>
                <w:right w:val="none" w:sz="0" w:space="0" w:color="auto"/>
              </w:divBdr>
            </w:div>
          </w:divsChild>
        </w:div>
        <w:div w:id="2035379600">
          <w:marLeft w:val="0"/>
          <w:marRight w:val="0"/>
          <w:marTop w:val="0"/>
          <w:marBottom w:val="0"/>
          <w:divBdr>
            <w:top w:val="none" w:sz="0" w:space="0" w:color="auto"/>
            <w:left w:val="none" w:sz="0" w:space="0" w:color="auto"/>
            <w:bottom w:val="none" w:sz="0" w:space="0" w:color="auto"/>
            <w:right w:val="none" w:sz="0" w:space="0" w:color="auto"/>
          </w:divBdr>
          <w:divsChild>
            <w:div w:id="2043242947">
              <w:marLeft w:val="0"/>
              <w:marRight w:val="0"/>
              <w:marTop w:val="0"/>
              <w:marBottom w:val="0"/>
              <w:divBdr>
                <w:top w:val="none" w:sz="0" w:space="0" w:color="auto"/>
                <w:left w:val="none" w:sz="0" w:space="0" w:color="auto"/>
                <w:bottom w:val="none" w:sz="0" w:space="0" w:color="auto"/>
                <w:right w:val="none" w:sz="0" w:space="0" w:color="auto"/>
              </w:divBdr>
            </w:div>
          </w:divsChild>
        </w:div>
        <w:div w:id="535892048">
          <w:marLeft w:val="0"/>
          <w:marRight w:val="0"/>
          <w:marTop w:val="0"/>
          <w:marBottom w:val="0"/>
          <w:divBdr>
            <w:top w:val="none" w:sz="0" w:space="0" w:color="auto"/>
            <w:left w:val="none" w:sz="0" w:space="0" w:color="auto"/>
            <w:bottom w:val="none" w:sz="0" w:space="0" w:color="auto"/>
            <w:right w:val="none" w:sz="0" w:space="0" w:color="auto"/>
          </w:divBdr>
          <w:divsChild>
            <w:div w:id="1449549264">
              <w:marLeft w:val="0"/>
              <w:marRight w:val="0"/>
              <w:marTop w:val="0"/>
              <w:marBottom w:val="0"/>
              <w:divBdr>
                <w:top w:val="none" w:sz="0" w:space="0" w:color="auto"/>
                <w:left w:val="none" w:sz="0" w:space="0" w:color="auto"/>
                <w:bottom w:val="none" w:sz="0" w:space="0" w:color="auto"/>
                <w:right w:val="none" w:sz="0" w:space="0" w:color="auto"/>
              </w:divBdr>
            </w:div>
          </w:divsChild>
        </w:div>
        <w:div w:id="1258488311">
          <w:marLeft w:val="0"/>
          <w:marRight w:val="0"/>
          <w:marTop w:val="0"/>
          <w:marBottom w:val="0"/>
          <w:divBdr>
            <w:top w:val="none" w:sz="0" w:space="0" w:color="auto"/>
            <w:left w:val="none" w:sz="0" w:space="0" w:color="auto"/>
            <w:bottom w:val="none" w:sz="0" w:space="0" w:color="auto"/>
            <w:right w:val="none" w:sz="0" w:space="0" w:color="auto"/>
          </w:divBdr>
          <w:divsChild>
            <w:div w:id="1196890686">
              <w:marLeft w:val="0"/>
              <w:marRight w:val="0"/>
              <w:marTop w:val="0"/>
              <w:marBottom w:val="0"/>
              <w:divBdr>
                <w:top w:val="none" w:sz="0" w:space="0" w:color="auto"/>
                <w:left w:val="none" w:sz="0" w:space="0" w:color="auto"/>
                <w:bottom w:val="none" w:sz="0" w:space="0" w:color="auto"/>
                <w:right w:val="none" w:sz="0" w:space="0" w:color="auto"/>
              </w:divBdr>
            </w:div>
          </w:divsChild>
        </w:div>
        <w:div w:id="225067444">
          <w:marLeft w:val="0"/>
          <w:marRight w:val="0"/>
          <w:marTop w:val="0"/>
          <w:marBottom w:val="0"/>
          <w:divBdr>
            <w:top w:val="none" w:sz="0" w:space="0" w:color="auto"/>
            <w:left w:val="none" w:sz="0" w:space="0" w:color="auto"/>
            <w:bottom w:val="none" w:sz="0" w:space="0" w:color="auto"/>
            <w:right w:val="none" w:sz="0" w:space="0" w:color="auto"/>
          </w:divBdr>
          <w:divsChild>
            <w:div w:id="1859271588">
              <w:marLeft w:val="0"/>
              <w:marRight w:val="0"/>
              <w:marTop w:val="0"/>
              <w:marBottom w:val="0"/>
              <w:divBdr>
                <w:top w:val="none" w:sz="0" w:space="0" w:color="auto"/>
                <w:left w:val="none" w:sz="0" w:space="0" w:color="auto"/>
                <w:bottom w:val="none" w:sz="0" w:space="0" w:color="auto"/>
                <w:right w:val="none" w:sz="0" w:space="0" w:color="auto"/>
              </w:divBdr>
            </w:div>
          </w:divsChild>
        </w:div>
        <w:div w:id="217473061">
          <w:marLeft w:val="0"/>
          <w:marRight w:val="0"/>
          <w:marTop w:val="0"/>
          <w:marBottom w:val="0"/>
          <w:divBdr>
            <w:top w:val="none" w:sz="0" w:space="0" w:color="auto"/>
            <w:left w:val="none" w:sz="0" w:space="0" w:color="auto"/>
            <w:bottom w:val="none" w:sz="0" w:space="0" w:color="auto"/>
            <w:right w:val="none" w:sz="0" w:space="0" w:color="auto"/>
          </w:divBdr>
          <w:divsChild>
            <w:div w:id="1130631553">
              <w:marLeft w:val="0"/>
              <w:marRight w:val="0"/>
              <w:marTop w:val="0"/>
              <w:marBottom w:val="0"/>
              <w:divBdr>
                <w:top w:val="none" w:sz="0" w:space="0" w:color="auto"/>
                <w:left w:val="none" w:sz="0" w:space="0" w:color="auto"/>
                <w:bottom w:val="none" w:sz="0" w:space="0" w:color="auto"/>
                <w:right w:val="none" w:sz="0" w:space="0" w:color="auto"/>
              </w:divBdr>
            </w:div>
          </w:divsChild>
        </w:div>
        <w:div w:id="494876755">
          <w:marLeft w:val="0"/>
          <w:marRight w:val="0"/>
          <w:marTop w:val="0"/>
          <w:marBottom w:val="0"/>
          <w:divBdr>
            <w:top w:val="none" w:sz="0" w:space="0" w:color="auto"/>
            <w:left w:val="none" w:sz="0" w:space="0" w:color="auto"/>
            <w:bottom w:val="none" w:sz="0" w:space="0" w:color="auto"/>
            <w:right w:val="none" w:sz="0" w:space="0" w:color="auto"/>
          </w:divBdr>
          <w:divsChild>
            <w:div w:id="302079954">
              <w:marLeft w:val="0"/>
              <w:marRight w:val="0"/>
              <w:marTop w:val="0"/>
              <w:marBottom w:val="0"/>
              <w:divBdr>
                <w:top w:val="none" w:sz="0" w:space="0" w:color="auto"/>
                <w:left w:val="none" w:sz="0" w:space="0" w:color="auto"/>
                <w:bottom w:val="none" w:sz="0" w:space="0" w:color="auto"/>
                <w:right w:val="none" w:sz="0" w:space="0" w:color="auto"/>
              </w:divBdr>
            </w:div>
          </w:divsChild>
        </w:div>
        <w:div w:id="825248997">
          <w:marLeft w:val="0"/>
          <w:marRight w:val="0"/>
          <w:marTop w:val="0"/>
          <w:marBottom w:val="0"/>
          <w:divBdr>
            <w:top w:val="none" w:sz="0" w:space="0" w:color="auto"/>
            <w:left w:val="none" w:sz="0" w:space="0" w:color="auto"/>
            <w:bottom w:val="none" w:sz="0" w:space="0" w:color="auto"/>
            <w:right w:val="none" w:sz="0" w:space="0" w:color="auto"/>
          </w:divBdr>
          <w:divsChild>
            <w:div w:id="1531340752">
              <w:marLeft w:val="0"/>
              <w:marRight w:val="0"/>
              <w:marTop w:val="0"/>
              <w:marBottom w:val="0"/>
              <w:divBdr>
                <w:top w:val="none" w:sz="0" w:space="0" w:color="auto"/>
                <w:left w:val="none" w:sz="0" w:space="0" w:color="auto"/>
                <w:bottom w:val="none" w:sz="0" w:space="0" w:color="auto"/>
                <w:right w:val="none" w:sz="0" w:space="0" w:color="auto"/>
              </w:divBdr>
            </w:div>
          </w:divsChild>
        </w:div>
        <w:div w:id="1879582935">
          <w:marLeft w:val="0"/>
          <w:marRight w:val="0"/>
          <w:marTop w:val="0"/>
          <w:marBottom w:val="0"/>
          <w:divBdr>
            <w:top w:val="none" w:sz="0" w:space="0" w:color="auto"/>
            <w:left w:val="none" w:sz="0" w:space="0" w:color="auto"/>
            <w:bottom w:val="none" w:sz="0" w:space="0" w:color="auto"/>
            <w:right w:val="none" w:sz="0" w:space="0" w:color="auto"/>
          </w:divBdr>
          <w:divsChild>
            <w:div w:id="2082025572">
              <w:marLeft w:val="0"/>
              <w:marRight w:val="0"/>
              <w:marTop w:val="0"/>
              <w:marBottom w:val="0"/>
              <w:divBdr>
                <w:top w:val="none" w:sz="0" w:space="0" w:color="auto"/>
                <w:left w:val="none" w:sz="0" w:space="0" w:color="auto"/>
                <w:bottom w:val="none" w:sz="0" w:space="0" w:color="auto"/>
                <w:right w:val="none" w:sz="0" w:space="0" w:color="auto"/>
              </w:divBdr>
            </w:div>
          </w:divsChild>
        </w:div>
        <w:div w:id="162823264">
          <w:marLeft w:val="0"/>
          <w:marRight w:val="0"/>
          <w:marTop w:val="0"/>
          <w:marBottom w:val="0"/>
          <w:divBdr>
            <w:top w:val="none" w:sz="0" w:space="0" w:color="auto"/>
            <w:left w:val="none" w:sz="0" w:space="0" w:color="auto"/>
            <w:bottom w:val="none" w:sz="0" w:space="0" w:color="auto"/>
            <w:right w:val="none" w:sz="0" w:space="0" w:color="auto"/>
          </w:divBdr>
          <w:divsChild>
            <w:div w:id="1180269096">
              <w:marLeft w:val="0"/>
              <w:marRight w:val="0"/>
              <w:marTop w:val="0"/>
              <w:marBottom w:val="0"/>
              <w:divBdr>
                <w:top w:val="none" w:sz="0" w:space="0" w:color="auto"/>
                <w:left w:val="none" w:sz="0" w:space="0" w:color="auto"/>
                <w:bottom w:val="none" w:sz="0" w:space="0" w:color="auto"/>
                <w:right w:val="none" w:sz="0" w:space="0" w:color="auto"/>
              </w:divBdr>
            </w:div>
          </w:divsChild>
        </w:div>
        <w:div w:id="1634672631">
          <w:marLeft w:val="0"/>
          <w:marRight w:val="0"/>
          <w:marTop w:val="0"/>
          <w:marBottom w:val="0"/>
          <w:divBdr>
            <w:top w:val="none" w:sz="0" w:space="0" w:color="auto"/>
            <w:left w:val="none" w:sz="0" w:space="0" w:color="auto"/>
            <w:bottom w:val="none" w:sz="0" w:space="0" w:color="auto"/>
            <w:right w:val="none" w:sz="0" w:space="0" w:color="auto"/>
          </w:divBdr>
          <w:divsChild>
            <w:div w:id="579339190">
              <w:marLeft w:val="0"/>
              <w:marRight w:val="0"/>
              <w:marTop w:val="0"/>
              <w:marBottom w:val="0"/>
              <w:divBdr>
                <w:top w:val="none" w:sz="0" w:space="0" w:color="auto"/>
                <w:left w:val="none" w:sz="0" w:space="0" w:color="auto"/>
                <w:bottom w:val="none" w:sz="0" w:space="0" w:color="auto"/>
                <w:right w:val="none" w:sz="0" w:space="0" w:color="auto"/>
              </w:divBdr>
            </w:div>
          </w:divsChild>
        </w:div>
        <w:div w:id="1386951816">
          <w:marLeft w:val="0"/>
          <w:marRight w:val="0"/>
          <w:marTop w:val="0"/>
          <w:marBottom w:val="0"/>
          <w:divBdr>
            <w:top w:val="none" w:sz="0" w:space="0" w:color="auto"/>
            <w:left w:val="none" w:sz="0" w:space="0" w:color="auto"/>
            <w:bottom w:val="none" w:sz="0" w:space="0" w:color="auto"/>
            <w:right w:val="none" w:sz="0" w:space="0" w:color="auto"/>
          </w:divBdr>
          <w:divsChild>
            <w:div w:id="1537084586">
              <w:marLeft w:val="0"/>
              <w:marRight w:val="0"/>
              <w:marTop w:val="0"/>
              <w:marBottom w:val="0"/>
              <w:divBdr>
                <w:top w:val="none" w:sz="0" w:space="0" w:color="auto"/>
                <w:left w:val="none" w:sz="0" w:space="0" w:color="auto"/>
                <w:bottom w:val="none" w:sz="0" w:space="0" w:color="auto"/>
                <w:right w:val="none" w:sz="0" w:space="0" w:color="auto"/>
              </w:divBdr>
            </w:div>
          </w:divsChild>
        </w:div>
        <w:div w:id="1608537765">
          <w:marLeft w:val="0"/>
          <w:marRight w:val="0"/>
          <w:marTop w:val="0"/>
          <w:marBottom w:val="0"/>
          <w:divBdr>
            <w:top w:val="none" w:sz="0" w:space="0" w:color="auto"/>
            <w:left w:val="none" w:sz="0" w:space="0" w:color="auto"/>
            <w:bottom w:val="none" w:sz="0" w:space="0" w:color="auto"/>
            <w:right w:val="none" w:sz="0" w:space="0" w:color="auto"/>
          </w:divBdr>
          <w:divsChild>
            <w:div w:id="1867251908">
              <w:marLeft w:val="0"/>
              <w:marRight w:val="0"/>
              <w:marTop w:val="0"/>
              <w:marBottom w:val="0"/>
              <w:divBdr>
                <w:top w:val="none" w:sz="0" w:space="0" w:color="auto"/>
                <w:left w:val="none" w:sz="0" w:space="0" w:color="auto"/>
                <w:bottom w:val="none" w:sz="0" w:space="0" w:color="auto"/>
                <w:right w:val="none" w:sz="0" w:space="0" w:color="auto"/>
              </w:divBdr>
            </w:div>
          </w:divsChild>
        </w:div>
        <w:div w:id="1026949286">
          <w:marLeft w:val="0"/>
          <w:marRight w:val="0"/>
          <w:marTop w:val="0"/>
          <w:marBottom w:val="0"/>
          <w:divBdr>
            <w:top w:val="none" w:sz="0" w:space="0" w:color="auto"/>
            <w:left w:val="none" w:sz="0" w:space="0" w:color="auto"/>
            <w:bottom w:val="none" w:sz="0" w:space="0" w:color="auto"/>
            <w:right w:val="none" w:sz="0" w:space="0" w:color="auto"/>
          </w:divBdr>
          <w:divsChild>
            <w:div w:id="315230484">
              <w:marLeft w:val="0"/>
              <w:marRight w:val="0"/>
              <w:marTop w:val="0"/>
              <w:marBottom w:val="0"/>
              <w:divBdr>
                <w:top w:val="none" w:sz="0" w:space="0" w:color="auto"/>
                <w:left w:val="none" w:sz="0" w:space="0" w:color="auto"/>
                <w:bottom w:val="none" w:sz="0" w:space="0" w:color="auto"/>
                <w:right w:val="none" w:sz="0" w:space="0" w:color="auto"/>
              </w:divBdr>
            </w:div>
          </w:divsChild>
        </w:div>
        <w:div w:id="1257131968">
          <w:marLeft w:val="0"/>
          <w:marRight w:val="0"/>
          <w:marTop w:val="0"/>
          <w:marBottom w:val="0"/>
          <w:divBdr>
            <w:top w:val="none" w:sz="0" w:space="0" w:color="auto"/>
            <w:left w:val="none" w:sz="0" w:space="0" w:color="auto"/>
            <w:bottom w:val="none" w:sz="0" w:space="0" w:color="auto"/>
            <w:right w:val="none" w:sz="0" w:space="0" w:color="auto"/>
          </w:divBdr>
          <w:divsChild>
            <w:div w:id="1740788210">
              <w:marLeft w:val="0"/>
              <w:marRight w:val="0"/>
              <w:marTop w:val="0"/>
              <w:marBottom w:val="0"/>
              <w:divBdr>
                <w:top w:val="none" w:sz="0" w:space="0" w:color="auto"/>
                <w:left w:val="none" w:sz="0" w:space="0" w:color="auto"/>
                <w:bottom w:val="none" w:sz="0" w:space="0" w:color="auto"/>
                <w:right w:val="none" w:sz="0" w:space="0" w:color="auto"/>
              </w:divBdr>
            </w:div>
          </w:divsChild>
        </w:div>
        <w:div w:id="1655795132">
          <w:marLeft w:val="0"/>
          <w:marRight w:val="0"/>
          <w:marTop w:val="0"/>
          <w:marBottom w:val="0"/>
          <w:divBdr>
            <w:top w:val="none" w:sz="0" w:space="0" w:color="auto"/>
            <w:left w:val="none" w:sz="0" w:space="0" w:color="auto"/>
            <w:bottom w:val="none" w:sz="0" w:space="0" w:color="auto"/>
            <w:right w:val="none" w:sz="0" w:space="0" w:color="auto"/>
          </w:divBdr>
          <w:divsChild>
            <w:div w:id="616110121">
              <w:marLeft w:val="0"/>
              <w:marRight w:val="0"/>
              <w:marTop w:val="0"/>
              <w:marBottom w:val="0"/>
              <w:divBdr>
                <w:top w:val="none" w:sz="0" w:space="0" w:color="auto"/>
                <w:left w:val="none" w:sz="0" w:space="0" w:color="auto"/>
                <w:bottom w:val="none" w:sz="0" w:space="0" w:color="auto"/>
                <w:right w:val="none" w:sz="0" w:space="0" w:color="auto"/>
              </w:divBdr>
            </w:div>
          </w:divsChild>
        </w:div>
        <w:div w:id="899750022">
          <w:marLeft w:val="0"/>
          <w:marRight w:val="0"/>
          <w:marTop w:val="0"/>
          <w:marBottom w:val="0"/>
          <w:divBdr>
            <w:top w:val="none" w:sz="0" w:space="0" w:color="auto"/>
            <w:left w:val="none" w:sz="0" w:space="0" w:color="auto"/>
            <w:bottom w:val="none" w:sz="0" w:space="0" w:color="auto"/>
            <w:right w:val="none" w:sz="0" w:space="0" w:color="auto"/>
          </w:divBdr>
          <w:divsChild>
            <w:div w:id="1768622549">
              <w:marLeft w:val="0"/>
              <w:marRight w:val="0"/>
              <w:marTop w:val="0"/>
              <w:marBottom w:val="0"/>
              <w:divBdr>
                <w:top w:val="none" w:sz="0" w:space="0" w:color="auto"/>
                <w:left w:val="none" w:sz="0" w:space="0" w:color="auto"/>
                <w:bottom w:val="none" w:sz="0" w:space="0" w:color="auto"/>
                <w:right w:val="none" w:sz="0" w:space="0" w:color="auto"/>
              </w:divBdr>
            </w:div>
          </w:divsChild>
        </w:div>
        <w:div w:id="1979994260">
          <w:marLeft w:val="0"/>
          <w:marRight w:val="0"/>
          <w:marTop w:val="0"/>
          <w:marBottom w:val="0"/>
          <w:divBdr>
            <w:top w:val="none" w:sz="0" w:space="0" w:color="auto"/>
            <w:left w:val="none" w:sz="0" w:space="0" w:color="auto"/>
            <w:bottom w:val="none" w:sz="0" w:space="0" w:color="auto"/>
            <w:right w:val="none" w:sz="0" w:space="0" w:color="auto"/>
          </w:divBdr>
          <w:divsChild>
            <w:div w:id="1585020860">
              <w:marLeft w:val="0"/>
              <w:marRight w:val="0"/>
              <w:marTop w:val="0"/>
              <w:marBottom w:val="0"/>
              <w:divBdr>
                <w:top w:val="none" w:sz="0" w:space="0" w:color="auto"/>
                <w:left w:val="none" w:sz="0" w:space="0" w:color="auto"/>
                <w:bottom w:val="none" w:sz="0" w:space="0" w:color="auto"/>
                <w:right w:val="none" w:sz="0" w:space="0" w:color="auto"/>
              </w:divBdr>
            </w:div>
          </w:divsChild>
        </w:div>
        <w:div w:id="10567702">
          <w:marLeft w:val="0"/>
          <w:marRight w:val="0"/>
          <w:marTop w:val="0"/>
          <w:marBottom w:val="0"/>
          <w:divBdr>
            <w:top w:val="none" w:sz="0" w:space="0" w:color="auto"/>
            <w:left w:val="none" w:sz="0" w:space="0" w:color="auto"/>
            <w:bottom w:val="none" w:sz="0" w:space="0" w:color="auto"/>
            <w:right w:val="none" w:sz="0" w:space="0" w:color="auto"/>
          </w:divBdr>
          <w:divsChild>
            <w:div w:id="1745951432">
              <w:marLeft w:val="0"/>
              <w:marRight w:val="0"/>
              <w:marTop w:val="0"/>
              <w:marBottom w:val="0"/>
              <w:divBdr>
                <w:top w:val="none" w:sz="0" w:space="0" w:color="auto"/>
                <w:left w:val="none" w:sz="0" w:space="0" w:color="auto"/>
                <w:bottom w:val="none" w:sz="0" w:space="0" w:color="auto"/>
                <w:right w:val="none" w:sz="0" w:space="0" w:color="auto"/>
              </w:divBdr>
            </w:div>
          </w:divsChild>
        </w:div>
        <w:div w:id="1195118489">
          <w:marLeft w:val="0"/>
          <w:marRight w:val="0"/>
          <w:marTop w:val="0"/>
          <w:marBottom w:val="0"/>
          <w:divBdr>
            <w:top w:val="none" w:sz="0" w:space="0" w:color="auto"/>
            <w:left w:val="none" w:sz="0" w:space="0" w:color="auto"/>
            <w:bottom w:val="none" w:sz="0" w:space="0" w:color="auto"/>
            <w:right w:val="none" w:sz="0" w:space="0" w:color="auto"/>
          </w:divBdr>
          <w:divsChild>
            <w:div w:id="946037225">
              <w:marLeft w:val="0"/>
              <w:marRight w:val="0"/>
              <w:marTop w:val="0"/>
              <w:marBottom w:val="0"/>
              <w:divBdr>
                <w:top w:val="none" w:sz="0" w:space="0" w:color="auto"/>
                <w:left w:val="none" w:sz="0" w:space="0" w:color="auto"/>
                <w:bottom w:val="none" w:sz="0" w:space="0" w:color="auto"/>
                <w:right w:val="none" w:sz="0" w:space="0" w:color="auto"/>
              </w:divBdr>
            </w:div>
          </w:divsChild>
        </w:div>
        <w:div w:id="187716756">
          <w:marLeft w:val="0"/>
          <w:marRight w:val="0"/>
          <w:marTop w:val="0"/>
          <w:marBottom w:val="0"/>
          <w:divBdr>
            <w:top w:val="none" w:sz="0" w:space="0" w:color="auto"/>
            <w:left w:val="none" w:sz="0" w:space="0" w:color="auto"/>
            <w:bottom w:val="none" w:sz="0" w:space="0" w:color="auto"/>
            <w:right w:val="none" w:sz="0" w:space="0" w:color="auto"/>
          </w:divBdr>
          <w:divsChild>
            <w:div w:id="1535535929">
              <w:marLeft w:val="0"/>
              <w:marRight w:val="0"/>
              <w:marTop w:val="0"/>
              <w:marBottom w:val="0"/>
              <w:divBdr>
                <w:top w:val="none" w:sz="0" w:space="0" w:color="auto"/>
                <w:left w:val="none" w:sz="0" w:space="0" w:color="auto"/>
                <w:bottom w:val="none" w:sz="0" w:space="0" w:color="auto"/>
                <w:right w:val="none" w:sz="0" w:space="0" w:color="auto"/>
              </w:divBdr>
            </w:div>
          </w:divsChild>
        </w:div>
        <w:div w:id="25061357">
          <w:marLeft w:val="0"/>
          <w:marRight w:val="0"/>
          <w:marTop w:val="0"/>
          <w:marBottom w:val="0"/>
          <w:divBdr>
            <w:top w:val="none" w:sz="0" w:space="0" w:color="auto"/>
            <w:left w:val="none" w:sz="0" w:space="0" w:color="auto"/>
            <w:bottom w:val="none" w:sz="0" w:space="0" w:color="auto"/>
            <w:right w:val="none" w:sz="0" w:space="0" w:color="auto"/>
          </w:divBdr>
          <w:divsChild>
            <w:div w:id="1186556021">
              <w:marLeft w:val="0"/>
              <w:marRight w:val="0"/>
              <w:marTop w:val="0"/>
              <w:marBottom w:val="0"/>
              <w:divBdr>
                <w:top w:val="none" w:sz="0" w:space="0" w:color="auto"/>
                <w:left w:val="none" w:sz="0" w:space="0" w:color="auto"/>
                <w:bottom w:val="none" w:sz="0" w:space="0" w:color="auto"/>
                <w:right w:val="none" w:sz="0" w:space="0" w:color="auto"/>
              </w:divBdr>
            </w:div>
          </w:divsChild>
        </w:div>
        <w:div w:id="671565649">
          <w:marLeft w:val="0"/>
          <w:marRight w:val="0"/>
          <w:marTop w:val="0"/>
          <w:marBottom w:val="0"/>
          <w:divBdr>
            <w:top w:val="none" w:sz="0" w:space="0" w:color="auto"/>
            <w:left w:val="none" w:sz="0" w:space="0" w:color="auto"/>
            <w:bottom w:val="none" w:sz="0" w:space="0" w:color="auto"/>
            <w:right w:val="none" w:sz="0" w:space="0" w:color="auto"/>
          </w:divBdr>
          <w:divsChild>
            <w:div w:id="597369936">
              <w:marLeft w:val="0"/>
              <w:marRight w:val="0"/>
              <w:marTop w:val="0"/>
              <w:marBottom w:val="0"/>
              <w:divBdr>
                <w:top w:val="none" w:sz="0" w:space="0" w:color="auto"/>
                <w:left w:val="none" w:sz="0" w:space="0" w:color="auto"/>
                <w:bottom w:val="none" w:sz="0" w:space="0" w:color="auto"/>
                <w:right w:val="none" w:sz="0" w:space="0" w:color="auto"/>
              </w:divBdr>
            </w:div>
          </w:divsChild>
        </w:div>
        <w:div w:id="1986658430">
          <w:marLeft w:val="0"/>
          <w:marRight w:val="0"/>
          <w:marTop w:val="0"/>
          <w:marBottom w:val="0"/>
          <w:divBdr>
            <w:top w:val="none" w:sz="0" w:space="0" w:color="auto"/>
            <w:left w:val="none" w:sz="0" w:space="0" w:color="auto"/>
            <w:bottom w:val="none" w:sz="0" w:space="0" w:color="auto"/>
            <w:right w:val="none" w:sz="0" w:space="0" w:color="auto"/>
          </w:divBdr>
          <w:divsChild>
            <w:div w:id="2104762880">
              <w:marLeft w:val="0"/>
              <w:marRight w:val="0"/>
              <w:marTop w:val="0"/>
              <w:marBottom w:val="0"/>
              <w:divBdr>
                <w:top w:val="none" w:sz="0" w:space="0" w:color="auto"/>
                <w:left w:val="none" w:sz="0" w:space="0" w:color="auto"/>
                <w:bottom w:val="none" w:sz="0" w:space="0" w:color="auto"/>
                <w:right w:val="none" w:sz="0" w:space="0" w:color="auto"/>
              </w:divBdr>
            </w:div>
          </w:divsChild>
        </w:div>
        <w:div w:id="90660517">
          <w:marLeft w:val="0"/>
          <w:marRight w:val="0"/>
          <w:marTop w:val="0"/>
          <w:marBottom w:val="0"/>
          <w:divBdr>
            <w:top w:val="none" w:sz="0" w:space="0" w:color="auto"/>
            <w:left w:val="none" w:sz="0" w:space="0" w:color="auto"/>
            <w:bottom w:val="none" w:sz="0" w:space="0" w:color="auto"/>
            <w:right w:val="none" w:sz="0" w:space="0" w:color="auto"/>
          </w:divBdr>
          <w:divsChild>
            <w:div w:id="1823084862">
              <w:marLeft w:val="0"/>
              <w:marRight w:val="0"/>
              <w:marTop w:val="0"/>
              <w:marBottom w:val="0"/>
              <w:divBdr>
                <w:top w:val="none" w:sz="0" w:space="0" w:color="auto"/>
                <w:left w:val="none" w:sz="0" w:space="0" w:color="auto"/>
                <w:bottom w:val="none" w:sz="0" w:space="0" w:color="auto"/>
                <w:right w:val="none" w:sz="0" w:space="0" w:color="auto"/>
              </w:divBdr>
            </w:div>
          </w:divsChild>
        </w:div>
        <w:div w:id="913667049">
          <w:marLeft w:val="0"/>
          <w:marRight w:val="0"/>
          <w:marTop w:val="0"/>
          <w:marBottom w:val="0"/>
          <w:divBdr>
            <w:top w:val="none" w:sz="0" w:space="0" w:color="auto"/>
            <w:left w:val="none" w:sz="0" w:space="0" w:color="auto"/>
            <w:bottom w:val="none" w:sz="0" w:space="0" w:color="auto"/>
            <w:right w:val="none" w:sz="0" w:space="0" w:color="auto"/>
          </w:divBdr>
          <w:divsChild>
            <w:div w:id="254562321">
              <w:marLeft w:val="0"/>
              <w:marRight w:val="0"/>
              <w:marTop w:val="0"/>
              <w:marBottom w:val="0"/>
              <w:divBdr>
                <w:top w:val="none" w:sz="0" w:space="0" w:color="auto"/>
                <w:left w:val="none" w:sz="0" w:space="0" w:color="auto"/>
                <w:bottom w:val="none" w:sz="0" w:space="0" w:color="auto"/>
                <w:right w:val="none" w:sz="0" w:space="0" w:color="auto"/>
              </w:divBdr>
            </w:div>
          </w:divsChild>
        </w:div>
        <w:div w:id="614218428">
          <w:marLeft w:val="0"/>
          <w:marRight w:val="0"/>
          <w:marTop w:val="0"/>
          <w:marBottom w:val="0"/>
          <w:divBdr>
            <w:top w:val="none" w:sz="0" w:space="0" w:color="auto"/>
            <w:left w:val="none" w:sz="0" w:space="0" w:color="auto"/>
            <w:bottom w:val="none" w:sz="0" w:space="0" w:color="auto"/>
            <w:right w:val="none" w:sz="0" w:space="0" w:color="auto"/>
          </w:divBdr>
          <w:divsChild>
            <w:div w:id="1845512204">
              <w:marLeft w:val="0"/>
              <w:marRight w:val="0"/>
              <w:marTop w:val="0"/>
              <w:marBottom w:val="0"/>
              <w:divBdr>
                <w:top w:val="none" w:sz="0" w:space="0" w:color="auto"/>
                <w:left w:val="none" w:sz="0" w:space="0" w:color="auto"/>
                <w:bottom w:val="none" w:sz="0" w:space="0" w:color="auto"/>
                <w:right w:val="none" w:sz="0" w:space="0" w:color="auto"/>
              </w:divBdr>
            </w:div>
          </w:divsChild>
        </w:div>
        <w:div w:id="1822308380">
          <w:marLeft w:val="0"/>
          <w:marRight w:val="0"/>
          <w:marTop w:val="0"/>
          <w:marBottom w:val="0"/>
          <w:divBdr>
            <w:top w:val="none" w:sz="0" w:space="0" w:color="auto"/>
            <w:left w:val="none" w:sz="0" w:space="0" w:color="auto"/>
            <w:bottom w:val="none" w:sz="0" w:space="0" w:color="auto"/>
            <w:right w:val="none" w:sz="0" w:space="0" w:color="auto"/>
          </w:divBdr>
          <w:divsChild>
            <w:div w:id="1467510905">
              <w:marLeft w:val="0"/>
              <w:marRight w:val="0"/>
              <w:marTop w:val="0"/>
              <w:marBottom w:val="0"/>
              <w:divBdr>
                <w:top w:val="none" w:sz="0" w:space="0" w:color="auto"/>
                <w:left w:val="none" w:sz="0" w:space="0" w:color="auto"/>
                <w:bottom w:val="none" w:sz="0" w:space="0" w:color="auto"/>
                <w:right w:val="none" w:sz="0" w:space="0" w:color="auto"/>
              </w:divBdr>
            </w:div>
          </w:divsChild>
        </w:div>
        <w:div w:id="1068531553">
          <w:marLeft w:val="0"/>
          <w:marRight w:val="0"/>
          <w:marTop w:val="0"/>
          <w:marBottom w:val="0"/>
          <w:divBdr>
            <w:top w:val="none" w:sz="0" w:space="0" w:color="auto"/>
            <w:left w:val="none" w:sz="0" w:space="0" w:color="auto"/>
            <w:bottom w:val="none" w:sz="0" w:space="0" w:color="auto"/>
            <w:right w:val="none" w:sz="0" w:space="0" w:color="auto"/>
          </w:divBdr>
          <w:divsChild>
            <w:div w:id="391848127">
              <w:marLeft w:val="0"/>
              <w:marRight w:val="0"/>
              <w:marTop w:val="0"/>
              <w:marBottom w:val="0"/>
              <w:divBdr>
                <w:top w:val="none" w:sz="0" w:space="0" w:color="auto"/>
                <w:left w:val="none" w:sz="0" w:space="0" w:color="auto"/>
                <w:bottom w:val="none" w:sz="0" w:space="0" w:color="auto"/>
                <w:right w:val="none" w:sz="0" w:space="0" w:color="auto"/>
              </w:divBdr>
            </w:div>
          </w:divsChild>
        </w:div>
        <w:div w:id="1999142782">
          <w:marLeft w:val="0"/>
          <w:marRight w:val="0"/>
          <w:marTop w:val="0"/>
          <w:marBottom w:val="0"/>
          <w:divBdr>
            <w:top w:val="none" w:sz="0" w:space="0" w:color="auto"/>
            <w:left w:val="none" w:sz="0" w:space="0" w:color="auto"/>
            <w:bottom w:val="none" w:sz="0" w:space="0" w:color="auto"/>
            <w:right w:val="none" w:sz="0" w:space="0" w:color="auto"/>
          </w:divBdr>
          <w:divsChild>
            <w:div w:id="1341741452">
              <w:marLeft w:val="0"/>
              <w:marRight w:val="0"/>
              <w:marTop w:val="0"/>
              <w:marBottom w:val="0"/>
              <w:divBdr>
                <w:top w:val="none" w:sz="0" w:space="0" w:color="auto"/>
                <w:left w:val="none" w:sz="0" w:space="0" w:color="auto"/>
                <w:bottom w:val="none" w:sz="0" w:space="0" w:color="auto"/>
                <w:right w:val="none" w:sz="0" w:space="0" w:color="auto"/>
              </w:divBdr>
            </w:div>
          </w:divsChild>
        </w:div>
        <w:div w:id="74985852">
          <w:marLeft w:val="0"/>
          <w:marRight w:val="0"/>
          <w:marTop w:val="0"/>
          <w:marBottom w:val="0"/>
          <w:divBdr>
            <w:top w:val="none" w:sz="0" w:space="0" w:color="auto"/>
            <w:left w:val="none" w:sz="0" w:space="0" w:color="auto"/>
            <w:bottom w:val="none" w:sz="0" w:space="0" w:color="auto"/>
            <w:right w:val="none" w:sz="0" w:space="0" w:color="auto"/>
          </w:divBdr>
          <w:divsChild>
            <w:div w:id="573783535">
              <w:marLeft w:val="0"/>
              <w:marRight w:val="0"/>
              <w:marTop w:val="0"/>
              <w:marBottom w:val="0"/>
              <w:divBdr>
                <w:top w:val="none" w:sz="0" w:space="0" w:color="auto"/>
                <w:left w:val="none" w:sz="0" w:space="0" w:color="auto"/>
                <w:bottom w:val="none" w:sz="0" w:space="0" w:color="auto"/>
                <w:right w:val="none" w:sz="0" w:space="0" w:color="auto"/>
              </w:divBdr>
            </w:div>
          </w:divsChild>
        </w:div>
        <w:div w:id="2087997441">
          <w:marLeft w:val="0"/>
          <w:marRight w:val="0"/>
          <w:marTop w:val="0"/>
          <w:marBottom w:val="0"/>
          <w:divBdr>
            <w:top w:val="none" w:sz="0" w:space="0" w:color="auto"/>
            <w:left w:val="none" w:sz="0" w:space="0" w:color="auto"/>
            <w:bottom w:val="none" w:sz="0" w:space="0" w:color="auto"/>
            <w:right w:val="none" w:sz="0" w:space="0" w:color="auto"/>
          </w:divBdr>
          <w:divsChild>
            <w:div w:id="61149755">
              <w:marLeft w:val="0"/>
              <w:marRight w:val="0"/>
              <w:marTop w:val="0"/>
              <w:marBottom w:val="0"/>
              <w:divBdr>
                <w:top w:val="none" w:sz="0" w:space="0" w:color="auto"/>
                <w:left w:val="none" w:sz="0" w:space="0" w:color="auto"/>
                <w:bottom w:val="none" w:sz="0" w:space="0" w:color="auto"/>
                <w:right w:val="none" w:sz="0" w:space="0" w:color="auto"/>
              </w:divBdr>
            </w:div>
          </w:divsChild>
        </w:div>
        <w:div w:id="439373501">
          <w:marLeft w:val="0"/>
          <w:marRight w:val="0"/>
          <w:marTop w:val="0"/>
          <w:marBottom w:val="0"/>
          <w:divBdr>
            <w:top w:val="none" w:sz="0" w:space="0" w:color="auto"/>
            <w:left w:val="none" w:sz="0" w:space="0" w:color="auto"/>
            <w:bottom w:val="none" w:sz="0" w:space="0" w:color="auto"/>
            <w:right w:val="none" w:sz="0" w:space="0" w:color="auto"/>
          </w:divBdr>
          <w:divsChild>
            <w:div w:id="1275745256">
              <w:marLeft w:val="0"/>
              <w:marRight w:val="0"/>
              <w:marTop w:val="0"/>
              <w:marBottom w:val="0"/>
              <w:divBdr>
                <w:top w:val="none" w:sz="0" w:space="0" w:color="auto"/>
                <w:left w:val="none" w:sz="0" w:space="0" w:color="auto"/>
                <w:bottom w:val="none" w:sz="0" w:space="0" w:color="auto"/>
                <w:right w:val="none" w:sz="0" w:space="0" w:color="auto"/>
              </w:divBdr>
            </w:div>
          </w:divsChild>
        </w:div>
        <w:div w:id="1783761106">
          <w:marLeft w:val="0"/>
          <w:marRight w:val="0"/>
          <w:marTop w:val="0"/>
          <w:marBottom w:val="0"/>
          <w:divBdr>
            <w:top w:val="none" w:sz="0" w:space="0" w:color="auto"/>
            <w:left w:val="none" w:sz="0" w:space="0" w:color="auto"/>
            <w:bottom w:val="none" w:sz="0" w:space="0" w:color="auto"/>
            <w:right w:val="none" w:sz="0" w:space="0" w:color="auto"/>
          </w:divBdr>
          <w:divsChild>
            <w:div w:id="909192171">
              <w:marLeft w:val="0"/>
              <w:marRight w:val="0"/>
              <w:marTop w:val="0"/>
              <w:marBottom w:val="0"/>
              <w:divBdr>
                <w:top w:val="none" w:sz="0" w:space="0" w:color="auto"/>
                <w:left w:val="none" w:sz="0" w:space="0" w:color="auto"/>
                <w:bottom w:val="none" w:sz="0" w:space="0" w:color="auto"/>
                <w:right w:val="none" w:sz="0" w:space="0" w:color="auto"/>
              </w:divBdr>
            </w:div>
          </w:divsChild>
        </w:div>
        <w:div w:id="88046032">
          <w:marLeft w:val="0"/>
          <w:marRight w:val="0"/>
          <w:marTop w:val="0"/>
          <w:marBottom w:val="0"/>
          <w:divBdr>
            <w:top w:val="none" w:sz="0" w:space="0" w:color="auto"/>
            <w:left w:val="none" w:sz="0" w:space="0" w:color="auto"/>
            <w:bottom w:val="none" w:sz="0" w:space="0" w:color="auto"/>
            <w:right w:val="none" w:sz="0" w:space="0" w:color="auto"/>
          </w:divBdr>
          <w:divsChild>
            <w:div w:id="1711148250">
              <w:marLeft w:val="0"/>
              <w:marRight w:val="0"/>
              <w:marTop w:val="0"/>
              <w:marBottom w:val="0"/>
              <w:divBdr>
                <w:top w:val="none" w:sz="0" w:space="0" w:color="auto"/>
                <w:left w:val="none" w:sz="0" w:space="0" w:color="auto"/>
                <w:bottom w:val="none" w:sz="0" w:space="0" w:color="auto"/>
                <w:right w:val="none" w:sz="0" w:space="0" w:color="auto"/>
              </w:divBdr>
            </w:div>
          </w:divsChild>
        </w:div>
        <w:div w:id="1324691">
          <w:marLeft w:val="0"/>
          <w:marRight w:val="0"/>
          <w:marTop w:val="0"/>
          <w:marBottom w:val="0"/>
          <w:divBdr>
            <w:top w:val="none" w:sz="0" w:space="0" w:color="auto"/>
            <w:left w:val="none" w:sz="0" w:space="0" w:color="auto"/>
            <w:bottom w:val="none" w:sz="0" w:space="0" w:color="auto"/>
            <w:right w:val="none" w:sz="0" w:space="0" w:color="auto"/>
          </w:divBdr>
          <w:divsChild>
            <w:div w:id="1066411431">
              <w:marLeft w:val="0"/>
              <w:marRight w:val="0"/>
              <w:marTop w:val="0"/>
              <w:marBottom w:val="0"/>
              <w:divBdr>
                <w:top w:val="none" w:sz="0" w:space="0" w:color="auto"/>
                <w:left w:val="none" w:sz="0" w:space="0" w:color="auto"/>
                <w:bottom w:val="none" w:sz="0" w:space="0" w:color="auto"/>
                <w:right w:val="none" w:sz="0" w:space="0" w:color="auto"/>
              </w:divBdr>
            </w:div>
          </w:divsChild>
        </w:div>
        <w:div w:id="514341572">
          <w:marLeft w:val="0"/>
          <w:marRight w:val="0"/>
          <w:marTop w:val="0"/>
          <w:marBottom w:val="0"/>
          <w:divBdr>
            <w:top w:val="none" w:sz="0" w:space="0" w:color="auto"/>
            <w:left w:val="none" w:sz="0" w:space="0" w:color="auto"/>
            <w:bottom w:val="none" w:sz="0" w:space="0" w:color="auto"/>
            <w:right w:val="none" w:sz="0" w:space="0" w:color="auto"/>
          </w:divBdr>
          <w:divsChild>
            <w:div w:id="866455387">
              <w:marLeft w:val="0"/>
              <w:marRight w:val="0"/>
              <w:marTop w:val="0"/>
              <w:marBottom w:val="0"/>
              <w:divBdr>
                <w:top w:val="none" w:sz="0" w:space="0" w:color="auto"/>
                <w:left w:val="none" w:sz="0" w:space="0" w:color="auto"/>
                <w:bottom w:val="none" w:sz="0" w:space="0" w:color="auto"/>
                <w:right w:val="none" w:sz="0" w:space="0" w:color="auto"/>
              </w:divBdr>
            </w:div>
          </w:divsChild>
        </w:div>
        <w:div w:id="1776366392">
          <w:marLeft w:val="0"/>
          <w:marRight w:val="0"/>
          <w:marTop w:val="0"/>
          <w:marBottom w:val="0"/>
          <w:divBdr>
            <w:top w:val="none" w:sz="0" w:space="0" w:color="auto"/>
            <w:left w:val="none" w:sz="0" w:space="0" w:color="auto"/>
            <w:bottom w:val="none" w:sz="0" w:space="0" w:color="auto"/>
            <w:right w:val="none" w:sz="0" w:space="0" w:color="auto"/>
          </w:divBdr>
          <w:divsChild>
            <w:div w:id="378746663">
              <w:marLeft w:val="0"/>
              <w:marRight w:val="0"/>
              <w:marTop w:val="0"/>
              <w:marBottom w:val="0"/>
              <w:divBdr>
                <w:top w:val="none" w:sz="0" w:space="0" w:color="auto"/>
                <w:left w:val="none" w:sz="0" w:space="0" w:color="auto"/>
                <w:bottom w:val="none" w:sz="0" w:space="0" w:color="auto"/>
                <w:right w:val="none" w:sz="0" w:space="0" w:color="auto"/>
              </w:divBdr>
            </w:div>
          </w:divsChild>
        </w:div>
        <w:div w:id="507059822">
          <w:marLeft w:val="0"/>
          <w:marRight w:val="0"/>
          <w:marTop w:val="0"/>
          <w:marBottom w:val="0"/>
          <w:divBdr>
            <w:top w:val="none" w:sz="0" w:space="0" w:color="auto"/>
            <w:left w:val="none" w:sz="0" w:space="0" w:color="auto"/>
            <w:bottom w:val="none" w:sz="0" w:space="0" w:color="auto"/>
            <w:right w:val="none" w:sz="0" w:space="0" w:color="auto"/>
          </w:divBdr>
          <w:divsChild>
            <w:div w:id="2026202623">
              <w:marLeft w:val="0"/>
              <w:marRight w:val="0"/>
              <w:marTop w:val="0"/>
              <w:marBottom w:val="0"/>
              <w:divBdr>
                <w:top w:val="none" w:sz="0" w:space="0" w:color="auto"/>
                <w:left w:val="none" w:sz="0" w:space="0" w:color="auto"/>
                <w:bottom w:val="none" w:sz="0" w:space="0" w:color="auto"/>
                <w:right w:val="none" w:sz="0" w:space="0" w:color="auto"/>
              </w:divBdr>
            </w:div>
          </w:divsChild>
        </w:div>
        <w:div w:id="1792089057">
          <w:marLeft w:val="0"/>
          <w:marRight w:val="0"/>
          <w:marTop w:val="0"/>
          <w:marBottom w:val="0"/>
          <w:divBdr>
            <w:top w:val="none" w:sz="0" w:space="0" w:color="auto"/>
            <w:left w:val="none" w:sz="0" w:space="0" w:color="auto"/>
            <w:bottom w:val="none" w:sz="0" w:space="0" w:color="auto"/>
            <w:right w:val="none" w:sz="0" w:space="0" w:color="auto"/>
          </w:divBdr>
          <w:divsChild>
            <w:div w:id="1924751983">
              <w:marLeft w:val="0"/>
              <w:marRight w:val="0"/>
              <w:marTop w:val="0"/>
              <w:marBottom w:val="0"/>
              <w:divBdr>
                <w:top w:val="none" w:sz="0" w:space="0" w:color="auto"/>
                <w:left w:val="none" w:sz="0" w:space="0" w:color="auto"/>
                <w:bottom w:val="none" w:sz="0" w:space="0" w:color="auto"/>
                <w:right w:val="none" w:sz="0" w:space="0" w:color="auto"/>
              </w:divBdr>
            </w:div>
          </w:divsChild>
        </w:div>
        <w:div w:id="2098481704">
          <w:marLeft w:val="0"/>
          <w:marRight w:val="0"/>
          <w:marTop w:val="0"/>
          <w:marBottom w:val="0"/>
          <w:divBdr>
            <w:top w:val="none" w:sz="0" w:space="0" w:color="auto"/>
            <w:left w:val="none" w:sz="0" w:space="0" w:color="auto"/>
            <w:bottom w:val="none" w:sz="0" w:space="0" w:color="auto"/>
            <w:right w:val="none" w:sz="0" w:space="0" w:color="auto"/>
          </w:divBdr>
          <w:divsChild>
            <w:div w:id="125465201">
              <w:marLeft w:val="0"/>
              <w:marRight w:val="0"/>
              <w:marTop w:val="0"/>
              <w:marBottom w:val="0"/>
              <w:divBdr>
                <w:top w:val="none" w:sz="0" w:space="0" w:color="auto"/>
                <w:left w:val="none" w:sz="0" w:space="0" w:color="auto"/>
                <w:bottom w:val="none" w:sz="0" w:space="0" w:color="auto"/>
                <w:right w:val="none" w:sz="0" w:space="0" w:color="auto"/>
              </w:divBdr>
            </w:div>
          </w:divsChild>
        </w:div>
        <w:div w:id="768964821">
          <w:marLeft w:val="0"/>
          <w:marRight w:val="0"/>
          <w:marTop w:val="0"/>
          <w:marBottom w:val="0"/>
          <w:divBdr>
            <w:top w:val="none" w:sz="0" w:space="0" w:color="auto"/>
            <w:left w:val="none" w:sz="0" w:space="0" w:color="auto"/>
            <w:bottom w:val="none" w:sz="0" w:space="0" w:color="auto"/>
            <w:right w:val="none" w:sz="0" w:space="0" w:color="auto"/>
          </w:divBdr>
          <w:divsChild>
            <w:div w:id="143862578">
              <w:marLeft w:val="0"/>
              <w:marRight w:val="0"/>
              <w:marTop w:val="0"/>
              <w:marBottom w:val="0"/>
              <w:divBdr>
                <w:top w:val="none" w:sz="0" w:space="0" w:color="auto"/>
                <w:left w:val="none" w:sz="0" w:space="0" w:color="auto"/>
                <w:bottom w:val="none" w:sz="0" w:space="0" w:color="auto"/>
                <w:right w:val="none" w:sz="0" w:space="0" w:color="auto"/>
              </w:divBdr>
            </w:div>
          </w:divsChild>
        </w:div>
        <w:div w:id="1536195984">
          <w:marLeft w:val="0"/>
          <w:marRight w:val="0"/>
          <w:marTop w:val="0"/>
          <w:marBottom w:val="0"/>
          <w:divBdr>
            <w:top w:val="none" w:sz="0" w:space="0" w:color="auto"/>
            <w:left w:val="none" w:sz="0" w:space="0" w:color="auto"/>
            <w:bottom w:val="none" w:sz="0" w:space="0" w:color="auto"/>
            <w:right w:val="none" w:sz="0" w:space="0" w:color="auto"/>
          </w:divBdr>
          <w:divsChild>
            <w:div w:id="617029686">
              <w:marLeft w:val="0"/>
              <w:marRight w:val="0"/>
              <w:marTop w:val="0"/>
              <w:marBottom w:val="0"/>
              <w:divBdr>
                <w:top w:val="none" w:sz="0" w:space="0" w:color="auto"/>
                <w:left w:val="none" w:sz="0" w:space="0" w:color="auto"/>
                <w:bottom w:val="none" w:sz="0" w:space="0" w:color="auto"/>
                <w:right w:val="none" w:sz="0" w:space="0" w:color="auto"/>
              </w:divBdr>
            </w:div>
          </w:divsChild>
        </w:div>
        <w:div w:id="2005083986">
          <w:marLeft w:val="0"/>
          <w:marRight w:val="0"/>
          <w:marTop w:val="0"/>
          <w:marBottom w:val="0"/>
          <w:divBdr>
            <w:top w:val="none" w:sz="0" w:space="0" w:color="auto"/>
            <w:left w:val="none" w:sz="0" w:space="0" w:color="auto"/>
            <w:bottom w:val="none" w:sz="0" w:space="0" w:color="auto"/>
            <w:right w:val="none" w:sz="0" w:space="0" w:color="auto"/>
          </w:divBdr>
          <w:divsChild>
            <w:div w:id="764690366">
              <w:marLeft w:val="0"/>
              <w:marRight w:val="0"/>
              <w:marTop w:val="0"/>
              <w:marBottom w:val="0"/>
              <w:divBdr>
                <w:top w:val="none" w:sz="0" w:space="0" w:color="auto"/>
                <w:left w:val="none" w:sz="0" w:space="0" w:color="auto"/>
                <w:bottom w:val="none" w:sz="0" w:space="0" w:color="auto"/>
                <w:right w:val="none" w:sz="0" w:space="0" w:color="auto"/>
              </w:divBdr>
            </w:div>
          </w:divsChild>
        </w:div>
        <w:div w:id="42604646">
          <w:marLeft w:val="0"/>
          <w:marRight w:val="0"/>
          <w:marTop w:val="0"/>
          <w:marBottom w:val="0"/>
          <w:divBdr>
            <w:top w:val="none" w:sz="0" w:space="0" w:color="auto"/>
            <w:left w:val="none" w:sz="0" w:space="0" w:color="auto"/>
            <w:bottom w:val="none" w:sz="0" w:space="0" w:color="auto"/>
            <w:right w:val="none" w:sz="0" w:space="0" w:color="auto"/>
          </w:divBdr>
          <w:divsChild>
            <w:div w:id="446703846">
              <w:marLeft w:val="0"/>
              <w:marRight w:val="0"/>
              <w:marTop w:val="0"/>
              <w:marBottom w:val="0"/>
              <w:divBdr>
                <w:top w:val="none" w:sz="0" w:space="0" w:color="auto"/>
                <w:left w:val="none" w:sz="0" w:space="0" w:color="auto"/>
                <w:bottom w:val="none" w:sz="0" w:space="0" w:color="auto"/>
                <w:right w:val="none" w:sz="0" w:space="0" w:color="auto"/>
              </w:divBdr>
            </w:div>
          </w:divsChild>
        </w:div>
        <w:div w:id="1303274710">
          <w:marLeft w:val="0"/>
          <w:marRight w:val="0"/>
          <w:marTop w:val="0"/>
          <w:marBottom w:val="0"/>
          <w:divBdr>
            <w:top w:val="none" w:sz="0" w:space="0" w:color="auto"/>
            <w:left w:val="none" w:sz="0" w:space="0" w:color="auto"/>
            <w:bottom w:val="none" w:sz="0" w:space="0" w:color="auto"/>
            <w:right w:val="none" w:sz="0" w:space="0" w:color="auto"/>
          </w:divBdr>
          <w:divsChild>
            <w:div w:id="481507824">
              <w:marLeft w:val="0"/>
              <w:marRight w:val="0"/>
              <w:marTop w:val="0"/>
              <w:marBottom w:val="0"/>
              <w:divBdr>
                <w:top w:val="none" w:sz="0" w:space="0" w:color="auto"/>
                <w:left w:val="none" w:sz="0" w:space="0" w:color="auto"/>
                <w:bottom w:val="none" w:sz="0" w:space="0" w:color="auto"/>
                <w:right w:val="none" w:sz="0" w:space="0" w:color="auto"/>
              </w:divBdr>
            </w:div>
          </w:divsChild>
        </w:div>
        <w:div w:id="651912210">
          <w:marLeft w:val="0"/>
          <w:marRight w:val="0"/>
          <w:marTop w:val="0"/>
          <w:marBottom w:val="0"/>
          <w:divBdr>
            <w:top w:val="none" w:sz="0" w:space="0" w:color="auto"/>
            <w:left w:val="none" w:sz="0" w:space="0" w:color="auto"/>
            <w:bottom w:val="none" w:sz="0" w:space="0" w:color="auto"/>
            <w:right w:val="none" w:sz="0" w:space="0" w:color="auto"/>
          </w:divBdr>
          <w:divsChild>
            <w:div w:id="2032874787">
              <w:marLeft w:val="0"/>
              <w:marRight w:val="0"/>
              <w:marTop w:val="0"/>
              <w:marBottom w:val="0"/>
              <w:divBdr>
                <w:top w:val="none" w:sz="0" w:space="0" w:color="auto"/>
                <w:left w:val="none" w:sz="0" w:space="0" w:color="auto"/>
                <w:bottom w:val="none" w:sz="0" w:space="0" w:color="auto"/>
                <w:right w:val="none" w:sz="0" w:space="0" w:color="auto"/>
              </w:divBdr>
            </w:div>
          </w:divsChild>
        </w:div>
        <w:div w:id="1976526475">
          <w:marLeft w:val="0"/>
          <w:marRight w:val="0"/>
          <w:marTop w:val="0"/>
          <w:marBottom w:val="0"/>
          <w:divBdr>
            <w:top w:val="none" w:sz="0" w:space="0" w:color="auto"/>
            <w:left w:val="none" w:sz="0" w:space="0" w:color="auto"/>
            <w:bottom w:val="none" w:sz="0" w:space="0" w:color="auto"/>
            <w:right w:val="none" w:sz="0" w:space="0" w:color="auto"/>
          </w:divBdr>
          <w:divsChild>
            <w:div w:id="751464542">
              <w:marLeft w:val="0"/>
              <w:marRight w:val="0"/>
              <w:marTop w:val="0"/>
              <w:marBottom w:val="0"/>
              <w:divBdr>
                <w:top w:val="none" w:sz="0" w:space="0" w:color="auto"/>
                <w:left w:val="none" w:sz="0" w:space="0" w:color="auto"/>
                <w:bottom w:val="none" w:sz="0" w:space="0" w:color="auto"/>
                <w:right w:val="none" w:sz="0" w:space="0" w:color="auto"/>
              </w:divBdr>
            </w:div>
          </w:divsChild>
        </w:div>
        <w:div w:id="1269040585">
          <w:marLeft w:val="0"/>
          <w:marRight w:val="0"/>
          <w:marTop w:val="0"/>
          <w:marBottom w:val="0"/>
          <w:divBdr>
            <w:top w:val="none" w:sz="0" w:space="0" w:color="auto"/>
            <w:left w:val="none" w:sz="0" w:space="0" w:color="auto"/>
            <w:bottom w:val="none" w:sz="0" w:space="0" w:color="auto"/>
            <w:right w:val="none" w:sz="0" w:space="0" w:color="auto"/>
          </w:divBdr>
          <w:divsChild>
            <w:div w:id="51734604">
              <w:marLeft w:val="0"/>
              <w:marRight w:val="0"/>
              <w:marTop w:val="0"/>
              <w:marBottom w:val="0"/>
              <w:divBdr>
                <w:top w:val="none" w:sz="0" w:space="0" w:color="auto"/>
                <w:left w:val="none" w:sz="0" w:space="0" w:color="auto"/>
                <w:bottom w:val="none" w:sz="0" w:space="0" w:color="auto"/>
                <w:right w:val="none" w:sz="0" w:space="0" w:color="auto"/>
              </w:divBdr>
            </w:div>
          </w:divsChild>
        </w:div>
        <w:div w:id="490677090">
          <w:marLeft w:val="0"/>
          <w:marRight w:val="0"/>
          <w:marTop w:val="0"/>
          <w:marBottom w:val="0"/>
          <w:divBdr>
            <w:top w:val="none" w:sz="0" w:space="0" w:color="auto"/>
            <w:left w:val="none" w:sz="0" w:space="0" w:color="auto"/>
            <w:bottom w:val="none" w:sz="0" w:space="0" w:color="auto"/>
            <w:right w:val="none" w:sz="0" w:space="0" w:color="auto"/>
          </w:divBdr>
          <w:divsChild>
            <w:div w:id="6758169">
              <w:marLeft w:val="0"/>
              <w:marRight w:val="0"/>
              <w:marTop w:val="0"/>
              <w:marBottom w:val="0"/>
              <w:divBdr>
                <w:top w:val="none" w:sz="0" w:space="0" w:color="auto"/>
                <w:left w:val="none" w:sz="0" w:space="0" w:color="auto"/>
                <w:bottom w:val="none" w:sz="0" w:space="0" w:color="auto"/>
                <w:right w:val="none" w:sz="0" w:space="0" w:color="auto"/>
              </w:divBdr>
            </w:div>
          </w:divsChild>
        </w:div>
        <w:div w:id="819618202">
          <w:marLeft w:val="0"/>
          <w:marRight w:val="0"/>
          <w:marTop w:val="0"/>
          <w:marBottom w:val="0"/>
          <w:divBdr>
            <w:top w:val="none" w:sz="0" w:space="0" w:color="auto"/>
            <w:left w:val="none" w:sz="0" w:space="0" w:color="auto"/>
            <w:bottom w:val="none" w:sz="0" w:space="0" w:color="auto"/>
            <w:right w:val="none" w:sz="0" w:space="0" w:color="auto"/>
          </w:divBdr>
          <w:divsChild>
            <w:div w:id="1750617435">
              <w:marLeft w:val="0"/>
              <w:marRight w:val="0"/>
              <w:marTop w:val="0"/>
              <w:marBottom w:val="0"/>
              <w:divBdr>
                <w:top w:val="none" w:sz="0" w:space="0" w:color="auto"/>
                <w:left w:val="none" w:sz="0" w:space="0" w:color="auto"/>
                <w:bottom w:val="none" w:sz="0" w:space="0" w:color="auto"/>
                <w:right w:val="none" w:sz="0" w:space="0" w:color="auto"/>
              </w:divBdr>
            </w:div>
          </w:divsChild>
        </w:div>
        <w:div w:id="386301443">
          <w:marLeft w:val="0"/>
          <w:marRight w:val="0"/>
          <w:marTop w:val="0"/>
          <w:marBottom w:val="0"/>
          <w:divBdr>
            <w:top w:val="none" w:sz="0" w:space="0" w:color="auto"/>
            <w:left w:val="none" w:sz="0" w:space="0" w:color="auto"/>
            <w:bottom w:val="none" w:sz="0" w:space="0" w:color="auto"/>
            <w:right w:val="none" w:sz="0" w:space="0" w:color="auto"/>
          </w:divBdr>
          <w:divsChild>
            <w:div w:id="38750704">
              <w:marLeft w:val="0"/>
              <w:marRight w:val="0"/>
              <w:marTop w:val="0"/>
              <w:marBottom w:val="0"/>
              <w:divBdr>
                <w:top w:val="none" w:sz="0" w:space="0" w:color="auto"/>
                <w:left w:val="none" w:sz="0" w:space="0" w:color="auto"/>
                <w:bottom w:val="none" w:sz="0" w:space="0" w:color="auto"/>
                <w:right w:val="none" w:sz="0" w:space="0" w:color="auto"/>
              </w:divBdr>
            </w:div>
          </w:divsChild>
        </w:div>
        <w:div w:id="146097876">
          <w:marLeft w:val="0"/>
          <w:marRight w:val="0"/>
          <w:marTop w:val="0"/>
          <w:marBottom w:val="0"/>
          <w:divBdr>
            <w:top w:val="none" w:sz="0" w:space="0" w:color="auto"/>
            <w:left w:val="none" w:sz="0" w:space="0" w:color="auto"/>
            <w:bottom w:val="none" w:sz="0" w:space="0" w:color="auto"/>
            <w:right w:val="none" w:sz="0" w:space="0" w:color="auto"/>
          </w:divBdr>
          <w:divsChild>
            <w:div w:id="1725372998">
              <w:marLeft w:val="0"/>
              <w:marRight w:val="0"/>
              <w:marTop w:val="0"/>
              <w:marBottom w:val="0"/>
              <w:divBdr>
                <w:top w:val="none" w:sz="0" w:space="0" w:color="auto"/>
                <w:left w:val="none" w:sz="0" w:space="0" w:color="auto"/>
                <w:bottom w:val="none" w:sz="0" w:space="0" w:color="auto"/>
                <w:right w:val="none" w:sz="0" w:space="0" w:color="auto"/>
              </w:divBdr>
            </w:div>
          </w:divsChild>
        </w:div>
        <w:div w:id="176703146">
          <w:marLeft w:val="0"/>
          <w:marRight w:val="0"/>
          <w:marTop w:val="0"/>
          <w:marBottom w:val="0"/>
          <w:divBdr>
            <w:top w:val="none" w:sz="0" w:space="0" w:color="auto"/>
            <w:left w:val="none" w:sz="0" w:space="0" w:color="auto"/>
            <w:bottom w:val="none" w:sz="0" w:space="0" w:color="auto"/>
            <w:right w:val="none" w:sz="0" w:space="0" w:color="auto"/>
          </w:divBdr>
          <w:divsChild>
            <w:div w:id="12897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5903">
      <w:bodyDiv w:val="1"/>
      <w:marLeft w:val="0"/>
      <w:marRight w:val="0"/>
      <w:marTop w:val="0"/>
      <w:marBottom w:val="0"/>
      <w:divBdr>
        <w:top w:val="none" w:sz="0" w:space="0" w:color="auto"/>
        <w:left w:val="none" w:sz="0" w:space="0" w:color="auto"/>
        <w:bottom w:val="none" w:sz="0" w:space="0" w:color="auto"/>
        <w:right w:val="none" w:sz="0" w:space="0" w:color="auto"/>
      </w:divBdr>
    </w:div>
    <w:div w:id="1147087233">
      <w:bodyDiv w:val="1"/>
      <w:marLeft w:val="0"/>
      <w:marRight w:val="0"/>
      <w:marTop w:val="0"/>
      <w:marBottom w:val="0"/>
      <w:divBdr>
        <w:top w:val="none" w:sz="0" w:space="0" w:color="auto"/>
        <w:left w:val="none" w:sz="0" w:space="0" w:color="auto"/>
        <w:bottom w:val="none" w:sz="0" w:space="0" w:color="auto"/>
        <w:right w:val="none" w:sz="0" w:space="0" w:color="auto"/>
      </w:divBdr>
      <w:divsChild>
        <w:div w:id="265384162">
          <w:marLeft w:val="0"/>
          <w:marRight w:val="0"/>
          <w:marTop w:val="0"/>
          <w:marBottom w:val="0"/>
          <w:divBdr>
            <w:top w:val="none" w:sz="0" w:space="0" w:color="auto"/>
            <w:left w:val="none" w:sz="0" w:space="0" w:color="auto"/>
            <w:bottom w:val="none" w:sz="0" w:space="0" w:color="auto"/>
            <w:right w:val="none" w:sz="0" w:space="0" w:color="auto"/>
          </w:divBdr>
        </w:div>
      </w:divsChild>
    </w:div>
    <w:div w:id="1167477087">
      <w:bodyDiv w:val="1"/>
      <w:marLeft w:val="0"/>
      <w:marRight w:val="0"/>
      <w:marTop w:val="0"/>
      <w:marBottom w:val="0"/>
      <w:divBdr>
        <w:top w:val="none" w:sz="0" w:space="0" w:color="auto"/>
        <w:left w:val="none" w:sz="0" w:space="0" w:color="auto"/>
        <w:bottom w:val="none" w:sz="0" w:space="0" w:color="auto"/>
        <w:right w:val="none" w:sz="0" w:space="0" w:color="auto"/>
      </w:divBdr>
      <w:divsChild>
        <w:div w:id="1322545672">
          <w:marLeft w:val="0"/>
          <w:marRight w:val="0"/>
          <w:marTop w:val="0"/>
          <w:marBottom w:val="0"/>
          <w:divBdr>
            <w:top w:val="none" w:sz="0" w:space="0" w:color="auto"/>
            <w:left w:val="none" w:sz="0" w:space="0" w:color="auto"/>
            <w:bottom w:val="none" w:sz="0" w:space="0" w:color="auto"/>
            <w:right w:val="none" w:sz="0" w:space="0" w:color="auto"/>
          </w:divBdr>
          <w:divsChild>
            <w:div w:id="2119058965">
              <w:marLeft w:val="0"/>
              <w:marRight w:val="0"/>
              <w:marTop w:val="0"/>
              <w:marBottom w:val="0"/>
              <w:divBdr>
                <w:top w:val="none" w:sz="0" w:space="0" w:color="auto"/>
                <w:left w:val="none" w:sz="0" w:space="0" w:color="auto"/>
                <w:bottom w:val="none" w:sz="0" w:space="0" w:color="auto"/>
                <w:right w:val="none" w:sz="0" w:space="0" w:color="auto"/>
              </w:divBdr>
            </w:div>
            <w:div w:id="924415004">
              <w:marLeft w:val="0"/>
              <w:marRight w:val="0"/>
              <w:marTop w:val="0"/>
              <w:marBottom w:val="0"/>
              <w:divBdr>
                <w:top w:val="none" w:sz="0" w:space="0" w:color="auto"/>
                <w:left w:val="none" w:sz="0" w:space="0" w:color="auto"/>
                <w:bottom w:val="none" w:sz="0" w:space="0" w:color="auto"/>
                <w:right w:val="none" w:sz="0" w:space="0" w:color="auto"/>
              </w:divBdr>
            </w:div>
            <w:div w:id="41246778">
              <w:marLeft w:val="0"/>
              <w:marRight w:val="0"/>
              <w:marTop w:val="0"/>
              <w:marBottom w:val="0"/>
              <w:divBdr>
                <w:top w:val="none" w:sz="0" w:space="0" w:color="auto"/>
                <w:left w:val="none" w:sz="0" w:space="0" w:color="auto"/>
                <w:bottom w:val="none" w:sz="0" w:space="0" w:color="auto"/>
                <w:right w:val="none" w:sz="0" w:space="0" w:color="auto"/>
              </w:divBdr>
            </w:div>
            <w:div w:id="676856097">
              <w:marLeft w:val="0"/>
              <w:marRight w:val="0"/>
              <w:marTop w:val="0"/>
              <w:marBottom w:val="0"/>
              <w:divBdr>
                <w:top w:val="none" w:sz="0" w:space="0" w:color="auto"/>
                <w:left w:val="none" w:sz="0" w:space="0" w:color="auto"/>
                <w:bottom w:val="none" w:sz="0" w:space="0" w:color="auto"/>
                <w:right w:val="none" w:sz="0" w:space="0" w:color="auto"/>
              </w:divBdr>
            </w:div>
          </w:divsChild>
        </w:div>
        <w:div w:id="1440640406">
          <w:marLeft w:val="0"/>
          <w:marRight w:val="0"/>
          <w:marTop w:val="0"/>
          <w:marBottom w:val="0"/>
          <w:divBdr>
            <w:top w:val="none" w:sz="0" w:space="0" w:color="auto"/>
            <w:left w:val="none" w:sz="0" w:space="0" w:color="auto"/>
            <w:bottom w:val="none" w:sz="0" w:space="0" w:color="auto"/>
            <w:right w:val="none" w:sz="0" w:space="0" w:color="auto"/>
          </w:divBdr>
          <w:divsChild>
            <w:div w:id="107625141">
              <w:marLeft w:val="-75"/>
              <w:marRight w:val="0"/>
              <w:marTop w:val="30"/>
              <w:marBottom w:val="30"/>
              <w:divBdr>
                <w:top w:val="none" w:sz="0" w:space="0" w:color="auto"/>
                <w:left w:val="none" w:sz="0" w:space="0" w:color="auto"/>
                <w:bottom w:val="none" w:sz="0" w:space="0" w:color="auto"/>
                <w:right w:val="none" w:sz="0" w:space="0" w:color="auto"/>
              </w:divBdr>
              <w:divsChild>
                <w:div w:id="1574849590">
                  <w:marLeft w:val="0"/>
                  <w:marRight w:val="0"/>
                  <w:marTop w:val="0"/>
                  <w:marBottom w:val="0"/>
                  <w:divBdr>
                    <w:top w:val="none" w:sz="0" w:space="0" w:color="auto"/>
                    <w:left w:val="none" w:sz="0" w:space="0" w:color="auto"/>
                    <w:bottom w:val="none" w:sz="0" w:space="0" w:color="auto"/>
                    <w:right w:val="none" w:sz="0" w:space="0" w:color="auto"/>
                  </w:divBdr>
                  <w:divsChild>
                    <w:div w:id="1388215721">
                      <w:marLeft w:val="0"/>
                      <w:marRight w:val="0"/>
                      <w:marTop w:val="0"/>
                      <w:marBottom w:val="0"/>
                      <w:divBdr>
                        <w:top w:val="none" w:sz="0" w:space="0" w:color="auto"/>
                        <w:left w:val="none" w:sz="0" w:space="0" w:color="auto"/>
                        <w:bottom w:val="none" w:sz="0" w:space="0" w:color="auto"/>
                        <w:right w:val="none" w:sz="0" w:space="0" w:color="auto"/>
                      </w:divBdr>
                    </w:div>
                  </w:divsChild>
                </w:div>
                <w:div w:id="1269312110">
                  <w:marLeft w:val="0"/>
                  <w:marRight w:val="0"/>
                  <w:marTop w:val="0"/>
                  <w:marBottom w:val="0"/>
                  <w:divBdr>
                    <w:top w:val="none" w:sz="0" w:space="0" w:color="auto"/>
                    <w:left w:val="none" w:sz="0" w:space="0" w:color="auto"/>
                    <w:bottom w:val="none" w:sz="0" w:space="0" w:color="auto"/>
                    <w:right w:val="none" w:sz="0" w:space="0" w:color="auto"/>
                  </w:divBdr>
                  <w:divsChild>
                    <w:div w:id="1387023978">
                      <w:marLeft w:val="0"/>
                      <w:marRight w:val="0"/>
                      <w:marTop w:val="0"/>
                      <w:marBottom w:val="0"/>
                      <w:divBdr>
                        <w:top w:val="none" w:sz="0" w:space="0" w:color="auto"/>
                        <w:left w:val="none" w:sz="0" w:space="0" w:color="auto"/>
                        <w:bottom w:val="none" w:sz="0" w:space="0" w:color="auto"/>
                        <w:right w:val="none" w:sz="0" w:space="0" w:color="auto"/>
                      </w:divBdr>
                    </w:div>
                    <w:div w:id="1416902475">
                      <w:marLeft w:val="0"/>
                      <w:marRight w:val="0"/>
                      <w:marTop w:val="0"/>
                      <w:marBottom w:val="0"/>
                      <w:divBdr>
                        <w:top w:val="none" w:sz="0" w:space="0" w:color="auto"/>
                        <w:left w:val="none" w:sz="0" w:space="0" w:color="auto"/>
                        <w:bottom w:val="none" w:sz="0" w:space="0" w:color="auto"/>
                        <w:right w:val="none" w:sz="0" w:space="0" w:color="auto"/>
                      </w:divBdr>
                    </w:div>
                  </w:divsChild>
                </w:div>
                <w:div w:id="2087913953">
                  <w:marLeft w:val="0"/>
                  <w:marRight w:val="0"/>
                  <w:marTop w:val="0"/>
                  <w:marBottom w:val="0"/>
                  <w:divBdr>
                    <w:top w:val="none" w:sz="0" w:space="0" w:color="auto"/>
                    <w:left w:val="none" w:sz="0" w:space="0" w:color="auto"/>
                    <w:bottom w:val="none" w:sz="0" w:space="0" w:color="auto"/>
                    <w:right w:val="none" w:sz="0" w:space="0" w:color="auto"/>
                  </w:divBdr>
                  <w:divsChild>
                    <w:div w:id="1296644273">
                      <w:marLeft w:val="0"/>
                      <w:marRight w:val="0"/>
                      <w:marTop w:val="0"/>
                      <w:marBottom w:val="0"/>
                      <w:divBdr>
                        <w:top w:val="none" w:sz="0" w:space="0" w:color="auto"/>
                        <w:left w:val="none" w:sz="0" w:space="0" w:color="auto"/>
                        <w:bottom w:val="none" w:sz="0" w:space="0" w:color="auto"/>
                        <w:right w:val="none" w:sz="0" w:space="0" w:color="auto"/>
                      </w:divBdr>
                    </w:div>
                  </w:divsChild>
                </w:div>
                <w:div w:id="2032612052">
                  <w:marLeft w:val="0"/>
                  <w:marRight w:val="0"/>
                  <w:marTop w:val="0"/>
                  <w:marBottom w:val="0"/>
                  <w:divBdr>
                    <w:top w:val="none" w:sz="0" w:space="0" w:color="auto"/>
                    <w:left w:val="none" w:sz="0" w:space="0" w:color="auto"/>
                    <w:bottom w:val="none" w:sz="0" w:space="0" w:color="auto"/>
                    <w:right w:val="none" w:sz="0" w:space="0" w:color="auto"/>
                  </w:divBdr>
                  <w:divsChild>
                    <w:div w:id="2074618626">
                      <w:marLeft w:val="0"/>
                      <w:marRight w:val="0"/>
                      <w:marTop w:val="0"/>
                      <w:marBottom w:val="0"/>
                      <w:divBdr>
                        <w:top w:val="none" w:sz="0" w:space="0" w:color="auto"/>
                        <w:left w:val="none" w:sz="0" w:space="0" w:color="auto"/>
                        <w:bottom w:val="none" w:sz="0" w:space="0" w:color="auto"/>
                        <w:right w:val="none" w:sz="0" w:space="0" w:color="auto"/>
                      </w:divBdr>
                    </w:div>
                  </w:divsChild>
                </w:div>
                <w:div w:id="74473536">
                  <w:marLeft w:val="0"/>
                  <w:marRight w:val="0"/>
                  <w:marTop w:val="0"/>
                  <w:marBottom w:val="0"/>
                  <w:divBdr>
                    <w:top w:val="none" w:sz="0" w:space="0" w:color="auto"/>
                    <w:left w:val="none" w:sz="0" w:space="0" w:color="auto"/>
                    <w:bottom w:val="none" w:sz="0" w:space="0" w:color="auto"/>
                    <w:right w:val="none" w:sz="0" w:space="0" w:color="auto"/>
                  </w:divBdr>
                  <w:divsChild>
                    <w:div w:id="186792270">
                      <w:marLeft w:val="0"/>
                      <w:marRight w:val="0"/>
                      <w:marTop w:val="0"/>
                      <w:marBottom w:val="0"/>
                      <w:divBdr>
                        <w:top w:val="none" w:sz="0" w:space="0" w:color="auto"/>
                        <w:left w:val="none" w:sz="0" w:space="0" w:color="auto"/>
                        <w:bottom w:val="none" w:sz="0" w:space="0" w:color="auto"/>
                        <w:right w:val="none" w:sz="0" w:space="0" w:color="auto"/>
                      </w:divBdr>
                    </w:div>
                  </w:divsChild>
                </w:div>
                <w:div w:id="684013885">
                  <w:marLeft w:val="0"/>
                  <w:marRight w:val="0"/>
                  <w:marTop w:val="0"/>
                  <w:marBottom w:val="0"/>
                  <w:divBdr>
                    <w:top w:val="none" w:sz="0" w:space="0" w:color="auto"/>
                    <w:left w:val="none" w:sz="0" w:space="0" w:color="auto"/>
                    <w:bottom w:val="none" w:sz="0" w:space="0" w:color="auto"/>
                    <w:right w:val="none" w:sz="0" w:space="0" w:color="auto"/>
                  </w:divBdr>
                  <w:divsChild>
                    <w:div w:id="386032308">
                      <w:marLeft w:val="0"/>
                      <w:marRight w:val="0"/>
                      <w:marTop w:val="0"/>
                      <w:marBottom w:val="0"/>
                      <w:divBdr>
                        <w:top w:val="none" w:sz="0" w:space="0" w:color="auto"/>
                        <w:left w:val="none" w:sz="0" w:space="0" w:color="auto"/>
                        <w:bottom w:val="none" w:sz="0" w:space="0" w:color="auto"/>
                        <w:right w:val="none" w:sz="0" w:space="0" w:color="auto"/>
                      </w:divBdr>
                    </w:div>
                  </w:divsChild>
                </w:div>
                <w:div w:id="1390805775">
                  <w:marLeft w:val="0"/>
                  <w:marRight w:val="0"/>
                  <w:marTop w:val="0"/>
                  <w:marBottom w:val="0"/>
                  <w:divBdr>
                    <w:top w:val="none" w:sz="0" w:space="0" w:color="auto"/>
                    <w:left w:val="none" w:sz="0" w:space="0" w:color="auto"/>
                    <w:bottom w:val="none" w:sz="0" w:space="0" w:color="auto"/>
                    <w:right w:val="none" w:sz="0" w:space="0" w:color="auto"/>
                  </w:divBdr>
                  <w:divsChild>
                    <w:div w:id="2117098618">
                      <w:marLeft w:val="0"/>
                      <w:marRight w:val="0"/>
                      <w:marTop w:val="0"/>
                      <w:marBottom w:val="0"/>
                      <w:divBdr>
                        <w:top w:val="none" w:sz="0" w:space="0" w:color="auto"/>
                        <w:left w:val="none" w:sz="0" w:space="0" w:color="auto"/>
                        <w:bottom w:val="none" w:sz="0" w:space="0" w:color="auto"/>
                        <w:right w:val="none" w:sz="0" w:space="0" w:color="auto"/>
                      </w:divBdr>
                    </w:div>
                  </w:divsChild>
                </w:div>
                <w:div w:id="855311179">
                  <w:marLeft w:val="0"/>
                  <w:marRight w:val="0"/>
                  <w:marTop w:val="0"/>
                  <w:marBottom w:val="0"/>
                  <w:divBdr>
                    <w:top w:val="none" w:sz="0" w:space="0" w:color="auto"/>
                    <w:left w:val="none" w:sz="0" w:space="0" w:color="auto"/>
                    <w:bottom w:val="none" w:sz="0" w:space="0" w:color="auto"/>
                    <w:right w:val="none" w:sz="0" w:space="0" w:color="auto"/>
                  </w:divBdr>
                  <w:divsChild>
                    <w:div w:id="1781295506">
                      <w:marLeft w:val="0"/>
                      <w:marRight w:val="0"/>
                      <w:marTop w:val="0"/>
                      <w:marBottom w:val="0"/>
                      <w:divBdr>
                        <w:top w:val="none" w:sz="0" w:space="0" w:color="auto"/>
                        <w:left w:val="none" w:sz="0" w:space="0" w:color="auto"/>
                        <w:bottom w:val="none" w:sz="0" w:space="0" w:color="auto"/>
                        <w:right w:val="none" w:sz="0" w:space="0" w:color="auto"/>
                      </w:divBdr>
                    </w:div>
                  </w:divsChild>
                </w:div>
                <w:div w:id="1373724314">
                  <w:marLeft w:val="0"/>
                  <w:marRight w:val="0"/>
                  <w:marTop w:val="0"/>
                  <w:marBottom w:val="0"/>
                  <w:divBdr>
                    <w:top w:val="none" w:sz="0" w:space="0" w:color="auto"/>
                    <w:left w:val="none" w:sz="0" w:space="0" w:color="auto"/>
                    <w:bottom w:val="none" w:sz="0" w:space="0" w:color="auto"/>
                    <w:right w:val="none" w:sz="0" w:space="0" w:color="auto"/>
                  </w:divBdr>
                  <w:divsChild>
                    <w:div w:id="1669013318">
                      <w:marLeft w:val="0"/>
                      <w:marRight w:val="0"/>
                      <w:marTop w:val="0"/>
                      <w:marBottom w:val="0"/>
                      <w:divBdr>
                        <w:top w:val="none" w:sz="0" w:space="0" w:color="auto"/>
                        <w:left w:val="none" w:sz="0" w:space="0" w:color="auto"/>
                        <w:bottom w:val="none" w:sz="0" w:space="0" w:color="auto"/>
                        <w:right w:val="none" w:sz="0" w:space="0" w:color="auto"/>
                      </w:divBdr>
                    </w:div>
                  </w:divsChild>
                </w:div>
                <w:div w:id="1434088372">
                  <w:marLeft w:val="0"/>
                  <w:marRight w:val="0"/>
                  <w:marTop w:val="0"/>
                  <w:marBottom w:val="0"/>
                  <w:divBdr>
                    <w:top w:val="none" w:sz="0" w:space="0" w:color="auto"/>
                    <w:left w:val="none" w:sz="0" w:space="0" w:color="auto"/>
                    <w:bottom w:val="none" w:sz="0" w:space="0" w:color="auto"/>
                    <w:right w:val="none" w:sz="0" w:space="0" w:color="auto"/>
                  </w:divBdr>
                  <w:divsChild>
                    <w:div w:id="1730379543">
                      <w:marLeft w:val="0"/>
                      <w:marRight w:val="0"/>
                      <w:marTop w:val="0"/>
                      <w:marBottom w:val="0"/>
                      <w:divBdr>
                        <w:top w:val="none" w:sz="0" w:space="0" w:color="auto"/>
                        <w:left w:val="none" w:sz="0" w:space="0" w:color="auto"/>
                        <w:bottom w:val="none" w:sz="0" w:space="0" w:color="auto"/>
                        <w:right w:val="none" w:sz="0" w:space="0" w:color="auto"/>
                      </w:divBdr>
                    </w:div>
                  </w:divsChild>
                </w:div>
                <w:div w:id="2067029314">
                  <w:marLeft w:val="0"/>
                  <w:marRight w:val="0"/>
                  <w:marTop w:val="0"/>
                  <w:marBottom w:val="0"/>
                  <w:divBdr>
                    <w:top w:val="none" w:sz="0" w:space="0" w:color="auto"/>
                    <w:left w:val="none" w:sz="0" w:space="0" w:color="auto"/>
                    <w:bottom w:val="none" w:sz="0" w:space="0" w:color="auto"/>
                    <w:right w:val="none" w:sz="0" w:space="0" w:color="auto"/>
                  </w:divBdr>
                  <w:divsChild>
                    <w:div w:id="1558590661">
                      <w:marLeft w:val="0"/>
                      <w:marRight w:val="0"/>
                      <w:marTop w:val="0"/>
                      <w:marBottom w:val="0"/>
                      <w:divBdr>
                        <w:top w:val="none" w:sz="0" w:space="0" w:color="auto"/>
                        <w:left w:val="none" w:sz="0" w:space="0" w:color="auto"/>
                        <w:bottom w:val="none" w:sz="0" w:space="0" w:color="auto"/>
                        <w:right w:val="none" w:sz="0" w:space="0" w:color="auto"/>
                      </w:divBdr>
                    </w:div>
                  </w:divsChild>
                </w:div>
                <w:div w:id="1267274441">
                  <w:marLeft w:val="0"/>
                  <w:marRight w:val="0"/>
                  <w:marTop w:val="0"/>
                  <w:marBottom w:val="0"/>
                  <w:divBdr>
                    <w:top w:val="none" w:sz="0" w:space="0" w:color="auto"/>
                    <w:left w:val="none" w:sz="0" w:space="0" w:color="auto"/>
                    <w:bottom w:val="none" w:sz="0" w:space="0" w:color="auto"/>
                    <w:right w:val="none" w:sz="0" w:space="0" w:color="auto"/>
                  </w:divBdr>
                  <w:divsChild>
                    <w:div w:id="1293947103">
                      <w:marLeft w:val="0"/>
                      <w:marRight w:val="0"/>
                      <w:marTop w:val="0"/>
                      <w:marBottom w:val="0"/>
                      <w:divBdr>
                        <w:top w:val="none" w:sz="0" w:space="0" w:color="auto"/>
                        <w:left w:val="none" w:sz="0" w:space="0" w:color="auto"/>
                        <w:bottom w:val="none" w:sz="0" w:space="0" w:color="auto"/>
                        <w:right w:val="none" w:sz="0" w:space="0" w:color="auto"/>
                      </w:divBdr>
                    </w:div>
                  </w:divsChild>
                </w:div>
                <w:div w:id="1185821213">
                  <w:marLeft w:val="0"/>
                  <w:marRight w:val="0"/>
                  <w:marTop w:val="0"/>
                  <w:marBottom w:val="0"/>
                  <w:divBdr>
                    <w:top w:val="none" w:sz="0" w:space="0" w:color="auto"/>
                    <w:left w:val="none" w:sz="0" w:space="0" w:color="auto"/>
                    <w:bottom w:val="none" w:sz="0" w:space="0" w:color="auto"/>
                    <w:right w:val="none" w:sz="0" w:space="0" w:color="auto"/>
                  </w:divBdr>
                  <w:divsChild>
                    <w:div w:id="799155968">
                      <w:marLeft w:val="0"/>
                      <w:marRight w:val="0"/>
                      <w:marTop w:val="0"/>
                      <w:marBottom w:val="0"/>
                      <w:divBdr>
                        <w:top w:val="none" w:sz="0" w:space="0" w:color="auto"/>
                        <w:left w:val="none" w:sz="0" w:space="0" w:color="auto"/>
                        <w:bottom w:val="none" w:sz="0" w:space="0" w:color="auto"/>
                        <w:right w:val="none" w:sz="0" w:space="0" w:color="auto"/>
                      </w:divBdr>
                    </w:div>
                  </w:divsChild>
                </w:div>
                <w:div w:id="882406994">
                  <w:marLeft w:val="0"/>
                  <w:marRight w:val="0"/>
                  <w:marTop w:val="0"/>
                  <w:marBottom w:val="0"/>
                  <w:divBdr>
                    <w:top w:val="none" w:sz="0" w:space="0" w:color="auto"/>
                    <w:left w:val="none" w:sz="0" w:space="0" w:color="auto"/>
                    <w:bottom w:val="none" w:sz="0" w:space="0" w:color="auto"/>
                    <w:right w:val="none" w:sz="0" w:space="0" w:color="auto"/>
                  </w:divBdr>
                  <w:divsChild>
                    <w:div w:id="331952833">
                      <w:marLeft w:val="0"/>
                      <w:marRight w:val="0"/>
                      <w:marTop w:val="0"/>
                      <w:marBottom w:val="0"/>
                      <w:divBdr>
                        <w:top w:val="none" w:sz="0" w:space="0" w:color="auto"/>
                        <w:left w:val="none" w:sz="0" w:space="0" w:color="auto"/>
                        <w:bottom w:val="none" w:sz="0" w:space="0" w:color="auto"/>
                        <w:right w:val="none" w:sz="0" w:space="0" w:color="auto"/>
                      </w:divBdr>
                    </w:div>
                  </w:divsChild>
                </w:div>
                <w:div w:id="1322588378">
                  <w:marLeft w:val="0"/>
                  <w:marRight w:val="0"/>
                  <w:marTop w:val="0"/>
                  <w:marBottom w:val="0"/>
                  <w:divBdr>
                    <w:top w:val="none" w:sz="0" w:space="0" w:color="auto"/>
                    <w:left w:val="none" w:sz="0" w:space="0" w:color="auto"/>
                    <w:bottom w:val="none" w:sz="0" w:space="0" w:color="auto"/>
                    <w:right w:val="none" w:sz="0" w:space="0" w:color="auto"/>
                  </w:divBdr>
                  <w:divsChild>
                    <w:div w:id="1460536142">
                      <w:marLeft w:val="0"/>
                      <w:marRight w:val="0"/>
                      <w:marTop w:val="0"/>
                      <w:marBottom w:val="0"/>
                      <w:divBdr>
                        <w:top w:val="none" w:sz="0" w:space="0" w:color="auto"/>
                        <w:left w:val="none" w:sz="0" w:space="0" w:color="auto"/>
                        <w:bottom w:val="none" w:sz="0" w:space="0" w:color="auto"/>
                        <w:right w:val="none" w:sz="0" w:space="0" w:color="auto"/>
                      </w:divBdr>
                    </w:div>
                  </w:divsChild>
                </w:div>
                <w:div w:id="1363097081">
                  <w:marLeft w:val="0"/>
                  <w:marRight w:val="0"/>
                  <w:marTop w:val="0"/>
                  <w:marBottom w:val="0"/>
                  <w:divBdr>
                    <w:top w:val="none" w:sz="0" w:space="0" w:color="auto"/>
                    <w:left w:val="none" w:sz="0" w:space="0" w:color="auto"/>
                    <w:bottom w:val="none" w:sz="0" w:space="0" w:color="auto"/>
                    <w:right w:val="none" w:sz="0" w:space="0" w:color="auto"/>
                  </w:divBdr>
                  <w:divsChild>
                    <w:div w:id="1861891501">
                      <w:marLeft w:val="0"/>
                      <w:marRight w:val="0"/>
                      <w:marTop w:val="0"/>
                      <w:marBottom w:val="0"/>
                      <w:divBdr>
                        <w:top w:val="none" w:sz="0" w:space="0" w:color="auto"/>
                        <w:left w:val="none" w:sz="0" w:space="0" w:color="auto"/>
                        <w:bottom w:val="none" w:sz="0" w:space="0" w:color="auto"/>
                        <w:right w:val="none" w:sz="0" w:space="0" w:color="auto"/>
                      </w:divBdr>
                    </w:div>
                  </w:divsChild>
                </w:div>
                <w:div w:id="385908672">
                  <w:marLeft w:val="0"/>
                  <w:marRight w:val="0"/>
                  <w:marTop w:val="0"/>
                  <w:marBottom w:val="0"/>
                  <w:divBdr>
                    <w:top w:val="none" w:sz="0" w:space="0" w:color="auto"/>
                    <w:left w:val="none" w:sz="0" w:space="0" w:color="auto"/>
                    <w:bottom w:val="none" w:sz="0" w:space="0" w:color="auto"/>
                    <w:right w:val="none" w:sz="0" w:space="0" w:color="auto"/>
                  </w:divBdr>
                  <w:divsChild>
                    <w:div w:id="691884685">
                      <w:marLeft w:val="0"/>
                      <w:marRight w:val="0"/>
                      <w:marTop w:val="0"/>
                      <w:marBottom w:val="0"/>
                      <w:divBdr>
                        <w:top w:val="none" w:sz="0" w:space="0" w:color="auto"/>
                        <w:left w:val="none" w:sz="0" w:space="0" w:color="auto"/>
                        <w:bottom w:val="none" w:sz="0" w:space="0" w:color="auto"/>
                        <w:right w:val="none" w:sz="0" w:space="0" w:color="auto"/>
                      </w:divBdr>
                    </w:div>
                  </w:divsChild>
                </w:div>
                <w:div w:id="1638215600">
                  <w:marLeft w:val="0"/>
                  <w:marRight w:val="0"/>
                  <w:marTop w:val="0"/>
                  <w:marBottom w:val="0"/>
                  <w:divBdr>
                    <w:top w:val="none" w:sz="0" w:space="0" w:color="auto"/>
                    <w:left w:val="none" w:sz="0" w:space="0" w:color="auto"/>
                    <w:bottom w:val="none" w:sz="0" w:space="0" w:color="auto"/>
                    <w:right w:val="none" w:sz="0" w:space="0" w:color="auto"/>
                  </w:divBdr>
                  <w:divsChild>
                    <w:div w:id="362678208">
                      <w:marLeft w:val="0"/>
                      <w:marRight w:val="0"/>
                      <w:marTop w:val="0"/>
                      <w:marBottom w:val="0"/>
                      <w:divBdr>
                        <w:top w:val="none" w:sz="0" w:space="0" w:color="auto"/>
                        <w:left w:val="none" w:sz="0" w:space="0" w:color="auto"/>
                        <w:bottom w:val="none" w:sz="0" w:space="0" w:color="auto"/>
                        <w:right w:val="none" w:sz="0" w:space="0" w:color="auto"/>
                      </w:divBdr>
                    </w:div>
                  </w:divsChild>
                </w:div>
                <w:div w:id="1904545">
                  <w:marLeft w:val="0"/>
                  <w:marRight w:val="0"/>
                  <w:marTop w:val="0"/>
                  <w:marBottom w:val="0"/>
                  <w:divBdr>
                    <w:top w:val="none" w:sz="0" w:space="0" w:color="auto"/>
                    <w:left w:val="none" w:sz="0" w:space="0" w:color="auto"/>
                    <w:bottom w:val="none" w:sz="0" w:space="0" w:color="auto"/>
                    <w:right w:val="none" w:sz="0" w:space="0" w:color="auto"/>
                  </w:divBdr>
                  <w:divsChild>
                    <w:div w:id="67188523">
                      <w:marLeft w:val="0"/>
                      <w:marRight w:val="0"/>
                      <w:marTop w:val="0"/>
                      <w:marBottom w:val="0"/>
                      <w:divBdr>
                        <w:top w:val="none" w:sz="0" w:space="0" w:color="auto"/>
                        <w:left w:val="none" w:sz="0" w:space="0" w:color="auto"/>
                        <w:bottom w:val="none" w:sz="0" w:space="0" w:color="auto"/>
                        <w:right w:val="none" w:sz="0" w:space="0" w:color="auto"/>
                      </w:divBdr>
                    </w:div>
                  </w:divsChild>
                </w:div>
                <w:div w:id="987783344">
                  <w:marLeft w:val="0"/>
                  <w:marRight w:val="0"/>
                  <w:marTop w:val="0"/>
                  <w:marBottom w:val="0"/>
                  <w:divBdr>
                    <w:top w:val="none" w:sz="0" w:space="0" w:color="auto"/>
                    <w:left w:val="none" w:sz="0" w:space="0" w:color="auto"/>
                    <w:bottom w:val="none" w:sz="0" w:space="0" w:color="auto"/>
                    <w:right w:val="none" w:sz="0" w:space="0" w:color="auto"/>
                  </w:divBdr>
                  <w:divsChild>
                    <w:div w:id="476460748">
                      <w:marLeft w:val="0"/>
                      <w:marRight w:val="0"/>
                      <w:marTop w:val="0"/>
                      <w:marBottom w:val="0"/>
                      <w:divBdr>
                        <w:top w:val="none" w:sz="0" w:space="0" w:color="auto"/>
                        <w:left w:val="none" w:sz="0" w:space="0" w:color="auto"/>
                        <w:bottom w:val="none" w:sz="0" w:space="0" w:color="auto"/>
                        <w:right w:val="none" w:sz="0" w:space="0" w:color="auto"/>
                      </w:divBdr>
                    </w:div>
                  </w:divsChild>
                </w:div>
                <w:div w:id="1873225540">
                  <w:marLeft w:val="0"/>
                  <w:marRight w:val="0"/>
                  <w:marTop w:val="0"/>
                  <w:marBottom w:val="0"/>
                  <w:divBdr>
                    <w:top w:val="none" w:sz="0" w:space="0" w:color="auto"/>
                    <w:left w:val="none" w:sz="0" w:space="0" w:color="auto"/>
                    <w:bottom w:val="none" w:sz="0" w:space="0" w:color="auto"/>
                    <w:right w:val="none" w:sz="0" w:space="0" w:color="auto"/>
                  </w:divBdr>
                  <w:divsChild>
                    <w:div w:id="1845587498">
                      <w:marLeft w:val="0"/>
                      <w:marRight w:val="0"/>
                      <w:marTop w:val="0"/>
                      <w:marBottom w:val="0"/>
                      <w:divBdr>
                        <w:top w:val="none" w:sz="0" w:space="0" w:color="auto"/>
                        <w:left w:val="none" w:sz="0" w:space="0" w:color="auto"/>
                        <w:bottom w:val="none" w:sz="0" w:space="0" w:color="auto"/>
                        <w:right w:val="none" w:sz="0" w:space="0" w:color="auto"/>
                      </w:divBdr>
                    </w:div>
                  </w:divsChild>
                </w:div>
                <w:div w:id="1026515957">
                  <w:marLeft w:val="0"/>
                  <w:marRight w:val="0"/>
                  <w:marTop w:val="0"/>
                  <w:marBottom w:val="0"/>
                  <w:divBdr>
                    <w:top w:val="none" w:sz="0" w:space="0" w:color="auto"/>
                    <w:left w:val="none" w:sz="0" w:space="0" w:color="auto"/>
                    <w:bottom w:val="none" w:sz="0" w:space="0" w:color="auto"/>
                    <w:right w:val="none" w:sz="0" w:space="0" w:color="auto"/>
                  </w:divBdr>
                  <w:divsChild>
                    <w:div w:id="2127577398">
                      <w:marLeft w:val="0"/>
                      <w:marRight w:val="0"/>
                      <w:marTop w:val="0"/>
                      <w:marBottom w:val="0"/>
                      <w:divBdr>
                        <w:top w:val="none" w:sz="0" w:space="0" w:color="auto"/>
                        <w:left w:val="none" w:sz="0" w:space="0" w:color="auto"/>
                        <w:bottom w:val="none" w:sz="0" w:space="0" w:color="auto"/>
                        <w:right w:val="none" w:sz="0" w:space="0" w:color="auto"/>
                      </w:divBdr>
                    </w:div>
                  </w:divsChild>
                </w:div>
                <w:div w:id="2127578423">
                  <w:marLeft w:val="0"/>
                  <w:marRight w:val="0"/>
                  <w:marTop w:val="0"/>
                  <w:marBottom w:val="0"/>
                  <w:divBdr>
                    <w:top w:val="none" w:sz="0" w:space="0" w:color="auto"/>
                    <w:left w:val="none" w:sz="0" w:space="0" w:color="auto"/>
                    <w:bottom w:val="none" w:sz="0" w:space="0" w:color="auto"/>
                    <w:right w:val="none" w:sz="0" w:space="0" w:color="auto"/>
                  </w:divBdr>
                  <w:divsChild>
                    <w:div w:id="16023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0957">
          <w:marLeft w:val="0"/>
          <w:marRight w:val="0"/>
          <w:marTop w:val="0"/>
          <w:marBottom w:val="0"/>
          <w:divBdr>
            <w:top w:val="none" w:sz="0" w:space="0" w:color="auto"/>
            <w:left w:val="none" w:sz="0" w:space="0" w:color="auto"/>
            <w:bottom w:val="none" w:sz="0" w:space="0" w:color="auto"/>
            <w:right w:val="none" w:sz="0" w:space="0" w:color="auto"/>
          </w:divBdr>
        </w:div>
        <w:div w:id="1684277751">
          <w:marLeft w:val="0"/>
          <w:marRight w:val="0"/>
          <w:marTop w:val="0"/>
          <w:marBottom w:val="0"/>
          <w:divBdr>
            <w:top w:val="none" w:sz="0" w:space="0" w:color="auto"/>
            <w:left w:val="none" w:sz="0" w:space="0" w:color="auto"/>
            <w:bottom w:val="none" w:sz="0" w:space="0" w:color="auto"/>
            <w:right w:val="none" w:sz="0" w:space="0" w:color="auto"/>
          </w:divBdr>
        </w:div>
        <w:div w:id="1710495014">
          <w:marLeft w:val="0"/>
          <w:marRight w:val="0"/>
          <w:marTop w:val="0"/>
          <w:marBottom w:val="0"/>
          <w:divBdr>
            <w:top w:val="none" w:sz="0" w:space="0" w:color="auto"/>
            <w:left w:val="none" w:sz="0" w:space="0" w:color="auto"/>
            <w:bottom w:val="none" w:sz="0" w:space="0" w:color="auto"/>
            <w:right w:val="none" w:sz="0" w:space="0" w:color="auto"/>
          </w:divBdr>
        </w:div>
        <w:div w:id="1440681001">
          <w:marLeft w:val="0"/>
          <w:marRight w:val="0"/>
          <w:marTop w:val="0"/>
          <w:marBottom w:val="0"/>
          <w:divBdr>
            <w:top w:val="none" w:sz="0" w:space="0" w:color="auto"/>
            <w:left w:val="none" w:sz="0" w:space="0" w:color="auto"/>
            <w:bottom w:val="none" w:sz="0" w:space="0" w:color="auto"/>
            <w:right w:val="none" w:sz="0" w:space="0" w:color="auto"/>
          </w:divBdr>
          <w:divsChild>
            <w:div w:id="1778670223">
              <w:marLeft w:val="-75"/>
              <w:marRight w:val="0"/>
              <w:marTop w:val="30"/>
              <w:marBottom w:val="30"/>
              <w:divBdr>
                <w:top w:val="none" w:sz="0" w:space="0" w:color="auto"/>
                <w:left w:val="none" w:sz="0" w:space="0" w:color="auto"/>
                <w:bottom w:val="none" w:sz="0" w:space="0" w:color="auto"/>
                <w:right w:val="none" w:sz="0" w:space="0" w:color="auto"/>
              </w:divBdr>
              <w:divsChild>
                <w:div w:id="1707486072">
                  <w:marLeft w:val="0"/>
                  <w:marRight w:val="0"/>
                  <w:marTop w:val="0"/>
                  <w:marBottom w:val="0"/>
                  <w:divBdr>
                    <w:top w:val="none" w:sz="0" w:space="0" w:color="auto"/>
                    <w:left w:val="none" w:sz="0" w:space="0" w:color="auto"/>
                    <w:bottom w:val="none" w:sz="0" w:space="0" w:color="auto"/>
                    <w:right w:val="none" w:sz="0" w:space="0" w:color="auto"/>
                  </w:divBdr>
                  <w:divsChild>
                    <w:div w:id="1549873271">
                      <w:marLeft w:val="0"/>
                      <w:marRight w:val="0"/>
                      <w:marTop w:val="0"/>
                      <w:marBottom w:val="0"/>
                      <w:divBdr>
                        <w:top w:val="none" w:sz="0" w:space="0" w:color="auto"/>
                        <w:left w:val="none" w:sz="0" w:space="0" w:color="auto"/>
                        <w:bottom w:val="none" w:sz="0" w:space="0" w:color="auto"/>
                        <w:right w:val="none" w:sz="0" w:space="0" w:color="auto"/>
                      </w:divBdr>
                    </w:div>
                  </w:divsChild>
                </w:div>
                <w:div w:id="285435027">
                  <w:marLeft w:val="0"/>
                  <w:marRight w:val="0"/>
                  <w:marTop w:val="0"/>
                  <w:marBottom w:val="0"/>
                  <w:divBdr>
                    <w:top w:val="none" w:sz="0" w:space="0" w:color="auto"/>
                    <w:left w:val="none" w:sz="0" w:space="0" w:color="auto"/>
                    <w:bottom w:val="none" w:sz="0" w:space="0" w:color="auto"/>
                    <w:right w:val="none" w:sz="0" w:space="0" w:color="auto"/>
                  </w:divBdr>
                  <w:divsChild>
                    <w:div w:id="1010640615">
                      <w:marLeft w:val="0"/>
                      <w:marRight w:val="0"/>
                      <w:marTop w:val="0"/>
                      <w:marBottom w:val="0"/>
                      <w:divBdr>
                        <w:top w:val="none" w:sz="0" w:space="0" w:color="auto"/>
                        <w:left w:val="none" w:sz="0" w:space="0" w:color="auto"/>
                        <w:bottom w:val="none" w:sz="0" w:space="0" w:color="auto"/>
                        <w:right w:val="none" w:sz="0" w:space="0" w:color="auto"/>
                      </w:divBdr>
                    </w:div>
                  </w:divsChild>
                </w:div>
                <w:div w:id="884607973">
                  <w:marLeft w:val="0"/>
                  <w:marRight w:val="0"/>
                  <w:marTop w:val="0"/>
                  <w:marBottom w:val="0"/>
                  <w:divBdr>
                    <w:top w:val="none" w:sz="0" w:space="0" w:color="auto"/>
                    <w:left w:val="none" w:sz="0" w:space="0" w:color="auto"/>
                    <w:bottom w:val="none" w:sz="0" w:space="0" w:color="auto"/>
                    <w:right w:val="none" w:sz="0" w:space="0" w:color="auto"/>
                  </w:divBdr>
                  <w:divsChild>
                    <w:div w:id="58482639">
                      <w:marLeft w:val="0"/>
                      <w:marRight w:val="0"/>
                      <w:marTop w:val="0"/>
                      <w:marBottom w:val="0"/>
                      <w:divBdr>
                        <w:top w:val="none" w:sz="0" w:space="0" w:color="auto"/>
                        <w:left w:val="none" w:sz="0" w:space="0" w:color="auto"/>
                        <w:bottom w:val="none" w:sz="0" w:space="0" w:color="auto"/>
                        <w:right w:val="none" w:sz="0" w:space="0" w:color="auto"/>
                      </w:divBdr>
                    </w:div>
                  </w:divsChild>
                </w:div>
                <w:div w:id="1271205342">
                  <w:marLeft w:val="0"/>
                  <w:marRight w:val="0"/>
                  <w:marTop w:val="0"/>
                  <w:marBottom w:val="0"/>
                  <w:divBdr>
                    <w:top w:val="none" w:sz="0" w:space="0" w:color="auto"/>
                    <w:left w:val="none" w:sz="0" w:space="0" w:color="auto"/>
                    <w:bottom w:val="none" w:sz="0" w:space="0" w:color="auto"/>
                    <w:right w:val="none" w:sz="0" w:space="0" w:color="auto"/>
                  </w:divBdr>
                  <w:divsChild>
                    <w:div w:id="1218735857">
                      <w:marLeft w:val="0"/>
                      <w:marRight w:val="0"/>
                      <w:marTop w:val="0"/>
                      <w:marBottom w:val="0"/>
                      <w:divBdr>
                        <w:top w:val="none" w:sz="0" w:space="0" w:color="auto"/>
                        <w:left w:val="none" w:sz="0" w:space="0" w:color="auto"/>
                        <w:bottom w:val="none" w:sz="0" w:space="0" w:color="auto"/>
                        <w:right w:val="none" w:sz="0" w:space="0" w:color="auto"/>
                      </w:divBdr>
                    </w:div>
                  </w:divsChild>
                </w:div>
                <w:div w:id="178735097">
                  <w:marLeft w:val="0"/>
                  <w:marRight w:val="0"/>
                  <w:marTop w:val="0"/>
                  <w:marBottom w:val="0"/>
                  <w:divBdr>
                    <w:top w:val="none" w:sz="0" w:space="0" w:color="auto"/>
                    <w:left w:val="none" w:sz="0" w:space="0" w:color="auto"/>
                    <w:bottom w:val="none" w:sz="0" w:space="0" w:color="auto"/>
                    <w:right w:val="none" w:sz="0" w:space="0" w:color="auto"/>
                  </w:divBdr>
                  <w:divsChild>
                    <w:div w:id="189533749">
                      <w:marLeft w:val="0"/>
                      <w:marRight w:val="0"/>
                      <w:marTop w:val="0"/>
                      <w:marBottom w:val="0"/>
                      <w:divBdr>
                        <w:top w:val="none" w:sz="0" w:space="0" w:color="auto"/>
                        <w:left w:val="none" w:sz="0" w:space="0" w:color="auto"/>
                        <w:bottom w:val="none" w:sz="0" w:space="0" w:color="auto"/>
                        <w:right w:val="none" w:sz="0" w:space="0" w:color="auto"/>
                      </w:divBdr>
                    </w:div>
                  </w:divsChild>
                </w:div>
                <w:div w:id="1831797603">
                  <w:marLeft w:val="0"/>
                  <w:marRight w:val="0"/>
                  <w:marTop w:val="0"/>
                  <w:marBottom w:val="0"/>
                  <w:divBdr>
                    <w:top w:val="none" w:sz="0" w:space="0" w:color="auto"/>
                    <w:left w:val="none" w:sz="0" w:space="0" w:color="auto"/>
                    <w:bottom w:val="none" w:sz="0" w:space="0" w:color="auto"/>
                    <w:right w:val="none" w:sz="0" w:space="0" w:color="auto"/>
                  </w:divBdr>
                  <w:divsChild>
                    <w:div w:id="720177272">
                      <w:marLeft w:val="0"/>
                      <w:marRight w:val="0"/>
                      <w:marTop w:val="0"/>
                      <w:marBottom w:val="0"/>
                      <w:divBdr>
                        <w:top w:val="none" w:sz="0" w:space="0" w:color="auto"/>
                        <w:left w:val="none" w:sz="0" w:space="0" w:color="auto"/>
                        <w:bottom w:val="none" w:sz="0" w:space="0" w:color="auto"/>
                        <w:right w:val="none" w:sz="0" w:space="0" w:color="auto"/>
                      </w:divBdr>
                    </w:div>
                  </w:divsChild>
                </w:div>
                <w:div w:id="853959703">
                  <w:marLeft w:val="0"/>
                  <w:marRight w:val="0"/>
                  <w:marTop w:val="0"/>
                  <w:marBottom w:val="0"/>
                  <w:divBdr>
                    <w:top w:val="none" w:sz="0" w:space="0" w:color="auto"/>
                    <w:left w:val="none" w:sz="0" w:space="0" w:color="auto"/>
                    <w:bottom w:val="none" w:sz="0" w:space="0" w:color="auto"/>
                    <w:right w:val="none" w:sz="0" w:space="0" w:color="auto"/>
                  </w:divBdr>
                  <w:divsChild>
                    <w:div w:id="2034648917">
                      <w:marLeft w:val="0"/>
                      <w:marRight w:val="0"/>
                      <w:marTop w:val="0"/>
                      <w:marBottom w:val="0"/>
                      <w:divBdr>
                        <w:top w:val="none" w:sz="0" w:space="0" w:color="auto"/>
                        <w:left w:val="none" w:sz="0" w:space="0" w:color="auto"/>
                        <w:bottom w:val="none" w:sz="0" w:space="0" w:color="auto"/>
                        <w:right w:val="none" w:sz="0" w:space="0" w:color="auto"/>
                      </w:divBdr>
                    </w:div>
                  </w:divsChild>
                </w:div>
                <w:div w:id="2018265928">
                  <w:marLeft w:val="0"/>
                  <w:marRight w:val="0"/>
                  <w:marTop w:val="0"/>
                  <w:marBottom w:val="0"/>
                  <w:divBdr>
                    <w:top w:val="none" w:sz="0" w:space="0" w:color="auto"/>
                    <w:left w:val="none" w:sz="0" w:space="0" w:color="auto"/>
                    <w:bottom w:val="none" w:sz="0" w:space="0" w:color="auto"/>
                    <w:right w:val="none" w:sz="0" w:space="0" w:color="auto"/>
                  </w:divBdr>
                  <w:divsChild>
                    <w:div w:id="1613317054">
                      <w:marLeft w:val="0"/>
                      <w:marRight w:val="0"/>
                      <w:marTop w:val="0"/>
                      <w:marBottom w:val="0"/>
                      <w:divBdr>
                        <w:top w:val="none" w:sz="0" w:space="0" w:color="auto"/>
                        <w:left w:val="none" w:sz="0" w:space="0" w:color="auto"/>
                        <w:bottom w:val="none" w:sz="0" w:space="0" w:color="auto"/>
                        <w:right w:val="none" w:sz="0" w:space="0" w:color="auto"/>
                      </w:divBdr>
                    </w:div>
                  </w:divsChild>
                </w:div>
                <w:div w:id="1328899155">
                  <w:marLeft w:val="0"/>
                  <w:marRight w:val="0"/>
                  <w:marTop w:val="0"/>
                  <w:marBottom w:val="0"/>
                  <w:divBdr>
                    <w:top w:val="none" w:sz="0" w:space="0" w:color="auto"/>
                    <w:left w:val="none" w:sz="0" w:space="0" w:color="auto"/>
                    <w:bottom w:val="none" w:sz="0" w:space="0" w:color="auto"/>
                    <w:right w:val="none" w:sz="0" w:space="0" w:color="auto"/>
                  </w:divBdr>
                  <w:divsChild>
                    <w:div w:id="769155765">
                      <w:marLeft w:val="0"/>
                      <w:marRight w:val="0"/>
                      <w:marTop w:val="0"/>
                      <w:marBottom w:val="0"/>
                      <w:divBdr>
                        <w:top w:val="none" w:sz="0" w:space="0" w:color="auto"/>
                        <w:left w:val="none" w:sz="0" w:space="0" w:color="auto"/>
                        <w:bottom w:val="none" w:sz="0" w:space="0" w:color="auto"/>
                        <w:right w:val="none" w:sz="0" w:space="0" w:color="auto"/>
                      </w:divBdr>
                    </w:div>
                  </w:divsChild>
                </w:div>
                <w:div w:id="1587499979">
                  <w:marLeft w:val="0"/>
                  <w:marRight w:val="0"/>
                  <w:marTop w:val="0"/>
                  <w:marBottom w:val="0"/>
                  <w:divBdr>
                    <w:top w:val="none" w:sz="0" w:space="0" w:color="auto"/>
                    <w:left w:val="none" w:sz="0" w:space="0" w:color="auto"/>
                    <w:bottom w:val="none" w:sz="0" w:space="0" w:color="auto"/>
                    <w:right w:val="none" w:sz="0" w:space="0" w:color="auto"/>
                  </w:divBdr>
                  <w:divsChild>
                    <w:div w:id="1628470533">
                      <w:marLeft w:val="0"/>
                      <w:marRight w:val="0"/>
                      <w:marTop w:val="0"/>
                      <w:marBottom w:val="0"/>
                      <w:divBdr>
                        <w:top w:val="none" w:sz="0" w:space="0" w:color="auto"/>
                        <w:left w:val="none" w:sz="0" w:space="0" w:color="auto"/>
                        <w:bottom w:val="none" w:sz="0" w:space="0" w:color="auto"/>
                        <w:right w:val="none" w:sz="0" w:space="0" w:color="auto"/>
                      </w:divBdr>
                    </w:div>
                  </w:divsChild>
                </w:div>
                <w:div w:id="2035301487">
                  <w:marLeft w:val="0"/>
                  <w:marRight w:val="0"/>
                  <w:marTop w:val="0"/>
                  <w:marBottom w:val="0"/>
                  <w:divBdr>
                    <w:top w:val="none" w:sz="0" w:space="0" w:color="auto"/>
                    <w:left w:val="none" w:sz="0" w:space="0" w:color="auto"/>
                    <w:bottom w:val="none" w:sz="0" w:space="0" w:color="auto"/>
                    <w:right w:val="none" w:sz="0" w:space="0" w:color="auto"/>
                  </w:divBdr>
                  <w:divsChild>
                    <w:div w:id="567346186">
                      <w:marLeft w:val="0"/>
                      <w:marRight w:val="0"/>
                      <w:marTop w:val="0"/>
                      <w:marBottom w:val="0"/>
                      <w:divBdr>
                        <w:top w:val="none" w:sz="0" w:space="0" w:color="auto"/>
                        <w:left w:val="none" w:sz="0" w:space="0" w:color="auto"/>
                        <w:bottom w:val="none" w:sz="0" w:space="0" w:color="auto"/>
                        <w:right w:val="none" w:sz="0" w:space="0" w:color="auto"/>
                      </w:divBdr>
                    </w:div>
                  </w:divsChild>
                </w:div>
                <w:div w:id="1402294727">
                  <w:marLeft w:val="0"/>
                  <w:marRight w:val="0"/>
                  <w:marTop w:val="0"/>
                  <w:marBottom w:val="0"/>
                  <w:divBdr>
                    <w:top w:val="none" w:sz="0" w:space="0" w:color="auto"/>
                    <w:left w:val="none" w:sz="0" w:space="0" w:color="auto"/>
                    <w:bottom w:val="none" w:sz="0" w:space="0" w:color="auto"/>
                    <w:right w:val="none" w:sz="0" w:space="0" w:color="auto"/>
                  </w:divBdr>
                  <w:divsChild>
                    <w:div w:id="2001804959">
                      <w:marLeft w:val="0"/>
                      <w:marRight w:val="0"/>
                      <w:marTop w:val="0"/>
                      <w:marBottom w:val="0"/>
                      <w:divBdr>
                        <w:top w:val="none" w:sz="0" w:space="0" w:color="auto"/>
                        <w:left w:val="none" w:sz="0" w:space="0" w:color="auto"/>
                        <w:bottom w:val="none" w:sz="0" w:space="0" w:color="auto"/>
                        <w:right w:val="none" w:sz="0" w:space="0" w:color="auto"/>
                      </w:divBdr>
                    </w:div>
                  </w:divsChild>
                </w:div>
                <w:div w:id="2011171793">
                  <w:marLeft w:val="0"/>
                  <w:marRight w:val="0"/>
                  <w:marTop w:val="0"/>
                  <w:marBottom w:val="0"/>
                  <w:divBdr>
                    <w:top w:val="none" w:sz="0" w:space="0" w:color="auto"/>
                    <w:left w:val="none" w:sz="0" w:space="0" w:color="auto"/>
                    <w:bottom w:val="none" w:sz="0" w:space="0" w:color="auto"/>
                    <w:right w:val="none" w:sz="0" w:space="0" w:color="auto"/>
                  </w:divBdr>
                  <w:divsChild>
                    <w:div w:id="1592929306">
                      <w:marLeft w:val="0"/>
                      <w:marRight w:val="0"/>
                      <w:marTop w:val="0"/>
                      <w:marBottom w:val="0"/>
                      <w:divBdr>
                        <w:top w:val="none" w:sz="0" w:space="0" w:color="auto"/>
                        <w:left w:val="none" w:sz="0" w:space="0" w:color="auto"/>
                        <w:bottom w:val="none" w:sz="0" w:space="0" w:color="auto"/>
                        <w:right w:val="none" w:sz="0" w:space="0" w:color="auto"/>
                      </w:divBdr>
                    </w:div>
                  </w:divsChild>
                </w:div>
                <w:div w:id="1429617737">
                  <w:marLeft w:val="0"/>
                  <w:marRight w:val="0"/>
                  <w:marTop w:val="0"/>
                  <w:marBottom w:val="0"/>
                  <w:divBdr>
                    <w:top w:val="none" w:sz="0" w:space="0" w:color="auto"/>
                    <w:left w:val="none" w:sz="0" w:space="0" w:color="auto"/>
                    <w:bottom w:val="none" w:sz="0" w:space="0" w:color="auto"/>
                    <w:right w:val="none" w:sz="0" w:space="0" w:color="auto"/>
                  </w:divBdr>
                  <w:divsChild>
                    <w:div w:id="1700856294">
                      <w:marLeft w:val="0"/>
                      <w:marRight w:val="0"/>
                      <w:marTop w:val="0"/>
                      <w:marBottom w:val="0"/>
                      <w:divBdr>
                        <w:top w:val="none" w:sz="0" w:space="0" w:color="auto"/>
                        <w:left w:val="none" w:sz="0" w:space="0" w:color="auto"/>
                        <w:bottom w:val="none" w:sz="0" w:space="0" w:color="auto"/>
                        <w:right w:val="none" w:sz="0" w:space="0" w:color="auto"/>
                      </w:divBdr>
                    </w:div>
                  </w:divsChild>
                </w:div>
                <w:div w:id="2009818984">
                  <w:marLeft w:val="0"/>
                  <w:marRight w:val="0"/>
                  <w:marTop w:val="0"/>
                  <w:marBottom w:val="0"/>
                  <w:divBdr>
                    <w:top w:val="none" w:sz="0" w:space="0" w:color="auto"/>
                    <w:left w:val="none" w:sz="0" w:space="0" w:color="auto"/>
                    <w:bottom w:val="none" w:sz="0" w:space="0" w:color="auto"/>
                    <w:right w:val="none" w:sz="0" w:space="0" w:color="auto"/>
                  </w:divBdr>
                  <w:divsChild>
                    <w:div w:id="1202597557">
                      <w:marLeft w:val="0"/>
                      <w:marRight w:val="0"/>
                      <w:marTop w:val="0"/>
                      <w:marBottom w:val="0"/>
                      <w:divBdr>
                        <w:top w:val="none" w:sz="0" w:space="0" w:color="auto"/>
                        <w:left w:val="none" w:sz="0" w:space="0" w:color="auto"/>
                        <w:bottom w:val="none" w:sz="0" w:space="0" w:color="auto"/>
                        <w:right w:val="none" w:sz="0" w:space="0" w:color="auto"/>
                      </w:divBdr>
                    </w:div>
                  </w:divsChild>
                </w:div>
                <w:div w:id="1059477682">
                  <w:marLeft w:val="0"/>
                  <w:marRight w:val="0"/>
                  <w:marTop w:val="0"/>
                  <w:marBottom w:val="0"/>
                  <w:divBdr>
                    <w:top w:val="none" w:sz="0" w:space="0" w:color="auto"/>
                    <w:left w:val="none" w:sz="0" w:space="0" w:color="auto"/>
                    <w:bottom w:val="none" w:sz="0" w:space="0" w:color="auto"/>
                    <w:right w:val="none" w:sz="0" w:space="0" w:color="auto"/>
                  </w:divBdr>
                  <w:divsChild>
                    <w:div w:id="782378662">
                      <w:marLeft w:val="0"/>
                      <w:marRight w:val="0"/>
                      <w:marTop w:val="0"/>
                      <w:marBottom w:val="0"/>
                      <w:divBdr>
                        <w:top w:val="none" w:sz="0" w:space="0" w:color="auto"/>
                        <w:left w:val="none" w:sz="0" w:space="0" w:color="auto"/>
                        <w:bottom w:val="none" w:sz="0" w:space="0" w:color="auto"/>
                        <w:right w:val="none" w:sz="0" w:space="0" w:color="auto"/>
                      </w:divBdr>
                    </w:div>
                  </w:divsChild>
                </w:div>
                <w:div w:id="922253927">
                  <w:marLeft w:val="0"/>
                  <w:marRight w:val="0"/>
                  <w:marTop w:val="0"/>
                  <w:marBottom w:val="0"/>
                  <w:divBdr>
                    <w:top w:val="none" w:sz="0" w:space="0" w:color="auto"/>
                    <w:left w:val="none" w:sz="0" w:space="0" w:color="auto"/>
                    <w:bottom w:val="none" w:sz="0" w:space="0" w:color="auto"/>
                    <w:right w:val="none" w:sz="0" w:space="0" w:color="auto"/>
                  </w:divBdr>
                  <w:divsChild>
                    <w:div w:id="1423642009">
                      <w:marLeft w:val="0"/>
                      <w:marRight w:val="0"/>
                      <w:marTop w:val="0"/>
                      <w:marBottom w:val="0"/>
                      <w:divBdr>
                        <w:top w:val="none" w:sz="0" w:space="0" w:color="auto"/>
                        <w:left w:val="none" w:sz="0" w:space="0" w:color="auto"/>
                        <w:bottom w:val="none" w:sz="0" w:space="0" w:color="auto"/>
                        <w:right w:val="none" w:sz="0" w:space="0" w:color="auto"/>
                      </w:divBdr>
                    </w:div>
                  </w:divsChild>
                </w:div>
                <w:div w:id="1772311697">
                  <w:marLeft w:val="0"/>
                  <w:marRight w:val="0"/>
                  <w:marTop w:val="0"/>
                  <w:marBottom w:val="0"/>
                  <w:divBdr>
                    <w:top w:val="none" w:sz="0" w:space="0" w:color="auto"/>
                    <w:left w:val="none" w:sz="0" w:space="0" w:color="auto"/>
                    <w:bottom w:val="none" w:sz="0" w:space="0" w:color="auto"/>
                    <w:right w:val="none" w:sz="0" w:space="0" w:color="auto"/>
                  </w:divBdr>
                  <w:divsChild>
                    <w:div w:id="2055617933">
                      <w:marLeft w:val="0"/>
                      <w:marRight w:val="0"/>
                      <w:marTop w:val="0"/>
                      <w:marBottom w:val="0"/>
                      <w:divBdr>
                        <w:top w:val="none" w:sz="0" w:space="0" w:color="auto"/>
                        <w:left w:val="none" w:sz="0" w:space="0" w:color="auto"/>
                        <w:bottom w:val="none" w:sz="0" w:space="0" w:color="auto"/>
                        <w:right w:val="none" w:sz="0" w:space="0" w:color="auto"/>
                      </w:divBdr>
                    </w:div>
                  </w:divsChild>
                </w:div>
                <w:div w:id="1242909152">
                  <w:marLeft w:val="0"/>
                  <w:marRight w:val="0"/>
                  <w:marTop w:val="0"/>
                  <w:marBottom w:val="0"/>
                  <w:divBdr>
                    <w:top w:val="none" w:sz="0" w:space="0" w:color="auto"/>
                    <w:left w:val="none" w:sz="0" w:space="0" w:color="auto"/>
                    <w:bottom w:val="none" w:sz="0" w:space="0" w:color="auto"/>
                    <w:right w:val="none" w:sz="0" w:space="0" w:color="auto"/>
                  </w:divBdr>
                  <w:divsChild>
                    <w:div w:id="1446075717">
                      <w:marLeft w:val="0"/>
                      <w:marRight w:val="0"/>
                      <w:marTop w:val="0"/>
                      <w:marBottom w:val="0"/>
                      <w:divBdr>
                        <w:top w:val="none" w:sz="0" w:space="0" w:color="auto"/>
                        <w:left w:val="none" w:sz="0" w:space="0" w:color="auto"/>
                        <w:bottom w:val="none" w:sz="0" w:space="0" w:color="auto"/>
                        <w:right w:val="none" w:sz="0" w:space="0" w:color="auto"/>
                      </w:divBdr>
                    </w:div>
                  </w:divsChild>
                </w:div>
                <w:div w:id="844588668">
                  <w:marLeft w:val="0"/>
                  <w:marRight w:val="0"/>
                  <w:marTop w:val="0"/>
                  <w:marBottom w:val="0"/>
                  <w:divBdr>
                    <w:top w:val="none" w:sz="0" w:space="0" w:color="auto"/>
                    <w:left w:val="none" w:sz="0" w:space="0" w:color="auto"/>
                    <w:bottom w:val="none" w:sz="0" w:space="0" w:color="auto"/>
                    <w:right w:val="none" w:sz="0" w:space="0" w:color="auto"/>
                  </w:divBdr>
                  <w:divsChild>
                    <w:div w:id="868686467">
                      <w:marLeft w:val="0"/>
                      <w:marRight w:val="0"/>
                      <w:marTop w:val="0"/>
                      <w:marBottom w:val="0"/>
                      <w:divBdr>
                        <w:top w:val="none" w:sz="0" w:space="0" w:color="auto"/>
                        <w:left w:val="none" w:sz="0" w:space="0" w:color="auto"/>
                        <w:bottom w:val="none" w:sz="0" w:space="0" w:color="auto"/>
                        <w:right w:val="none" w:sz="0" w:space="0" w:color="auto"/>
                      </w:divBdr>
                    </w:div>
                  </w:divsChild>
                </w:div>
                <w:div w:id="1435437367">
                  <w:marLeft w:val="0"/>
                  <w:marRight w:val="0"/>
                  <w:marTop w:val="0"/>
                  <w:marBottom w:val="0"/>
                  <w:divBdr>
                    <w:top w:val="none" w:sz="0" w:space="0" w:color="auto"/>
                    <w:left w:val="none" w:sz="0" w:space="0" w:color="auto"/>
                    <w:bottom w:val="none" w:sz="0" w:space="0" w:color="auto"/>
                    <w:right w:val="none" w:sz="0" w:space="0" w:color="auto"/>
                  </w:divBdr>
                  <w:divsChild>
                    <w:div w:id="1056776957">
                      <w:marLeft w:val="0"/>
                      <w:marRight w:val="0"/>
                      <w:marTop w:val="0"/>
                      <w:marBottom w:val="0"/>
                      <w:divBdr>
                        <w:top w:val="none" w:sz="0" w:space="0" w:color="auto"/>
                        <w:left w:val="none" w:sz="0" w:space="0" w:color="auto"/>
                        <w:bottom w:val="none" w:sz="0" w:space="0" w:color="auto"/>
                        <w:right w:val="none" w:sz="0" w:space="0" w:color="auto"/>
                      </w:divBdr>
                    </w:div>
                  </w:divsChild>
                </w:div>
                <w:div w:id="551699196">
                  <w:marLeft w:val="0"/>
                  <w:marRight w:val="0"/>
                  <w:marTop w:val="0"/>
                  <w:marBottom w:val="0"/>
                  <w:divBdr>
                    <w:top w:val="none" w:sz="0" w:space="0" w:color="auto"/>
                    <w:left w:val="none" w:sz="0" w:space="0" w:color="auto"/>
                    <w:bottom w:val="none" w:sz="0" w:space="0" w:color="auto"/>
                    <w:right w:val="none" w:sz="0" w:space="0" w:color="auto"/>
                  </w:divBdr>
                  <w:divsChild>
                    <w:div w:id="2123069376">
                      <w:marLeft w:val="0"/>
                      <w:marRight w:val="0"/>
                      <w:marTop w:val="0"/>
                      <w:marBottom w:val="0"/>
                      <w:divBdr>
                        <w:top w:val="none" w:sz="0" w:space="0" w:color="auto"/>
                        <w:left w:val="none" w:sz="0" w:space="0" w:color="auto"/>
                        <w:bottom w:val="none" w:sz="0" w:space="0" w:color="auto"/>
                        <w:right w:val="none" w:sz="0" w:space="0" w:color="auto"/>
                      </w:divBdr>
                    </w:div>
                  </w:divsChild>
                </w:div>
                <w:div w:id="1866676964">
                  <w:marLeft w:val="0"/>
                  <w:marRight w:val="0"/>
                  <w:marTop w:val="0"/>
                  <w:marBottom w:val="0"/>
                  <w:divBdr>
                    <w:top w:val="none" w:sz="0" w:space="0" w:color="auto"/>
                    <w:left w:val="none" w:sz="0" w:space="0" w:color="auto"/>
                    <w:bottom w:val="none" w:sz="0" w:space="0" w:color="auto"/>
                    <w:right w:val="none" w:sz="0" w:space="0" w:color="auto"/>
                  </w:divBdr>
                  <w:divsChild>
                    <w:div w:id="1622298766">
                      <w:marLeft w:val="0"/>
                      <w:marRight w:val="0"/>
                      <w:marTop w:val="0"/>
                      <w:marBottom w:val="0"/>
                      <w:divBdr>
                        <w:top w:val="none" w:sz="0" w:space="0" w:color="auto"/>
                        <w:left w:val="none" w:sz="0" w:space="0" w:color="auto"/>
                        <w:bottom w:val="none" w:sz="0" w:space="0" w:color="auto"/>
                        <w:right w:val="none" w:sz="0" w:space="0" w:color="auto"/>
                      </w:divBdr>
                    </w:div>
                  </w:divsChild>
                </w:div>
                <w:div w:id="259336035">
                  <w:marLeft w:val="0"/>
                  <w:marRight w:val="0"/>
                  <w:marTop w:val="0"/>
                  <w:marBottom w:val="0"/>
                  <w:divBdr>
                    <w:top w:val="none" w:sz="0" w:space="0" w:color="auto"/>
                    <w:left w:val="none" w:sz="0" w:space="0" w:color="auto"/>
                    <w:bottom w:val="none" w:sz="0" w:space="0" w:color="auto"/>
                    <w:right w:val="none" w:sz="0" w:space="0" w:color="auto"/>
                  </w:divBdr>
                  <w:divsChild>
                    <w:div w:id="1317294970">
                      <w:marLeft w:val="0"/>
                      <w:marRight w:val="0"/>
                      <w:marTop w:val="0"/>
                      <w:marBottom w:val="0"/>
                      <w:divBdr>
                        <w:top w:val="none" w:sz="0" w:space="0" w:color="auto"/>
                        <w:left w:val="none" w:sz="0" w:space="0" w:color="auto"/>
                        <w:bottom w:val="none" w:sz="0" w:space="0" w:color="auto"/>
                        <w:right w:val="none" w:sz="0" w:space="0" w:color="auto"/>
                      </w:divBdr>
                    </w:div>
                  </w:divsChild>
                </w:div>
                <w:div w:id="1054037192">
                  <w:marLeft w:val="0"/>
                  <w:marRight w:val="0"/>
                  <w:marTop w:val="0"/>
                  <w:marBottom w:val="0"/>
                  <w:divBdr>
                    <w:top w:val="none" w:sz="0" w:space="0" w:color="auto"/>
                    <w:left w:val="none" w:sz="0" w:space="0" w:color="auto"/>
                    <w:bottom w:val="none" w:sz="0" w:space="0" w:color="auto"/>
                    <w:right w:val="none" w:sz="0" w:space="0" w:color="auto"/>
                  </w:divBdr>
                  <w:divsChild>
                    <w:div w:id="379744222">
                      <w:marLeft w:val="0"/>
                      <w:marRight w:val="0"/>
                      <w:marTop w:val="0"/>
                      <w:marBottom w:val="0"/>
                      <w:divBdr>
                        <w:top w:val="none" w:sz="0" w:space="0" w:color="auto"/>
                        <w:left w:val="none" w:sz="0" w:space="0" w:color="auto"/>
                        <w:bottom w:val="none" w:sz="0" w:space="0" w:color="auto"/>
                        <w:right w:val="none" w:sz="0" w:space="0" w:color="auto"/>
                      </w:divBdr>
                    </w:div>
                  </w:divsChild>
                </w:div>
                <w:div w:id="1393651549">
                  <w:marLeft w:val="0"/>
                  <w:marRight w:val="0"/>
                  <w:marTop w:val="0"/>
                  <w:marBottom w:val="0"/>
                  <w:divBdr>
                    <w:top w:val="none" w:sz="0" w:space="0" w:color="auto"/>
                    <w:left w:val="none" w:sz="0" w:space="0" w:color="auto"/>
                    <w:bottom w:val="none" w:sz="0" w:space="0" w:color="auto"/>
                    <w:right w:val="none" w:sz="0" w:space="0" w:color="auto"/>
                  </w:divBdr>
                  <w:divsChild>
                    <w:div w:id="349720961">
                      <w:marLeft w:val="0"/>
                      <w:marRight w:val="0"/>
                      <w:marTop w:val="0"/>
                      <w:marBottom w:val="0"/>
                      <w:divBdr>
                        <w:top w:val="none" w:sz="0" w:space="0" w:color="auto"/>
                        <w:left w:val="none" w:sz="0" w:space="0" w:color="auto"/>
                        <w:bottom w:val="none" w:sz="0" w:space="0" w:color="auto"/>
                        <w:right w:val="none" w:sz="0" w:space="0" w:color="auto"/>
                      </w:divBdr>
                    </w:div>
                  </w:divsChild>
                </w:div>
                <w:div w:id="1846282324">
                  <w:marLeft w:val="0"/>
                  <w:marRight w:val="0"/>
                  <w:marTop w:val="0"/>
                  <w:marBottom w:val="0"/>
                  <w:divBdr>
                    <w:top w:val="none" w:sz="0" w:space="0" w:color="auto"/>
                    <w:left w:val="none" w:sz="0" w:space="0" w:color="auto"/>
                    <w:bottom w:val="none" w:sz="0" w:space="0" w:color="auto"/>
                    <w:right w:val="none" w:sz="0" w:space="0" w:color="auto"/>
                  </w:divBdr>
                  <w:divsChild>
                    <w:div w:id="1562204773">
                      <w:marLeft w:val="0"/>
                      <w:marRight w:val="0"/>
                      <w:marTop w:val="0"/>
                      <w:marBottom w:val="0"/>
                      <w:divBdr>
                        <w:top w:val="none" w:sz="0" w:space="0" w:color="auto"/>
                        <w:left w:val="none" w:sz="0" w:space="0" w:color="auto"/>
                        <w:bottom w:val="none" w:sz="0" w:space="0" w:color="auto"/>
                        <w:right w:val="none" w:sz="0" w:space="0" w:color="auto"/>
                      </w:divBdr>
                    </w:div>
                  </w:divsChild>
                </w:div>
                <w:div w:id="995451405">
                  <w:marLeft w:val="0"/>
                  <w:marRight w:val="0"/>
                  <w:marTop w:val="0"/>
                  <w:marBottom w:val="0"/>
                  <w:divBdr>
                    <w:top w:val="none" w:sz="0" w:space="0" w:color="auto"/>
                    <w:left w:val="none" w:sz="0" w:space="0" w:color="auto"/>
                    <w:bottom w:val="none" w:sz="0" w:space="0" w:color="auto"/>
                    <w:right w:val="none" w:sz="0" w:space="0" w:color="auto"/>
                  </w:divBdr>
                  <w:divsChild>
                    <w:div w:id="357433669">
                      <w:marLeft w:val="0"/>
                      <w:marRight w:val="0"/>
                      <w:marTop w:val="0"/>
                      <w:marBottom w:val="0"/>
                      <w:divBdr>
                        <w:top w:val="none" w:sz="0" w:space="0" w:color="auto"/>
                        <w:left w:val="none" w:sz="0" w:space="0" w:color="auto"/>
                        <w:bottom w:val="none" w:sz="0" w:space="0" w:color="auto"/>
                        <w:right w:val="none" w:sz="0" w:space="0" w:color="auto"/>
                      </w:divBdr>
                    </w:div>
                  </w:divsChild>
                </w:div>
                <w:div w:id="1975403511">
                  <w:marLeft w:val="0"/>
                  <w:marRight w:val="0"/>
                  <w:marTop w:val="0"/>
                  <w:marBottom w:val="0"/>
                  <w:divBdr>
                    <w:top w:val="none" w:sz="0" w:space="0" w:color="auto"/>
                    <w:left w:val="none" w:sz="0" w:space="0" w:color="auto"/>
                    <w:bottom w:val="none" w:sz="0" w:space="0" w:color="auto"/>
                    <w:right w:val="none" w:sz="0" w:space="0" w:color="auto"/>
                  </w:divBdr>
                  <w:divsChild>
                    <w:div w:id="705182203">
                      <w:marLeft w:val="0"/>
                      <w:marRight w:val="0"/>
                      <w:marTop w:val="0"/>
                      <w:marBottom w:val="0"/>
                      <w:divBdr>
                        <w:top w:val="none" w:sz="0" w:space="0" w:color="auto"/>
                        <w:left w:val="none" w:sz="0" w:space="0" w:color="auto"/>
                        <w:bottom w:val="none" w:sz="0" w:space="0" w:color="auto"/>
                        <w:right w:val="none" w:sz="0" w:space="0" w:color="auto"/>
                      </w:divBdr>
                    </w:div>
                  </w:divsChild>
                </w:div>
                <w:div w:id="449860584">
                  <w:marLeft w:val="0"/>
                  <w:marRight w:val="0"/>
                  <w:marTop w:val="0"/>
                  <w:marBottom w:val="0"/>
                  <w:divBdr>
                    <w:top w:val="none" w:sz="0" w:space="0" w:color="auto"/>
                    <w:left w:val="none" w:sz="0" w:space="0" w:color="auto"/>
                    <w:bottom w:val="none" w:sz="0" w:space="0" w:color="auto"/>
                    <w:right w:val="none" w:sz="0" w:space="0" w:color="auto"/>
                  </w:divBdr>
                  <w:divsChild>
                    <w:div w:id="2079206814">
                      <w:marLeft w:val="0"/>
                      <w:marRight w:val="0"/>
                      <w:marTop w:val="0"/>
                      <w:marBottom w:val="0"/>
                      <w:divBdr>
                        <w:top w:val="none" w:sz="0" w:space="0" w:color="auto"/>
                        <w:left w:val="none" w:sz="0" w:space="0" w:color="auto"/>
                        <w:bottom w:val="none" w:sz="0" w:space="0" w:color="auto"/>
                        <w:right w:val="none" w:sz="0" w:space="0" w:color="auto"/>
                      </w:divBdr>
                    </w:div>
                  </w:divsChild>
                </w:div>
                <w:div w:id="329216107">
                  <w:marLeft w:val="0"/>
                  <w:marRight w:val="0"/>
                  <w:marTop w:val="0"/>
                  <w:marBottom w:val="0"/>
                  <w:divBdr>
                    <w:top w:val="none" w:sz="0" w:space="0" w:color="auto"/>
                    <w:left w:val="none" w:sz="0" w:space="0" w:color="auto"/>
                    <w:bottom w:val="none" w:sz="0" w:space="0" w:color="auto"/>
                    <w:right w:val="none" w:sz="0" w:space="0" w:color="auto"/>
                  </w:divBdr>
                  <w:divsChild>
                    <w:div w:id="10307362">
                      <w:marLeft w:val="0"/>
                      <w:marRight w:val="0"/>
                      <w:marTop w:val="0"/>
                      <w:marBottom w:val="0"/>
                      <w:divBdr>
                        <w:top w:val="none" w:sz="0" w:space="0" w:color="auto"/>
                        <w:left w:val="none" w:sz="0" w:space="0" w:color="auto"/>
                        <w:bottom w:val="none" w:sz="0" w:space="0" w:color="auto"/>
                        <w:right w:val="none" w:sz="0" w:space="0" w:color="auto"/>
                      </w:divBdr>
                    </w:div>
                  </w:divsChild>
                </w:div>
                <w:div w:id="800416838">
                  <w:marLeft w:val="0"/>
                  <w:marRight w:val="0"/>
                  <w:marTop w:val="0"/>
                  <w:marBottom w:val="0"/>
                  <w:divBdr>
                    <w:top w:val="none" w:sz="0" w:space="0" w:color="auto"/>
                    <w:left w:val="none" w:sz="0" w:space="0" w:color="auto"/>
                    <w:bottom w:val="none" w:sz="0" w:space="0" w:color="auto"/>
                    <w:right w:val="none" w:sz="0" w:space="0" w:color="auto"/>
                  </w:divBdr>
                  <w:divsChild>
                    <w:div w:id="1635792491">
                      <w:marLeft w:val="0"/>
                      <w:marRight w:val="0"/>
                      <w:marTop w:val="0"/>
                      <w:marBottom w:val="0"/>
                      <w:divBdr>
                        <w:top w:val="none" w:sz="0" w:space="0" w:color="auto"/>
                        <w:left w:val="none" w:sz="0" w:space="0" w:color="auto"/>
                        <w:bottom w:val="none" w:sz="0" w:space="0" w:color="auto"/>
                        <w:right w:val="none" w:sz="0" w:space="0" w:color="auto"/>
                      </w:divBdr>
                    </w:div>
                  </w:divsChild>
                </w:div>
                <w:div w:id="234173452">
                  <w:marLeft w:val="0"/>
                  <w:marRight w:val="0"/>
                  <w:marTop w:val="0"/>
                  <w:marBottom w:val="0"/>
                  <w:divBdr>
                    <w:top w:val="none" w:sz="0" w:space="0" w:color="auto"/>
                    <w:left w:val="none" w:sz="0" w:space="0" w:color="auto"/>
                    <w:bottom w:val="none" w:sz="0" w:space="0" w:color="auto"/>
                    <w:right w:val="none" w:sz="0" w:space="0" w:color="auto"/>
                  </w:divBdr>
                  <w:divsChild>
                    <w:div w:id="1847741062">
                      <w:marLeft w:val="0"/>
                      <w:marRight w:val="0"/>
                      <w:marTop w:val="0"/>
                      <w:marBottom w:val="0"/>
                      <w:divBdr>
                        <w:top w:val="none" w:sz="0" w:space="0" w:color="auto"/>
                        <w:left w:val="none" w:sz="0" w:space="0" w:color="auto"/>
                        <w:bottom w:val="none" w:sz="0" w:space="0" w:color="auto"/>
                        <w:right w:val="none" w:sz="0" w:space="0" w:color="auto"/>
                      </w:divBdr>
                    </w:div>
                  </w:divsChild>
                </w:div>
                <w:div w:id="1089540423">
                  <w:marLeft w:val="0"/>
                  <w:marRight w:val="0"/>
                  <w:marTop w:val="0"/>
                  <w:marBottom w:val="0"/>
                  <w:divBdr>
                    <w:top w:val="none" w:sz="0" w:space="0" w:color="auto"/>
                    <w:left w:val="none" w:sz="0" w:space="0" w:color="auto"/>
                    <w:bottom w:val="none" w:sz="0" w:space="0" w:color="auto"/>
                    <w:right w:val="none" w:sz="0" w:space="0" w:color="auto"/>
                  </w:divBdr>
                  <w:divsChild>
                    <w:div w:id="994915663">
                      <w:marLeft w:val="0"/>
                      <w:marRight w:val="0"/>
                      <w:marTop w:val="0"/>
                      <w:marBottom w:val="0"/>
                      <w:divBdr>
                        <w:top w:val="none" w:sz="0" w:space="0" w:color="auto"/>
                        <w:left w:val="none" w:sz="0" w:space="0" w:color="auto"/>
                        <w:bottom w:val="none" w:sz="0" w:space="0" w:color="auto"/>
                        <w:right w:val="none" w:sz="0" w:space="0" w:color="auto"/>
                      </w:divBdr>
                    </w:div>
                  </w:divsChild>
                </w:div>
                <w:div w:id="599484042">
                  <w:marLeft w:val="0"/>
                  <w:marRight w:val="0"/>
                  <w:marTop w:val="0"/>
                  <w:marBottom w:val="0"/>
                  <w:divBdr>
                    <w:top w:val="none" w:sz="0" w:space="0" w:color="auto"/>
                    <w:left w:val="none" w:sz="0" w:space="0" w:color="auto"/>
                    <w:bottom w:val="none" w:sz="0" w:space="0" w:color="auto"/>
                    <w:right w:val="none" w:sz="0" w:space="0" w:color="auto"/>
                  </w:divBdr>
                  <w:divsChild>
                    <w:div w:id="1784612678">
                      <w:marLeft w:val="0"/>
                      <w:marRight w:val="0"/>
                      <w:marTop w:val="0"/>
                      <w:marBottom w:val="0"/>
                      <w:divBdr>
                        <w:top w:val="none" w:sz="0" w:space="0" w:color="auto"/>
                        <w:left w:val="none" w:sz="0" w:space="0" w:color="auto"/>
                        <w:bottom w:val="none" w:sz="0" w:space="0" w:color="auto"/>
                        <w:right w:val="none" w:sz="0" w:space="0" w:color="auto"/>
                      </w:divBdr>
                    </w:div>
                  </w:divsChild>
                </w:div>
                <w:div w:id="547961088">
                  <w:marLeft w:val="0"/>
                  <w:marRight w:val="0"/>
                  <w:marTop w:val="0"/>
                  <w:marBottom w:val="0"/>
                  <w:divBdr>
                    <w:top w:val="none" w:sz="0" w:space="0" w:color="auto"/>
                    <w:left w:val="none" w:sz="0" w:space="0" w:color="auto"/>
                    <w:bottom w:val="none" w:sz="0" w:space="0" w:color="auto"/>
                    <w:right w:val="none" w:sz="0" w:space="0" w:color="auto"/>
                  </w:divBdr>
                  <w:divsChild>
                    <w:div w:id="1459058487">
                      <w:marLeft w:val="0"/>
                      <w:marRight w:val="0"/>
                      <w:marTop w:val="0"/>
                      <w:marBottom w:val="0"/>
                      <w:divBdr>
                        <w:top w:val="none" w:sz="0" w:space="0" w:color="auto"/>
                        <w:left w:val="none" w:sz="0" w:space="0" w:color="auto"/>
                        <w:bottom w:val="none" w:sz="0" w:space="0" w:color="auto"/>
                        <w:right w:val="none" w:sz="0" w:space="0" w:color="auto"/>
                      </w:divBdr>
                    </w:div>
                  </w:divsChild>
                </w:div>
                <w:div w:id="300162283">
                  <w:marLeft w:val="0"/>
                  <w:marRight w:val="0"/>
                  <w:marTop w:val="0"/>
                  <w:marBottom w:val="0"/>
                  <w:divBdr>
                    <w:top w:val="none" w:sz="0" w:space="0" w:color="auto"/>
                    <w:left w:val="none" w:sz="0" w:space="0" w:color="auto"/>
                    <w:bottom w:val="none" w:sz="0" w:space="0" w:color="auto"/>
                    <w:right w:val="none" w:sz="0" w:space="0" w:color="auto"/>
                  </w:divBdr>
                  <w:divsChild>
                    <w:div w:id="1057123529">
                      <w:marLeft w:val="0"/>
                      <w:marRight w:val="0"/>
                      <w:marTop w:val="0"/>
                      <w:marBottom w:val="0"/>
                      <w:divBdr>
                        <w:top w:val="none" w:sz="0" w:space="0" w:color="auto"/>
                        <w:left w:val="none" w:sz="0" w:space="0" w:color="auto"/>
                        <w:bottom w:val="none" w:sz="0" w:space="0" w:color="auto"/>
                        <w:right w:val="none" w:sz="0" w:space="0" w:color="auto"/>
                      </w:divBdr>
                    </w:div>
                  </w:divsChild>
                </w:div>
                <w:div w:id="594360985">
                  <w:marLeft w:val="0"/>
                  <w:marRight w:val="0"/>
                  <w:marTop w:val="0"/>
                  <w:marBottom w:val="0"/>
                  <w:divBdr>
                    <w:top w:val="none" w:sz="0" w:space="0" w:color="auto"/>
                    <w:left w:val="none" w:sz="0" w:space="0" w:color="auto"/>
                    <w:bottom w:val="none" w:sz="0" w:space="0" w:color="auto"/>
                    <w:right w:val="none" w:sz="0" w:space="0" w:color="auto"/>
                  </w:divBdr>
                  <w:divsChild>
                    <w:div w:id="10763292">
                      <w:marLeft w:val="0"/>
                      <w:marRight w:val="0"/>
                      <w:marTop w:val="0"/>
                      <w:marBottom w:val="0"/>
                      <w:divBdr>
                        <w:top w:val="none" w:sz="0" w:space="0" w:color="auto"/>
                        <w:left w:val="none" w:sz="0" w:space="0" w:color="auto"/>
                        <w:bottom w:val="none" w:sz="0" w:space="0" w:color="auto"/>
                        <w:right w:val="none" w:sz="0" w:space="0" w:color="auto"/>
                      </w:divBdr>
                    </w:div>
                  </w:divsChild>
                </w:div>
                <w:div w:id="1340737693">
                  <w:marLeft w:val="0"/>
                  <w:marRight w:val="0"/>
                  <w:marTop w:val="0"/>
                  <w:marBottom w:val="0"/>
                  <w:divBdr>
                    <w:top w:val="none" w:sz="0" w:space="0" w:color="auto"/>
                    <w:left w:val="none" w:sz="0" w:space="0" w:color="auto"/>
                    <w:bottom w:val="none" w:sz="0" w:space="0" w:color="auto"/>
                    <w:right w:val="none" w:sz="0" w:space="0" w:color="auto"/>
                  </w:divBdr>
                  <w:divsChild>
                    <w:div w:id="369839628">
                      <w:marLeft w:val="0"/>
                      <w:marRight w:val="0"/>
                      <w:marTop w:val="0"/>
                      <w:marBottom w:val="0"/>
                      <w:divBdr>
                        <w:top w:val="none" w:sz="0" w:space="0" w:color="auto"/>
                        <w:left w:val="none" w:sz="0" w:space="0" w:color="auto"/>
                        <w:bottom w:val="none" w:sz="0" w:space="0" w:color="auto"/>
                        <w:right w:val="none" w:sz="0" w:space="0" w:color="auto"/>
                      </w:divBdr>
                    </w:div>
                  </w:divsChild>
                </w:div>
                <w:div w:id="83235162">
                  <w:marLeft w:val="0"/>
                  <w:marRight w:val="0"/>
                  <w:marTop w:val="0"/>
                  <w:marBottom w:val="0"/>
                  <w:divBdr>
                    <w:top w:val="none" w:sz="0" w:space="0" w:color="auto"/>
                    <w:left w:val="none" w:sz="0" w:space="0" w:color="auto"/>
                    <w:bottom w:val="none" w:sz="0" w:space="0" w:color="auto"/>
                    <w:right w:val="none" w:sz="0" w:space="0" w:color="auto"/>
                  </w:divBdr>
                  <w:divsChild>
                    <w:div w:id="139271557">
                      <w:marLeft w:val="0"/>
                      <w:marRight w:val="0"/>
                      <w:marTop w:val="0"/>
                      <w:marBottom w:val="0"/>
                      <w:divBdr>
                        <w:top w:val="none" w:sz="0" w:space="0" w:color="auto"/>
                        <w:left w:val="none" w:sz="0" w:space="0" w:color="auto"/>
                        <w:bottom w:val="none" w:sz="0" w:space="0" w:color="auto"/>
                        <w:right w:val="none" w:sz="0" w:space="0" w:color="auto"/>
                      </w:divBdr>
                    </w:div>
                  </w:divsChild>
                </w:div>
                <w:div w:id="1487239230">
                  <w:marLeft w:val="0"/>
                  <w:marRight w:val="0"/>
                  <w:marTop w:val="0"/>
                  <w:marBottom w:val="0"/>
                  <w:divBdr>
                    <w:top w:val="none" w:sz="0" w:space="0" w:color="auto"/>
                    <w:left w:val="none" w:sz="0" w:space="0" w:color="auto"/>
                    <w:bottom w:val="none" w:sz="0" w:space="0" w:color="auto"/>
                    <w:right w:val="none" w:sz="0" w:space="0" w:color="auto"/>
                  </w:divBdr>
                  <w:divsChild>
                    <w:div w:id="713891854">
                      <w:marLeft w:val="0"/>
                      <w:marRight w:val="0"/>
                      <w:marTop w:val="0"/>
                      <w:marBottom w:val="0"/>
                      <w:divBdr>
                        <w:top w:val="none" w:sz="0" w:space="0" w:color="auto"/>
                        <w:left w:val="none" w:sz="0" w:space="0" w:color="auto"/>
                        <w:bottom w:val="none" w:sz="0" w:space="0" w:color="auto"/>
                        <w:right w:val="none" w:sz="0" w:space="0" w:color="auto"/>
                      </w:divBdr>
                    </w:div>
                  </w:divsChild>
                </w:div>
                <w:div w:id="1759208574">
                  <w:marLeft w:val="0"/>
                  <w:marRight w:val="0"/>
                  <w:marTop w:val="0"/>
                  <w:marBottom w:val="0"/>
                  <w:divBdr>
                    <w:top w:val="none" w:sz="0" w:space="0" w:color="auto"/>
                    <w:left w:val="none" w:sz="0" w:space="0" w:color="auto"/>
                    <w:bottom w:val="none" w:sz="0" w:space="0" w:color="auto"/>
                    <w:right w:val="none" w:sz="0" w:space="0" w:color="auto"/>
                  </w:divBdr>
                  <w:divsChild>
                    <w:div w:id="35542625">
                      <w:marLeft w:val="0"/>
                      <w:marRight w:val="0"/>
                      <w:marTop w:val="0"/>
                      <w:marBottom w:val="0"/>
                      <w:divBdr>
                        <w:top w:val="none" w:sz="0" w:space="0" w:color="auto"/>
                        <w:left w:val="none" w:sz="0" w:space="0" w:color="auto"/>
                        <w:bottom w:val="none" w:sz="0" w:space="0" w:color="auto"/>
                        <w:right w:val="none" w:sz="0" w:space="0" w:color="auto"/>
                      </w:divBdr>
                    </w:div>
                  </w:divsChild>
                </w:div>
                <w:div w:id="558243898">
                  <w:marLeft w:val="0"/>
                  <w:marRight w:val="0"/>
                  <w:marTop w:val="0"/>
                  <w:marBottom w:val="0"/>
                  <w:divBdr>
                    <w:top w:val="none" w:sz="0" w:space="0" w:color="auto"/>
                    <w:left w:val="none" w:sz="0" w:space="0" w:color="auto"/>
                    <w:bottom w:val="none" w:sz="0" w:space="0" w:color="auto"/>
                    <w:right w:val="none" w:sz="0" w:space="0" w:color="auto"/>
                  </w:divBdr>
                  <w:divsChild>
                    <w:div w:id="1533179620">
                      <w:marLeft w:val="0"/>
                      <w:marRight w:val="0"/>
                      <w:marTop w:val="0"/>
                      <w:marBottom w:val="0"/>
                      <w:divBdr>
                        <w:top w:val="none" w:sz="0" w:space="0" w:color="auto"/>
                        <w:left w:val="none" w:sz="0" w:space="0" w:color="auto"/>
                        <w:bottom w:val="none" w:sz="0" w:space="0" w:color="auto"/>
                        <w:right w:val="none" w:sz="0" w:space="0" w:color="auto"/>
                      </w:divBdr>
                    </w:div>
                  </w:divsChild>
                </w:div>
                <w:div w:id="827019594">
                  <w:marLeft w:val="0"/>
                  <w:marRight w:val="0"/>
                  <w:marTop w:val="0"/>
                  <w:marBottom w:val="0"/>
                  <w:divBdr>
                    <w:top w:val="none" w:sz="0" w:space="0" w:color="auto"/>
                    <w:left w:val="none" w:sz="0" w:space="0" w:color="auto"/>
                    <w:bottom w:val="none" w:sz="0" w:space="0" w:color="auto"/>
                    <w:right w:val="none" w:sz="0" w:space="0" w:color="auto"/>
                  </w:divBdr>
                  <w:divsChild>
                    <w:div w:id="1890221119">
                      <w:marLeft w:val="0"/>
                      <w:marRight w:val="0"/>
                      <w:marTop w:val="0"/>
                      <w:marBottom w:val="0"/>
                      <w:divBdr>
                        <w:top w:val="none" w:sz="0" w:space="0" w:color="auto"/>
                        <w:left w:val="none" w:sz="0" w:space="0" w:color="auto"/>
                        <w:bottom w:val="none" w:sz="0" w:space="0" w:color="auto"/>
                        <w:right w:val="none" w:sz="0" w:space="0" w:color="auto"/>
                      </w:divBdr>
                    </w:div>
                  </w:divsChild>
                </w:div>
                <w:div w:id="1134559963">
                  <w:marLeft w:val="0"/>
                  <w:marRight w:val="0"/>
                  <w:marTop w:val="0"/>
                  <w:marBottom w:val="0"/>
                  <w:divBdr>
                    <w:top w:val="none" w:sz="0" w:space="0" w:color="auto"/>
                    <w:left w:val="none" w:sz="0" w:space="0" w:color="auto"/>
                    <w:bottom w:val="none" w:sz="0" w:space="0" w:color="auto"/>
                    <w:right w:val="none" w:sz="0" w:space="0" w:color="auto"/>
                  </w:divBdr>
                  <w:divsChild>
                    <w:div w:id="324825304">
                      <w:marLeft w:val="0"/>
                      <w:marRight w:val="0"/>
                      <w:marTop w:val="0"/>
                      <w:marBottom w:val="0"/>
                      <w:divBdr>
                        <w:top w:val="none" w:sz="0" w:space="0" w:color="auto"/>
                        <w:left w:val="none" w:sz="0" w:space="0" w:color="auto"/>
                        <w:bottom w:val="none" w:sz="0" w:space="0" w:color="auto"/>
                        <w:right w:val="none" w:sz="0" w:space="0" w:color="auto"/>
                      </w:divBdr>
                    </w:div>
                  </w:divsChild>
                </w:div>
                <w:div w:id="253516791">
                  <w:marLeft w:val="0"/>
                  <w:marRight w:val="0"/>
                  <w:marTop w:val="0"/>
                  <w:marBottom w:val="0"/>
                  <w:divBdr>
                    <w:top w:val="none" w:sz="0" w:space="0" w:color="auto"/>
                    <w:left w:val="none" w:sz="0" w:space="0" w:color="auto"/>
                    <w:bottom w:val="none" w:sz="0" w:space="0" w:color="auto"/>
                    <w:right w:val="none" w:sz="0" w:space="0" w:color="auto"/>
                  </w:divBdr>
                  <w:divsChild>
                    <w:div w:id="94831777">
                      <w:marLeft w:val="0"/>
                      <w:marRight w:val="0"/>
                      <w:marTop w:val="0"/>
                      <w:marBottom w:val="0"/>
                      <w:divBdr>
                        <w:top w:val="none" w:sz="0" w:space="0" w:color="auto"/>
                        <w:left w:val="none" w:sz="0" w:space="0" w:color="auto"/>
                        <w:bottom w:val="none" w:sz="0" w:space="0" w:color="auto"/>
                        <w:right w:val="none" w:sz="0" w:space="0" w:color="auto"/>
                      </w:divBdr>
                    </w:div>
                  </w:divsChild>
                </w:div>
                <w:div w:id="794442853">
                  <w:marLeft w:val="0"/>
                  <w:marRight w:val="0"/>
                  <w:marTop w:val="0"/>
                  <w:marBottom w:val="0"/>
                  <w:divBdr>
                    <w:top w:val="none" w:sz="0" w:space="0" w:color="auto"/>
                    <w:left w:val="none" w:sz="0" w:space="0" w:color="auto"/>
                    <w:bottom w:val="none" w:sz="0" w:space="0" w:color="auto"/>
                    <w:right w:val="none" w:sz="0" w:space="0" w:color="auto"/>
                  </w:divBdr>
                  <w:divsChild>
                    <w:div w:id="586887239">
                      <w:marLeft w:val="0"/>
                      <w:marRight w:val="0"/>
                      <w:marTop w:val="0"/>
                      <w:marBottom w:val="0"/>
                      <w:divBdr>
                        <w:top w:val="none" w:sz="0" w:space="0" w:color="auto"/>
                        <w:left w:val="none" w:sz="0" w:space="0" w:color="auto"/>
                        <w:bottom w:val="none" w:sz="0" w:space="0" w:color="auto"/>
                        <w:right w:val="none" w:sz="0" w:space="0" w:color="auto"/>
                      </w:divBdr>
                    </w:div>
                  </w:divsChild>
                </w:div>
                <w:div w:id="1835559995">
                  <w:marLeft w:val="0"/>
                  <w:marRight w:val="0"/>
                  <w:marTop w:val="0"/>
                  <w:marBottom w:val="0"/>
                  <w:divBdr>
                    <w:top w:val="none" w:sz="0" w:space="0" w:color="auto"/>
                    <w:left w:val="none" w:sz="0" w:space="0" w:color="auto"/>
                    <w:bottom w:val="none" w:sz="0" w:space="0" w:color="auto"/>
                    <w:right w:val="none" w:sz="0" w:space="0" w:color="auto"/>
                  </w:divBdr>
                  <w:divsChild>
                    <w:div w:id="2030599960">
                      <w:marLeft w:val="0"/>
                      <w:marRight w:val="0"/>
                      <w:marTop w:val="0"/>
                      <w:marBottom w:val="0"/>
                      <w:divBdr>
                        <w:top w:val="none" w:sz="0" w:space="0" w:color="auto"/>
                        <w:left w:val="none" w:sz="0" w:space="0" w:color="auto"/>
                        <w:bottom w:val="none" w:sz="0" w:space="0" w:color="auto"/>
                        <w:right w:val="none" w:sz="0" w:space="0" w:color="auto"/>
                      </w:divBdr>
                    </w:div>
                  </w:divsChild>
                </w:div>
                <w:div w:id="879128768">
                  <w:marLeft w:val="0"/>
                  <w:marRight w:val="0"/>
                  <w:marTop w:val="0"/>
                  <w:marBottom w:val="0"/>
                  <w:divBdr>
                    <w:top w:val="none" w:sz="0" w:space="0" w:color="auto"/>
                    <w:left w:val="none" w:sz="0" w:space="0" w:color="auto"/>
                    <w:bottom w:val="none" w:sz="0" w:space="0" w:color="auto"/>
                    <w:right w:val="none" w:sz="0" w:space="0" w:color="auto"/>
                  </w:divBdr>
                  <w:divsChild>
                    <w:div w:id="1051880247">
                      <w:marLeft w:val="0"/>
                      <w:marRight w:val="0"/>
                      <w:marTop w:val="0"/>
                      <w:marBottom w:val="0"/>
                      <w:divBdr>
                        <w:top w:val="none" w:sz="0" w:space="0" w:color="auto"/>
                        <w:left w:val="none" w:sz="0" w:space="0" w:color="auto"/>
                        <w:bottom w:val="none" w:sz="0" w:space="0" w:color="auto"/>
                        <w:right w:val="none" w:sz="0" w:space="0" w:color="auto"/>
                      </w:divBdr>
                    </w:div>
                  </w:divsChild>
                </w:div>
                <w:div w:id="1541821586">
                  <w:marLeft w:val="0"/>
                  <w:marRight w:val="0"/>
                  <w:marTop w:val="0"/>
                  <w:marBottom w:val="0"/>
                  <w:divBdr>
                    <w:top w:val="none" w:sz="0" w:space="0" w:color="auto"/>
                    <w:left w:val="none" w:sz="0" w:space="0" w:color="auto"/>
                    <w:bottom w:val="none" w:sz="0" w:space="0" w:color="auto"/>
                    <w:right w:val="none" w:sz="0" w:space="0" w:color="auto"/>
                  </w:divBdr>
                  <w:divsChild>
                    <w:div w:id="658583214">
                      <w:marLeft w:val="0"/>
                      <w:marRight w:val="0"/>
                      <w:marTop w:val="0"/>
                      <w:marBottom w:val="0"/>
                      <w:divBdr>
                        <w:top w:val="none" w:sz="0" w:space="0" w:color="auto"/>
                        <w:left w:val="none" w:sz="0" w:space="0" w:color="auto"/>
                        <w:bottom w:val="none" w:sz="0" w:space="0" w:color="auto"/>
                        <w:right w:val="none" w:sz="0" w:space="0" w:color="auto"/>
                      </w:divBdr>
                    </w:div>
                  </w:divsChild>
                </w:div>
                <w:div w:id="1334069277">
                  <w:marLeft w:val="0"/>
                  <w:marRight w:val="0"/>
                  <w:marTop w:val="0"/>
                  <w:marBottom w:val="0"/>
                  <w:divBdr>
                    <w:top w:val="none" w:sz="0" w:space="0" w:color="auto"/>
                    <w:left w:val="none" w:sz="0" w:space="0" w:color="auto"/>
                    <w:bottom w:val="none" w:sz="0" w:space="0" w:color="auto"/>
                    <w:right w:val="none" w:sz="0" w:space="0" w:color="auto"/>
                  </w:divBdr>
                  <w:divsChild>
                    <w:div w:id="195123345">
                      <w:marLeft w:val="0"/>
                      <w:marRight w:val="0"/>
                      <w:marTop w:val="0"/>
                      <w:marBottom w:val="0"/>
                      <w:divBdr>
                        <w:top w:val="none" w:sz="0" w:space="0" w:color="auto"/>
                        <w:left w:val="none" w:sz="0" w:space="0" w:color="auto"/>
                        <w:bottom w:val="none" w:sz="0" w:space="0" w:color="auto"/>
                        <w:right w:val="none" w:sz="0" w:space="0" w:color="auto"/>
                      </w:divBdr>
                    </w:div>
                  </w:divsChild>
                </w:div>
                <w:div w:id="1613242715">
                  <w:marLeft w:val="0"/>
                  <w:marRight w:val="0"/>
                  <w:marTop w:val="0"/>
                  <w:marBottom w:val="0"/>
                  <w:divBdr>
                    <w:top w:val="none" w:sz="0" w:space="0" w:color="auto"/>
                    <w:left w:val="none" w:sz="0" w:space="0" w:color="auto"/>
                    <w:bottom w:val="none" w:sz="0" w:space="0" w:color="auto"/>
                    <w:right w:val="none" w:sz="0" w:space="0" w:color="auto"/>
                  </w:divBdr>
                  <w:divsChild>
                    <w:div w:id="448357949">
                      <w:marLeft w:val="0"/>
                      <w:marRight w:val="0"/>
                      <w:marTop w:val="0"/>
                      <w:marBottom w:val="0"/>
                      <w:divBdr>
                        <w:top w:val="none" w:sz="0" w:space="0" w:color="auto"/>
                        <w:left w:val="none" w:sz="0" w:space="0" w:color="auto"/>
                        <w:bottom w:val="none" w:sz="0" w:space="0" w:color="auto"/>
                        <w:right w:val="none" w:sz="0" w:space="0" w:color="auto"/>
                      </w:divBdr>
                    </w:div>
                  </w:divsChild>
                </w:div>
                <w:div w:id="1991054317">
                  <w:marLeft w:val="0"/>
                  <w:marRight w:val="0"/>
                  <w:marTop w:val="0"/>
                  <w:marBottom w:val="0"/>
                  <w:divBdr>
                    <w:top w:val="none" w:sz="0" w:space="0" w:color="auto"/>
                    <w:left w:val="none" w:sz="0" w:space="0" w:color="auto"/>
                    <w:bottom w:val="none" w:sz="0" w:space="0" w:color="auto"/>
                    <w:right w:val="none" w:sz="0" w:space="0" w:color="auto"/>
                  </w:divBdr>
                  <w:divsChild>
                    <w:div w:id="587033834">
                      <w:marLeft w:val="0"/>
                      <w:marRight w:val="0"/>
                      <w:marTop w:val="0"/>
                      <w:marBottom w:val="0"/>
                      <w:divBdr>
                        <w:top w:val="none" w:sz="0" w:space="0" w:color="auto"/>
                        <w:left w:val="none" w:sz="0" w:space="0" w:color="auto"/>
                        <w:bottom w:val="none" w:sz="0" w:space="0" w:color="auto"/>
                        <w:right w:val="none" w:sz="0" w:space="0" w:color="auto"/>
                      </w:divBdr>
                    </w:div>
                  </w:divsChild>
                </w:div>
                <w:div w:id="2005819112">
                  <w:marLeft w:val="0"/>
                  <w:marRight w:val="0"/>
                  <w:marTop w:val="0"/>
                  <w:marBottom w:val="0"/>
                  <w:divBdr>
                    <w:top w:val="none" w:sz="0" w:space="0" w:color="auto"/>
                    <w:left w:val="none" w:sz="0" w:space="0" w:color="auto"/>
                    <w:bottom w:val="none" w:sz="0" w:space="0" w:color="auto"/>
                    <w:right w:val="none" w:sz="0" w:space="0" w:color="auto"/>
                  </w:divBdr>
                  <w:divsChild>
                    <w:div w:id="98793737">
                      <w:marLeft w:val="0"/>
                      <w:marRight w:val="0"/>
                      <w:marTop w:val="0"/>
                      <w:marBottom w:val="0"/>
                      <w:divBdr>
                        <w:top w:val="none" w:sz="0" w:space="0" w:color="auto"/>
                        <w:left w:val="none" w:sz="0" w:space="0" w:color="auto"/>
                        <w:bottom w:val="none" w:sz="0" w:space="0" w:color="auto"/>
                        <w:right w:val="none" w:sz="0" w:space="0" w:color="auto"/>
                      </w:divBdr>
                    </w:div>
                  </w:divsChild>
                </w:div>
                <w:div w:id="279144068">
                  <w:marLeft w:val="0"/>
                  <w:marRight w:val="0"/>
                  <w:marTop w:val="0"/>
                  <w:marBottom w:val="0"/>
                  <w:divBdr>
                    <w:top w:val="none" w:sz="0" w:space="0" w:color="auto"/>
                    <w:left w:val="none" w:sz="0" w:space="0" w:color="auto"/>
                    <w:bottom w:val="none" w:sz="0" w:space="0" w:color="auto"/>
                    <w:right w:val="none" w:sz="0" w:space="0" w:color="auto"/>
                  </w:divBdr>
                  <w:divsChild>
                    <w:div w:id="346642812">
                      <w:marLeft w:val="0"/>
                      <w:marRight w:val="0"/>
                      <w:marTop w:val="0"/>
                      <w:marBottom w:val="0"/>
                      <w:divBdr>
                        <w:top w:val="none" w:sz="0" w:space="0" w:color="auto"/>
                        <w:left w:val="none" w:sz="0" w:space="0" w:color="auto"/>
                        <w:bottom w:val="none" w:sz="0" w:space="0" w:color="auto"/>
                        <w:right w:val="none" w:sz="0" w:space="0" w:color="auto"/>
                      </w:divBdr>
                    </w:div>
                  </w:divsChild>
                </w:div>
                <w:div w:id="513615834">
                  <w:marLeft w:val="0"/>
                  <w:marRight w:val="0"/>
                  <w:marTop w:val="0"/>
                  <w:marBottom w:val="0"/>
                  <w:divBdr>
                    <w:top w:val="none" w:sz="0" w:space="0" w:color="auto"/>
                    <w:left w:val="none" w:sz="0" w:space="0" w:color="auto"/>
                    <w:bottom w:val="none" w:sz="0" w:space="0" w:color="auto"/>
                    <w:right w:val="none" w:sz="0" w:space="0" w:color="auto"/>
                  </w:divBdr>
                  <w:divsChild>
                    <w:div w:id="2141411155">
                      <w:marLeft w:val="0"/>
                      <w:marRight w:val="0"/>
                      <w:marTop w:val="0"/>
                      <w:marBottom w:val="0"/>
                      <w:divBdr>
                        <w:top w:val="none" w:sz="0" w:space="0" w:color="auto"/>
                        <w:left w:val="none" w:sz="0" w:space="0" w:color="auto"/>
                        <w:bottom w:val="none" w:sz="0" w:space="0" w:color="auto"/>
                        <w:right w:val="none" w:sz="0" w:space="0" w:color="auto"/>
                      </w:divBdr>
                    </w:div>
                  </w:divsChild>
                </w:div>
                <w:div w:id="1130709395">
                  <w:marLeft w:val="0"/>
                  <w:marRight w:val="0"/>
                  <w:marTop w:val="0"/>
                  <w:marBottom w:val="0"/>
                  <w:divBdr>
                    <w:top w:val="none" w:sz="0" w:space="0" w:color="auto"/>
                    <w:left w:val="none" w:sz="0" w:space="0" w:color="auto"/>
                    <w:bottom w:val="none" w:sz="0" w:space="0" w:color="auto"/>
                    <w:right w:val="none" w:sz="0" w:space="0" w:color="auto"/>
                  </w:divBdr>
                  <w:divsChild>
                    <w:div w:id="2088186748">
                      <w:marLeft w:val="0"/>
                      <w:marRight w:val="0"/>
                      <w:marTop w:val="0"/>
                      <w:marBottom w:val="0"/>
                      <w:divBdr>
                        <w:top w:val="none" w:sz="0" w:space="0" w:color="auto"/>
                        <w:left w:val="none" w:sz="0" w:space="0" w:color="auto"/>
                        <w:bottom w:val="none" w:sz="0" w:space="0" w:color="auto"/>
                        <w:right w:val="none" w:sz="0" w:space="0" w:color="auto"/>
                      </w:divBdr>
                    </w:div>
                  </w:divsChild>
                </w:div>
                <w:div w:id="147206913">
                  <w:marLeft w:val="0"/>
                  <w:marRight w:val="0"/>
                  <w:marTop w:val="0"/>
                  <w:marBottom w:val="0"/>
                  <w:divBdr>
                    <w:top w:val="none" w:sz="0" w:space="0" w:color="auto"/>
                    <w:left w:val="none" w:sz="0" w:space="0" w:color="auto"/>
                    <w:bottom w:val="none" w:sz="0" w:space="0" w:color="auto"/>
                    <w:right w:val="none" w:sz="0" w:space="0" w:color="auto"/>
                  </w:divBdr>
                  <w:divsChild>
                    <w:div w:id="1169172273">
                      <w:marLeft w:val="0"/>
                      <w:marRight w:val="0"/>
                      <w:marTop w:val="0"/>
                      <w:marBottom w:val="0"/>
                      <w:divBdr>
                        <w:top w:val="none" w:sz="0" w:space="0" w:color="auto"/>
                        <w:left w:val="none" w:sz="0" w:space="0" w:color="auto"/>
                        <w:bottom w:val="none" w:sz="0" w:space="0" w:color="auto"/>
                        <w:right w:val="none" w:sz="0" w:space="0" w:color="auto"/>
                      </w:divBdr>
                    </w:div>
                  </w:divsChild>
                </w:div>
                <w:div w:id="1593124915">
                  <w:marLeft w:val="0"/>
                  <w:marRight w:val="0"/>
                  <w:marTop w:val="0"/>
                  <w:marBottom w:val="0"/>
                  <w:divBdr>
                    <w:top w:val="none" w:sz="0" w:space="0" w:color="auto"/>
                    <w:left w:val="none" w:sz="0" w:space="0" w:color="auto"/>
                    <w:bottom w:val="none" w:sz="0" w:space="0" w:color="auto"/>
                    <w:right w:val="none" w:sz="0" w:space="0" w:color="auto"/>
                  </w:divBdr>
                  <w:divsChild>
                    <w:div w:id="830412367">
                      <w:marLeft w:val="0"/>
                      <w:marRight w:val="0"/>
                      <w:marTop w:val="0"/>
                      <w:marBottom w:val="0"/>
                      <w:divBdr>
                        <w:top w:val="none" w:sz="0" w:space="0" w:color="auto"/>
                        <w:left w:val="none" w:sz="0" w:space="0" w:color="auto"/>
                        <w:bottom w:val="none" w:sz="0" w:space="0" w:color="auto"/>
                        <w:right w:val="none" w:sz="0" w:space="0" w:color="auto"/>
                      </w:divBdr>
                    </w:div>
                  </w:divsChild>
                </w:div>
                <w:div w:id="169835038">
                  <w:marLeft w:val="0"/>
                  <w:marRight w:val="0"/>
                  <w:marTop w:val="0"/>
                  <w:marBottom w:val="0"/>
                  <w:divBdr>
                    <w:top w:val="none" w:sz="0" w:space="0" w:color="auto"/>
                    <w:left w:val="none" w:sz="0" w:space="0" w:color="auto"/>
                    <w:bottom w:val="none" w:sz="0" w:space="0" w:color="auto"/>
                    <w:right w:val="none" w:sz="0" w:space="0" w:color="auto"/>
                  </w:divBdr>
                  <w:divsChild>
                    <w:div w:id="879516825">
                      <w:marLeft w:val="0"/>
                      <w:marRight w:val="0"/>
                      <w:marTop w:val="0"/>
                      <w:marBottom w:val="0"/>
                      <w:divBdr>
                        <w:top w:val="none" w:sz="0" w:space="0" w:color="auto"/>
                        <w:left w:val="none" w:sz="0" w:space="0" w:color="auto"/>
                        <w:bottom w:val="none" w:sz="0" w:space="0" w:color="auto"/>
                        <w:right w:val="none" w:sz="0" w:space="0" w:color="auto"/>
                      </w:divBdr>
                    </w:div>
                  </w:divsChild>
                </w:div>
                <w:div w:id="1630043996">
                  <w:marLeft w:val="0"/>
                  <w:marRight w:val="0"/>
                  <w:marTop w:val="0"/>
                  <w:marBottom w:val="0"/>
                  <w:divBdr>
                    <w:top w:val="none" w:sz="0" w:space="0" w:color="auto"/>
                    <w:left w:val="none" w:sz="0" w:space="0" w:color="auto"/>
                    <w:bottom w:val="none" w:sz="0" w:space="0" w:color="auto"/>
                    <w:right w:val="none" w:sz="0" w:space="0" w:color="auto"/>
                  </w:divBdr>
                  <w:divsChild>
                    <w:div w:id="2030839439">
                      <w:marLeft w:val="0"/>
                      <w:marRight w:val="0"/>
                      <w:marTop w:val="0"/>
                      <w:marBottom w:val="0"/>
                      <w:divBdr>
                        <w:top w:val="none" w:sz="0" w:space="0" w:color="auto"/>
                        <w:left w:val="none" w:sz="0" w:space="0" w:color="auto"/>
                        <w:bottom w:val="none" w:sz="0" w:space="0" w:color="auto"/>
                        <w:right w:val="none" w:sz="0" w:space="0" w:color="auto"/>
                      </w:divBdr>
                    </w:div>
                  </w:divsChild>
                </w:div>
                <w:div w:id="605039909">
                  <w:marLeft w:val="0"/>
                  <w:marRight w:val="0"/>
                  <w:marTop w:val="0"/>
                  <w:marBottom w:val="0"/>
                  <w:divBdr>
                    <w:top w:val="none" w:sz="0" w:space="0" w:color="auto"/>
                    <w:left w:val="none" w:sz="0" w:space="0" w:color="auto"/>
                    <w:bottom w:val="none" w:sz="0" w:space="0" w:color="auto"/>
                    <w:right w:val="none" w:sz="0" w:space="0" w:color="auto"/>
                  </w:divBdr>
                  <w:divsChild>
                    <w:div w:id="408775578">
                      <w:marLeft w:val="0"/>
                      <w:marRight w:val="0"/>
                      <w:marTop w:val="0"/>
                      <w:marBottom w:val="0"/>
                      <w:divBdr>
                        <w:top w:val="none" w:sz="0" w:space="0" w:color="auto"/>
                        <w:left w:val="none" w:sz="0" w:space="0" w:color="auto"/>
                        <w:bottom w:val="none" w:sz="0" w:space="0" w:color="auto"/>
                        <w:right w:val="none" w:sz="0" w:space="0" w:color="auto"/>
                      </w:divBdr>
                    </w:div>
                  </w:divsChild>
                </w:div>
                <w:div w:id="1969705769">
                  <w:marLeft w:val="0"/>
                  <w:marRight w:val="0"/>
                  <w:marTop w:val="0"/>
                  <w:marBottom w:val="0"/>
                  <w:divBdr>
                    <w:top w:val="none" w:sz="0" w:space="0" w:color="auto"/>
                    <w:left w:val="none" w:sz="0" w:space="0" w:color="auto"/>
                    <w:bottom w:val="none" w:sz="0" w:space="0" w:color="auto"/>
                    <w:right w:val="none" w:sz="0" w:space="0" w:color="auto"/>
                  </w:divBdr>
                  <w:divsChild>
                    <w:div w:id="1816145713">
                      <w:marLeft w:val="0"/>
                      <w:marRight w:val="0"/>
                      <w:marTop w:val="0"/>
                      <w:marBottom w:val="0"/>
                      <w:divBdr>
                        <w:top w:val="none" w:sz="0" w:space="0" w:color="auto"/>
                        <w:left w:val="none" w:sz="0" w:space="0" w:color="auto"/>
                        <w:bottom w:val="none" w:sz="0" w:space="0" w:color="auto"/>
                        <w:right w:val="none" w:sz="0" w:space="0" w:color="auto"/>
                      </w:divBdr>
                    </w:div>
                  </w:divsChild>
                </w:div>
                <w:div w:id="2047484779">
                  <w:marLeft w:val="0"/>
                  <w:marRight w:val="0"/>
                  <w:marTop w:val="0"/>
                  <w:marBottom w:val="0"/>
                  <w:divBdr>
                    <w:top w:val="none" w:sz="0" w:space="0" w:color="auto"/>
                    <w:left w:val="none" w:sz="0" w:space="0" w:color="auto"/>
                    <w:bottom w:val="none" w:sz="0" w:space="0" w:color="auto"/>
                    <w:right w:val="none" w:sz="0" w:space="0" w:color="auto"/>
                  </w:divBdr>
                  <w:divsChild>
                    <w:div w:id="1600723176">
                      <w:marLeft w:val="0"/>
                      <w:marRight w:val="0"/>
                      <w:marTop w:val="0"/>
                      <w:marBottom w:val="0"/>
                      <w:divBdr>
                        <w:top w:val="none" w:sz="0" w:space="0" w:color="auto"/>
                        <w:left w:val="none" w:sz="0" w:space="0" w:color="auto"/>
                        <w:bottom w:val="none" w:sz="0" w:space="0" w:color="auto"/>
                        <w:right w:val="none" w:sz="0" w:space="0" w:color="auto"/>
                      </w:divBdr>
                    </w:div>
                  </w:divsChild>
                </w:div>
                <w:div w:id="1891722853">
                  <w:marLeft w:val="0"/>
                  <w:marRight w:val="0"/>
                  <w:marTop w:val="0"/>
                  <w:marBottom w:val="0"/>
                  <w:divBdr>
                    <w:top w:val="none" w:sz="0" w:space="0" w:color="auto"/>
                    <w:left w:val="none" w:sz="0" w:space="0" w:color="auto"/>
                    <w:bottom w:val="none" w:sz="0" w:space="0" w:color="auto"/>
                    <w:right w:val="none" w:sz="0" w:space="0" w:color="auto"/>
                  </w:divBdr>
                  <w:divsChild>
                    <w:div w:id="1614940487">
                      <w:marLeft w:val="0"/>
                      <w:marRight w:val="0"/>
                      <w:marTop w:val="0"/>
                      <w:marBottom w:val="0"/>
                      <w:divBdr>
                        <w:top w:val="none" w:sz="0" w:space="0" w:color="auto"/>
                        <w:left w:val="none" w:sz="0" w:space="0" w:color="auto"/>
                        <w:bottom w:val="none" w:sz="0" w:space="0" w:color="auto"/>
                        <w:right w:val="none" w:sz="0" w:space="0" w:color="auto"/>
                      </w:divBdr>
                    </w:div>
                  </w:divsChild>
                </w:div>
                <w:div w:id="3556253">
                  <w:marLeft w:val="0"/>
                  <w:marRight w:val="0"/>
                  <w:marTop w:val="0"/>
                  <w:marBottom w:val="0"/>
                  <w:divBdr>
                    <w:top w:val="none" w:sz="0" w:space="0" w:color="auto"/>
                    <w:left w:val="none" w:sz="0" w:space="0" w:color="auto"/>
                    <w:bottom w:val="none" w:sz="0" w:space="0" w:color="auto"/>
                    <w:right w:val="none" w:sz="0" w:space="0" w:color="auto"/>
                  </w:divBdr>
                  <w:divsChild>
                    <w:div w:id="1706368529">
                      <w:marLeft w:val="0"/>
                      <w:marRight w:val="0"/>
                      <w:marTop w:val="0"/>
                      <w:marBottom w:val="0"/>
                      <w:divBdr>
                        <w:top w:val="none" w:sz="0" w:space="0" w:color="auto"/>
                        <w:left w:val="none" w:sz="0" w:space="0" w:color="auto"/>
                        <w:bottom w:val="none" w:sz="0" w:space="0" w:color="auto"/>
                        <w:right w:val="none" w:sz="0" w:space="0" w:color="auto"/>
                      </w:divBdr>
                    </w:div>
                  </w:divsChild>
                </w:div>
                <w:div w:id="1113133735">
                  <w:marLeft w:val="0"/>
                  <w:marRight w:val="0"/>
                  <w:marTop w:val="0"/>
                  <w:marBottom w:val="0"/>
                  <w:divBdr>
                    <w:top w:val="none" w:sz="0" w:space="0" w:color="auto"/>
                    <w:left w:val="none" w:sz="0" w:space="0" w:color="auto"/>
                    <w:bottom w:val="none" w:sz="0" w:space="0" w:color="auto"/>
                    <w:right w:val="none" w:sz="0" w:space="0" w:color="auto"/>
                  </w:divBdr>
                  <w:divsChild>
                    <w:div w:id="1784882220">
                      <w:marLeft w:val="0"/>
                      <w:marRight w:val="0"/>
                      <w:marTop w:val="0"/>
                      <w:marBottom w:val="0"/>
                      <w:divBdr>
                        <w:top w:val="none" w:sz="0" w:space="0" w:color="auto"/>
                        <w:left w:val="none" w:sz="0" w:space="0" w:color="auto"/>
                        <w:bottom w:val="none" w:sz="0" w:space="0" w:color="auto"/>
                        <w:right w:val="none" w:sz="0" w:space="0" w:color="auto"/>
                      </w:divBdr>
                    </w:div>
                  </w:divsChild>
                </w:div>
                <w:div w:id="571163741">
                  <w:marLeft w:val="0"/>
                  <w:marRight w:val="0"/>
                  <w:marTop w:val="0"/>
                  <w:marBottom w:val="0"/>
                  <w:divBdr>
                    <w:top w:val="none" w:sz="0" w:space="0" w:color="auto"/>
                    <w:left w:val="none" w:sz="0" w:space="0" w:color="auto"/>
                    <w:bottom w:val="none" w:sz="0" w:space="0" w:color="auto"/>
                    <w:right w:val="none" w:sz="0" w:space="0" w:color="auto"/>
                  </w:divBdr>
                  <w:divsChild>
                    <w:div w:id="276908725">
                      <w:marLeft w:val="0"/>
                      <w:marRight w:val="0"/>
                      <w:marTop w:val="0"/>
                      <w:marBottom w:val="0"/>
                      <w:divBdr>
                        <w:top w:val="none" w:sz="0" w:space="0" w:color="auto"/>
                        <w:left w:val="none" w:sz="0" w:space="0" w:color="auto"/>
                        <w:bottom w:val="none" w:sz="0" w:space="0" w:color="auto"/>
                        <w:right w:val="none" w:sz="0" w:space="0" w:color="auto"/>
                      </w:divBdr>
                    </w:div>
                  </w:divsChild>
                </w:div>
                <w:div w:id="1811897189">
                  <w:marLeft w:val="0"/>
                  <w:marRight w:val="0"/>
                  <w:marTop w:val="0"/>
                  <w:marBottom w:val="0"/>
                  <w:divBdr>
                    <w:top w:val="none" w:sz="0" w:space="0" w:color="auto"/>
                    <w:left w:val="none" w:sz="0" w:space="0" w:color="auto"/>
                    <w:bottom w:val="none" w:sz="0" w:space="0" w:color="auto"/>
                    <w:right w:val="none" w:sz="0" w:space="0" w:color="auto"/>
                  </w:divBdr>
                  <w:divsChild>
                    <w:div w:id="1018315510">
                      <w:marLeft w:val="0"/>
                      <w:marRight w:val="0"/>
                      <w:marTop w:val="0"/>
                      <w:marBottom w:val="0"/>
                      <w:divBdr>
                        <w:top w:val="none" w:sz="0" w:space="0" w:color="auto"/>
                        <w:left w:val="none" w:sz="0" w:space="0" w:color="auto"/>
                        <w:bottom w:val="none" w:sz="0" w:space="0" w:color="auto"/>
                        <w:right w:val="none" w:sz="0" w:space="0" w:color="auto"/>
                      </w:divBdr>
                    </w:div>
                  </w:divsChild>
                </w:div>
                <w:div w:id="1742868966">
                  <w:marLeft w:val="0"/>
                  <w:marRight w:val="0"/>
                  <w:marTop w:val="0"/>
                  <w:marBottom w:val="0"/>
                  <w:divBdr>
                    <w:top w:val="none" w:sz="0" w:space="0" w:color="auto"/>
                    <w:left w:val="none" w:sz="0" w:space="0" w:color="auto"/>
                    <w:bottom w:val="none" w:sz="0" w:space="0" w:color="auto"/>
                    <w:right w:val="none" w:sz="0" w:space="0" w:color="auto"/>
                  </w:divBdr>
                  <w:divsChild>
                    <w:div w:id="1594898408">
                      <w:marLeft w:val="0"/>
                      <w:marRight w:val="0"/>
                      <w:marTop w:val="0"/>
                      <w:marBottom w:val="0"/>
                      <w:divBdr>
                        <w:top w:val="none" w:sz="0" w:space="0" w:color="auto"/>
                        <w:left w:val="none" w:sz="0" w:space="0" w:color="auto"/>
                        <w:bottom w:val="none" w:sz="0" w:space="0" w:color="auto"/>
                        <w:right w:val="none" w:sz="0" w:space="0" w:color="auto"/>
                      </w:divBdr>
                    </w:div>
                  </w:divsChild>
                </w:div>
                <w:div w:id="1131094920">
                  <w:marLeft w:val="0"/>
                  <w:marRight w:val="0"/>
                  <w:marTop w:val="0"/>
                  <w:marBottom w:val="0"/>
                  <w:divBdr>
                    <w:top w:val="none" w:sz="0" w:space="0" w:color="auto"/>
                    <w:left w:val="none" w:sz="0" w:space="0" w:color="auto"/>
                    <w:bottom w:val="none" w:sz="0" w:space="0" w:color="auto"/>
                    <w:right w:val="none" w:sz="0" w:space="0" w:color="auto"/>
                  </w:divBdr>
                  <w:divsChild>
                    <w:div w:id="955720475">
                      <w:marLeft w:val="0"/>
                      <w:marRight w:val="0"/>
                      <w:marTop w:val="0"/>
                      <w:marBottom w:val="0"/>
                      <w:divBdr>
                        <w:top w:val="none" w:sz="0" w:space="0" w:color="auto"/>
                        <w:left w:val="none" w:sz="0" w:space="0" w:color="auto"/>
                        <w:bottom w:val="none" w:sz="0" w:space="0" w:color="auto"/>
                        <w:right w:val="none" w:sz="0" w:space="0" w:color="auto"/>
                      </w:divBdr>
                    </w:div>
                  </w:divsChild>
                </w:div>
                <w:div w:id="1403914054">
                  <w:marLeft w:val="0"/>
                  <w:marRight w:val="0"/>
                  <w:marTop w:val="0"/>
                  <w:marBottom w:val="0"/>
                  <w:divBdr>
                    <w:top w:val="none" w:sz="0" w:space="0" w:color="auto"/>
                    <w:left w:val="none" w:sz="0" w:space="0" w:color="auto"/>
                    <w:bottom w:val="none" w:sz="0" w:space="0" w:color="auto"/>
                    <w:right w:val="none" w:sz="0" w:space="0" w:color="auto"/>
                  </w:divBdr>
                  <w:divsChild>
                    <w:div w:id="4116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8679">
          <w:marLeft w:val="0"/>
          <w:marRight w:val="0"/>
          <w:marTop w:val="0"/>
          <w:marBottom w:val="0"/>
          <w:divBdr>
            <w:top w:val="none" w:sz="0" w:space="0" w:color="auto"/>
            <w:left w:val="none" w:sz="0" w:space="0" w:color="auto"/>
            <w:bottom w:val="none" w:sz="0" w:space="0" w:color="auto"/>
            <w:right w:val="none" w:sz="0" w:space="0" w:color="auto"/>
          </w:divBdr>
        </w:div>
        <w:div w:id="313071416">
          <w:marLeft w:val="0"/>
          <w:marRight w:val="0"/>
          <w:marTop w:val="0"/>
          <w:marBottom w:val="0"/>
          <w:divBdr>
            <w:top w:val="none" w:sz="0" w:space="0" w:color="auto"/>
            <w:left w:val="none" w:sz="0" w:space="0" w:color="auto"/>
            <w:bottom w:val="none" w:sz="0" w:space="0" w:color="auto"/>
            <w:right w:val="none" w:sz="0" w:space="0" w:color="auto"/>
          </w:divBdr>
        </w:div>
      </w:divsChild>
    </w:div>
    <w:div w:id="1167862143">
      <w:bodyDiv w:val="1"/>
      <w:marLeft w:val="0"/>
      <w:marRight w:val="0"/>
      <w:marTop w:val="0"/>
      <w:marBottom w:val="0"/>
      <w:divBdr>
        <w:top w:val="none" w:sz="0" w:space="0" w:color="auto"/>
        <w:left w:val="none" w:sz="0" w:space="0" w:color="auto"/>
        <w:bottom w:val="none" w:sz="0" w:space="0" w:color="auto"/>
        <w:right w:val="none" w:sz="0" w:space="0" w:color="auto"/>
      </w:divBdr>
    </w:div>
    <w:div w:id="1200237112">
      <w:bodyDiv w:val="1"/>
      <w:marLeft w:val="0"/>
      <w:marRight w:val="0"/>
      <w:marTop w:val="0"/>
      <w:marBottom w:val="0"/>
      <w:divBdr>
        <w:top w:val="none" w:sz="0" w:space="0" w:color="auto"/>
        <w:left w:val="none" w:sz="0" w:space="0" w:color="auto"/>
        <w:bottom w:val="none" w:sz="0" w:space="0" w:color="auto"/>
        <w:right w:val="none" w:sz="0" w:space="0" w:color="auto"/>
      </w:divBdr>
    </w:div>
    <w:div w:id="1247224737">
      <w:bodyDiv w:val="1"/>
      <w:marLeft w:val="0"/>
      <w:marRight w:val="0"/>
      <w:marTop w:val="0"/>
      <w:marBottom w:val="0"/>
      <w:divBdr>
        <w:top w:val="none" w:sz="0" w:space="0" w:color="auto"/>
        <w:left w:val="none" w:sz="0" w:space="0" w:color="auto"/>
        <w:bottom w:val="none" w:sz="0" w:space="0" w:color="auto"/>
        <w:right w:val="none" w:sz="0" w:space="0" w:color="auto"/>
      </w:divBdr>
    </w:div>
    <w:div w:id="1248617114">
      <w:bodyDiv w:val="1"/>
      <w:marLeft w:val="0"/>
      <w:marRight w:val="0"/>
      <w:marTop w:val="0"/>
      <w:marBottom w:val="0"/>
      <w:divBdr>
        <w:top w:val="none" w:sz="0" w:space="0" w:color="auto"/>
        <w:left w:val="none" w:sz="0" w:space="0" w:color="auto"/>
        <w:bottom w:val="none" w:sz="0" w:space="0" w:color="auto"/>
        <w:right w:val="none" w:sz="0" w:space="0" w:color="auto"/>
      </w:divBdr>
    </w:div>
    <w:div w:id="1251429453">
      <w:bodyDiv w:val="1"/>
      <w:marLeft w:val="0"/>
      <w:marRight w:val="0"/>
      <w:marTop w:val="0"/>
      <w:marBottom w:val="0"/>
      <w:divBdr>
        <w:top w:val="none" w:sz="0" w:space="0" w:color="auto"/>
        <w:left w:val="none" w:sz="0" w:space="0" w:color="auto"/>
        <w:bottom w:val="none" w:sz="0" w:space="0" w:color="auto"/>
        <w:right w:val="none" w:sz="0" w:space="0" w:color="auto"/>
      </w:divBdr>
    </w:div>
    <w:div w:id="1260719623">
      <w:bodyDiv w:val="1"/>
      <w:marLeft w:val="0"/>
      <w:marRight w:val="0"/>
      <w:marTop w:val="0"/>
      <w:marBottom w:val="0"/>
      <w:divBdr>
        <w:top w:val="none" w:sz="0" w:space="0" w:color="auto"/>
        <w:left w:val="none" w:sz="0" w:space="0" w:color="auto"/>
        <w:bottom w:val="none" w:sz="0" w:space="0" w:color="auto"/>
        <w:right w:val="none" w:sz="0" w:space="0" w:color="auto"/>
      </w:divBdr>
    </w:div>
    <w:div w:id="1265961716">
      <w:bodyDiv w:val="1"/>
      <w:marLeft w:val="0"/>
      <w:marRight w:val="0"/>
      <w:marTop w:val="0"/>
      <w:marBottom w:val="0"/>
      <w:divBdr>
        <w:top w:val="none" w:sz="0" w:space="0" w:color="auto"/>
        <w:left w:val="none" w:sz="0" w:space="0" w:color="auto"/>
        <w:bottom w:val="none" w:sz="0" w:space="0" w:color="auto"/>
        <w:right w:val="none" w:sz="0" w:space="0" w:color="auto"/>
      </w:divBdr>
    </w:div>
    <w:div w:id="1291977524">
      <w:bodyDiv w:val="1"/>
      <w:marLeft w:val="0"/>
      <w:marRight w:val="0"/>
      <w:marTop w:val="0"/>
      <w:marBottom w:val="0"/>
      <w:divBdr>
        <w:top w:val="none" w:sz="0" w:space="0" w:color="auto"/>
        <w:left w:val="none" w:sz="0" w:space="0" w:color="auto"/>
        <w:bottom w:val="none" w:sz="0" w:space="0" w:color="auto"/>
        <w:right w:val="none" w:sz="0" w:space="0" w:color="auto"/>
      </w:divBdr>
    </w:div>
    <w:div w:id="1297100667">
      <w:bodyDiv w:val="1"/>
      <w:marLeft w:val="0"/>
      <w:marRight w:val="0"/>
      <w:marTop w:val="0"/>
      <w:marBottom w:val="0"/>
      <w:divBdr>
        <w:top w:val="none" w:sz="0" w:space="0" w:color="auto"/>
        <w:left w:val="none" w:sz="0" w:space="0" w:color="auto"/>
        <w:bottom w:val="none" w:sz="0" w:space="0" w:color="auto"/>
        <w:right w:val="none" w:sz="0" w:space="0" w:color="auto"/>
      </w:divBdr>
      <w:divsChild>
        <w:div w:id="538712945">
          <w:marLeft w:val="0"/>
          <w:marRight w:val="0"/>
          <w:marTop w:val="0"/>
          <w:marBottom w:val="0"/>
          <w:divBdr>
            <w:top w:val="none" w:sz="0" w:space="0" w:color="auto"/>
            <w:left w:val="none" w:sz="0" w:space="0" w:color="auto"/>
            <w:bottom w:val="none" w:sz="0" w:space="0" w:color="auto"/>
            <w:right w:val="none" w:sz="0" w:space="0" w:color="auto"/>
          </w:divBdr>
        </w:div>
      </w:divsChild>
    </w:div>
    <w:div w:id="1342244489">
      <w:bodyDiv w:val="1"/>
      <w:marLeft w:val="0"/>
      <w:marRight w:val="0"/>
      <w:marTop w:val="0"/>
      <w:marBottom w:val="0"/>
      <w:divBdr>
        <w:top w:val="none" w:sz="0" w:space="0" w:color="auto"/>
        <w:left w:val="none" w:sz="0" w:space="0" w:color="auto"/>
        <w:bottom w:val="none" w:sz="0" w:space="0" w:color="auto"/>
        <w:right w:val="none" w:sz="0" w:space="0" w:color="auto"/>
      </w:divBdr>
    </w:div>
    <w:div w:id="1384212914">
      <w:bodyDiv w:val="1"/>
      <w:marLeft w:val="0"/>
      <w:marRight w:val="0"/>
      <w:marTop w:val="0"/>
      <w:marBottom w:val="0"/>
      <w:divBdr>
        <w:top w:val="none" w:sz="0" w:space="0" w:color="auto"/>
        <w:left w:val="none" w:sz="0" w:space="0" w:color="auto"/>
        <w:bottom w:val="none" w:sz="0" w:space="0" w:color="auto"/>
        <w:right w:val="none" w:sz="0" w:space="0" w:color="auto"/>
      </w:divBdr>
    </w:div>
    <w:div w:id="1400250926">
      <w:bodyDiv w:val="1"/>
      <w:marLeft w:val="0"/>
      <w:marRight w:val="0"/>
      <w:marTop w:val="0"/>
      <w:marBottom w:val="0"/>
      <w:divBdr>
        <w:top w:val="none" w:sz="0" w:space="0" w:color="auto"/>
        <w:left w:val="none" w:sz="0" w:space="0" w:color="auto"/>
        <w:bottom w:val="none" w:sz="0" w:space="0" w:color="auto"/>
        <w:right w:val="none" w:sz="0" w:space="0" w:color="auto"/>
      </w:divBdr>
    </w:div>
    <w:div w:id="1421872084">
      <w:bodyDiv w:val="1"/>
      <w:marLeft w:val="0"/>
      <w:marRight w:val="0"/>
      <w:marTop w:val="0"/>
      <w:marBottom w:val="0"/>
      <w:divBdr>
        <w:top w:val="none" w:sz="0" w:space="0" w:color="auto"/>
        <w:left w:val="none" w:sz="0" w:space="0" w:color="auto"/>
        <w:bottom w:val="none" w:sz="0" w:space="0" w:color="auto"/>
        <w:right w:val="none" w:sz="0" w:space="0" w:color="auto"/>
      </w:divBdr>
    </w:div>
    <w:div w:id="1486430745">
      <w:bodyDiv w:val="1"/>
      <w:marLeft w:val="0"/>
      <w:marRight w:val="0"/>
      <w:marTop w:val="0"/>
      <w:marBottom w:val="0"/>
      <w:divBdr>
        <w:top w:val="none" w:sz="0" w:space="0" w:color="auto"/>
        <w:left w:val="none" w:sz="0" w:space="0" w:color="auto"/>
        <w:bottom w:val="none" w:sz="0" w:space="0" w:color="auto"/>
        <w:right w:val="none" w:sz="0" w:space="0" w:color="auto"/>
      </w:divBdr>
    </w:div>
    <w:div w:id="1490974097">
      <w:bodyDiv w:val="1"/>
      <w:marLeft w:val="0"/>
      <w:marRight w:val="0"/>
      <w:marTop w:val="0"/>
      <w:marBottom w:val="0"/>
      <w:divBdr>
        <w:top w:val="none" w:sz="0" w:space="0" w:color="auto"/>
        <w:left w:val="none" w:sz="0" w:space="0" w:color="auto"/>
        <w:bottom w:val="none" w:sz="0" w:space="0" w:color="auto"/>
        <w:right w:val="none" w:sz="0" w:space="0" w:color="auto"/>
      </w:divBdr>
    </w:div>
    <w:div w:id="1541354498">
      <w:bodyDiv w:val="1"/>
      <w:marLeft w:val="0"/>
      <w:marRight w:val="0"/>
      <w:marTop w:val="0"/>
      <w:marBottom w:val="0"/>
      <w:divBdr>
        <w:top w:val="none" w:sz="0" w:space="0" w:color="auto"/>
        <w:left w:val="none" w:sz="0" w:space="0" w:color="auto"/>
        <w:bottom w:val="none" w:sz="0" w:space="0" w:color="auto"/>
        <w:right w:val="none" w:sz="0" w:space="0" w:color="auto"/>
      </w:divBdr>
    </w:div>
    <w:div w:id="1554081321">
      <w:bodyDiv w:val="1"/>
      <w:marLeft w:val="0"/>
      <w:marRight w:val="0"/>
      <w:marTop w:val="0"/>
      <w:marBottom w:val="0"/>
      <w:divBdr>
        <w:top w:val="none" w:sz="0" w:space="0" w:color="auto"/>
        <w:left w:val="none" w:sz="0" w:space="0" w:color="auto"/>
        <w:bottom w:val="none" w:sz="0" w:space="0" w:color="auto"/>
        <w:right w:val="none" w:sz="0" w:space="0" w:color="auto"/>
      </w:divBdr>
      <w:divsChild>
        <w:div w:id="1222910227">
          <w:marLeft w:val="0"/>
          <w:marRight w:val="0"/>
          <w:marTop w:val="0"/>
          <w:marBottom w:val="0"/>
          <w:divBdr>
            <w:top w:val="none" w:sz="0" w:space="0" w:color="auto"/>
            <w:left w:val="none" w:sz="0" w:space="0" w:color="auto"/>
            <w:bottom w:val="none" w:sz="0" w:space="0" w:color="auto"/>
            <w:right w:val="none" w:sz="0" w:space="0" w:color="auto"/>
          </w:divBdr>
        </w:div>
      </w:divsChild>
    </w:div>
    <w:div w:id="1558277525">
      <w:bodyDiv w:val="1"/>
      <w:marLeft w:val="0"/>
      <w:marRight w:val="0"/>
      <w:marTop w:val="0"/>
      <w:marBottom w:val="0"/>
      <w:divBdr>
        <w:top w:val="none" w:sz="0" w:space="0" w:color="auto"/>
        <w:left w:val="none" w:sz="0" w:space="0" w:color="auto"/>
        <w:bottom w:val="none" w:sz="0" w:space="0" w:color="auto"/>
        <w:right w:val="none" w:sz="0" w:space="0" w:color="auto"/>
      </w:divBdr>
    </w:div>
    <w:div w:id="1590889004">
      <w:bodyDiv w:val="1"/>
      <w:marLeft w:val="0"/>
      <w:marRight w:val="0"/>
      <w:marTop w:val="0"/>
      <w:marBottom w:val="0"/>
      <w:divBdr>
        <w:top w:val="none" w:sz="0" w:space="0" w:color="auto"/>
        <w:left w:val="none" w:sz="0" w:space="0" w:color="auto"/>
        <w:bottom w:val="none" w:sz="0" w:space="0" w:color="auto"/>
        <w:right w:val="none" w:sz="0" w:space="0" w:color="auto"/>
      </w:divBdr>
    </w:div>
    <w:div w:id="1592622742">
      <w:bodyDiv w:val="1"/>
      <w:marLeft w:val="0"/>
      <w:marRight w:val="0"/>
      <w:marTop w:val="0"/>
      <w:marBottom w:val="0"/>
      <w:divBdr>
        <w:top w:val="none" w:sz="0" w:space="0" w:color="auto"/>
        <w:left w:val="none" w:sz="0" w:space="0" w:color="auto"/>
        <w:bottom w:val="none" w:sz="0" w:space="0" w:color="auto"/>
        <w:right w:val="none" w:sz="0" w:space="0" w:color="auto"/>
      </w:divBdr>
    </w:div>
    <w:div w:id="1659575958">
      <w:bodyDiv w:val="1"/>
      <w:marLeft w:val="0"/>
      <w:marRight w:val="0"/>
      <w:marTop w:val="0"/>
      <w:marBottom w:val="0"/>
      <w:divBdr>
        <w:top w:val="none" w:sz="0" w:space="0" w:color="auto"/>
        <w:left w:val="none" w:sz="0" w:space="0" w:color="auto"/>
        <w:bottom w:val="none" w:sz="0" w:space="0" w:color="auto"/>
        <w:right w:val="none" w:sz="0" w:space="0" w:color="auto"/>
      </w:divBdr>
    </w:div>
    <w:div w:id="1670861845">
      <w:bodyDiv w:val="1"/>
      <w:marLeft w:val="0"/>
      <w:marRight w:val="0"/>
      <w:marTop w:val="0"/>
      <w:marBottom w:val="0"/>
      <w:divBdr>
        <w:top w:val="none" w:sz="0" w:space="0" w:color="auto"/>
        <w:left w:val="none" w:sz="0" w:space="0" w:color="auto"/>
        <w:bottom w:val="none" w:sz="0" w:space="0" w:color="auto"/>
        <w:right w:val="none" w:sz="0" w:space="0" w:color="auto"/>
      </w:divBdr>
    </w:div>
    <w:div w:id="1682928387">
      <w:bodyDiv w:val="1"/>
      <w:marLeft w:val="0"/>
      <w:marRight w:val="0"/>
      <w:marTop w:val="0"/>
      <w:marBottom w:val="0"/>
      <w:divBdr>
        <w:top w:val="none" w:sz="0" w:space="0" w:color="auto"/>
        <w:left w:val="none" w:sz="0" w:space="0" w:color="auto"/>
        <w:bottom w:val="none" w:sz="0" w:space="0" w:color="auto"/>
        <w:right w:val="none" w:sz="0" w:space="0" w:color="auto"/>
      </w:divBdr>
    </w:div>
    <w:div w:id="1682974576">
      <w:bodyDiv w:val="1"/>
      <w:marLeft w:val="0"/>
      <w:marRight w:val="0"/>
      <w:marTop w:val="0"/>
      <w:marBottom w:val="0"/>
      <w:divBdr>
        <w:top w:val="none" w:sz="0" w:space="0" w:color="auto"/>
        <w:left w:val="none" w:sz="0" w:space="0" w:color="auto"/>
        <w:bottom w:val="none" w:sz="0" w:space="0" w:color="auto"/>
        <w:right w:val="none" w:sz="0" w:space="0" w:color="auto"/>
      </w:divBdr>
      <w:divsChild>
        <w:div w:id="1508517360">
          <w:marLeft w:val="0"/>
          <w:marRight w:val="0"/>
          <w:marTop w:val="0"/>
          <w:marBottom w:val="0"/>
          <w:divBdr>
            <w:top w:val="none" w:sz="0" w:space="0" w:color="auto"/>
            <w:left w:val="none" w:sz="0" w:space="0" w:color="auto"/>
            <w:bottom w:val="none" w:sz="0" w:space="0" w:color="auto"/>
            <w:right w:val="none" w:sz="0" w:space="0" w:color="auto"/>
          </w:divBdr>
          <w:divsChild>
            <w:div w:id="1431002608">
              <w:marLeft w:val="0"/>
              <w:marRight w:val="0"/>
              <w:marTop w:val="0"/>
              <w:marBottom w:val="0"/>
              <w:divBdr>
                <w:top w:val="none" w:sz="0" w:space="0" w:color="auto"/>
                <w:left w:val="none" w:sz="0" w:space="0" w:color="auto"/>
                <w:bottom w:val="none" w:sz="0" w:space="0" w:color="auto"/>
                <w:right w:val="none" w:sz="0" w:space="0" w:color="auto"/>
              </w:divBdr>
            </w:div>
          </w:divsChild>
        </w:div>
        <w:div w:id="402603886">
          <w:marLeft w:val="0"/>
          <w:marRight w:val="0"/>
          <w:marTop w:val="0"/>
          <w:marBottom w:val="0"/>
          <w:divBdr>
            <w:top w:val="none" w:sz="0" w:space="0" w:color="auto"/>
            <w:left w:val="none" w:sz="0" w:space="0" w:color="auto"/>
            <w:bottom w:val="none" w:sz="0" w:space="0" w:color="auto"/>
            <w:right w:val="none" w:sz="0" w:space="0" w:color="auto"/>
          </w:divBdr>
          <w:divsChild>
            <w:div w:id="1761639263">
              <w:marLeft w:val="0"/>
              <w:marRight w:val="0"/>
              <w:marTop w:val="0"/>
              <w:marBottom w:val="0"/>
              <w:divBdr>
                <w:top w:val="none" w:sz="0" w:space="0" w:color="auto"/>
                <w:left w:val="none" w:sz="0" w:space="0" w:color="auto"/>
                <w:bottom w:val="none" w:sz="0" w:space="0" w:color="auto"/>
                <w:right w:val="none" w:sz="0" w:space="0" w:color="auto"/>
              </w:divBdr>
            </w:div>
          </w:divsChild>
        </w:div>
        <w:div w:id="1417439536">
          <w:marLeft w:val="0"/>
          <w:marRight w:val="0"/>
          <w:marTop w:val="0"/>
          <w:marBottom w:val="0"/>
          <w:divBdr>
            <w:top w:val="none" w:sz="0" w:space="0" w:color="auto"/>
            <w:left w:val="none" w:sz="0" w:space="0" w:color="auto"/>
            <w:bottom w:val="none" w:sz="0" w:space="0" w:color="auto"/>
            <w:right w:val="none" w:sz="0" w:space="0" w:color="auto"/>
          </w:divBdr>
          <w:divsChild>
            <w:div w:id="158740282">
              <w:marLeft w:val="0"/>
              <w:marRight w:val="0"/>
              <w:marTop w:val="0"/>
              <w:marBottom w:val="0"/>
              <w:divBdr>
                <w:top w:val="none" w:sz="0" w:space="0" w:color="auto"/>
                <w:left w:val="none" w:sz="0" w:space="0" w:color="auto"/>
                <w:bottom w:val="none" w:sz="0" w:space="0" w:color="auto"/>
                <w:right w:val="none" w:sz="0" w:space="0" w:color="auto"/>
              </w:divBdr>
            </w:div>
          </w:divsChild>
        </w:div>
        <w:div w:id="1294015952">
          <w:marLeft w:val="0"/>
          <w:marRight w:val="0"/>
          <w:marTop w:val="0"/>
          <w:marBottom w:val="0"/>
          <w:divBdr>
            <w:top w:val="none" w:sz="0" w:space="0" w:color="auto"/>
            <w:left w:val="none" w:sz="0" w:space="0" w:color="auto"/>
            <w:bottom w:val="none" w:sz="0" w:space="0" w:color="auto"/>
            <w:right w:val="none" w:sz="0" w:space="0" w:color="auto"/>
          </w:divBdr>
          <w:divsChild>
            <w:div w:id="229200223">
              <w:marLeft w:val="0"/>
              <w:marRight w:val="0"/>
              <w:marTop w:val="0"/>
              <w:marBottom w:val="0"/>
              <w:divBdr>
                <w:top w:val="none" w:sz="0" w:space="0" w:color="auto"/>
                <w:left w:val="none" w:sz="0" w:space="0" w:color="auto"/>
                <w:bottom w:val="none" w:sz="0" w:space="0" w:color="auto"/>
                <w:right w:val="none" w:sz="0" w:space="0" w:color="auto"/>
              </w:divBdr>
            </w:div>
          </w:divsChild>
        </w:div>
        <w:div w:id="1636059830">
          <w:marLeft w:val="0"/>
          <w:marRight w:val="0"/>
          <w:marTop w:val="0"/>
          <w:marBottom w:val="0"/>
          <w:divBdr>
            <w:top w:val="none" w:sz="0" w:space="0" w:color="auto"/>
            <w:left w:val="none" w:sz="0" w:space="0" w:color="auto"/>
            <w:bottom w:val="none" w:sz="0" w:space="0" w:color="auto"/>
            <w:right w:val="none" w:sz="0" w:space="0" w:color="auto"/>
          </w:divBdr>
          <w:divsChild>
            <w:div w:id="1052851130">
              <w:marLeft w:val="0"/>
              <w:marRight w:val="0"/>
              <w:marTop w:val="0"/>
              <w:marBottom w:val="0"/>
              <w:divBdr>
                <w:top w:val="none" w:sz="0" w:space="0" w:color="auto"/>
                <w:left w:val="none" w:sz="0" w:space="0" w:color="auto"/>
                <w:bottom w:val="none" w:sz="0" w:space="0" w:color="auto"/>
                <w:right w:val="none" w:sz="0" w:space="0" w:color="auto"/>
              </w:divBdr>
            </w:div>
          </w:divsChild>
        </w:div>
        <w:div w:id="557859983">
          <w:marLeft w:val="0"/>
          <w:marRight w:val="0"/>
          <w:marTop w:val="0"/>
          <w:marBottom w:val="0"/>
          <w:divBdr>
            <w:top w:val="none" w:sz="0" w:space="0" w:color="auto"/>
            <w:left w:val="none" w:sz="0" w:space="0" w:color="auto"/>
            <w:bottom w:val="none" w:sz="0" w:space="0" w:color="auto"/>
            <w:right w:val="none" w:sz="0" w:space="0" w:color="auto"/>
          </w:divBdr>
          <w:divsChild>
            <w:div w:id="970355724">
              <w:marLeft w:val="0"/>
              <w:marRight w:val="0"/>
              <w:marTop w:val="0"/>
              <w:marBottom w:val="0"/>
              <w:divBdr>
                <w:top w:val="none" w:sz="0" w:space="0" w:color="auto"/>
                <w:left w:val="none" w:sz="0" w:space="0" w:color="auto"/>
                <w:bottom w:val="none" w:sz="0" w:space="0" w:color="auto"/>
                <w:right w:val="none" w:sz="0" w:space="0" w:color="auto"/>
              </w:divBdr>
            </w:div>
          </w:divsChild>
        </w:div>
        <w:div w:id="1054352627">
          <w:marLeft w:val="0"/>
          <w:marRight w:val="0"/>
          <w:marTop w:val="0"/>
          <w:marBottom w:val="0"/>
          <w:divBdr>
            <w:top w:val="none" w:sz="0" w:space="0" w:color="auto"/>
            <w:left w:val="none" w:sz="0" w:space="0" w:color="auto"/>
            <w:bottom w:val="none" w:sz="0" w:space="0" w:color="auto"/>
            <w:right w:val="none" w:sz="0" w:space="0" w:color="auto"/>
          </w:divBdr>
          <w:divsChild>
            <w:div w:id="857473516">
              <w:marLeft w:val="0"/>
              <w:marRight w:val="0"/>
              <w:marTop w:val="0"/>
              <w:marBottom w:val="0"/>
              <w:divBdr>
                <w:top w:val="none" w:sz="0" w:space="0" w:color="auto"/>
                <w:left w:val="none" w:sz="0" w:space="0" w:color="auto"/>
                <w:bottom w:val="none" w:sz="0" w:space="0" w:color="auto"/>
                <w:right w:val="none" w:sz="0" w:space="0" w:color="auto"/>
              </w:divBdr>
            </w:div>
          </w:divsChild>
        </w:div>
        <w:div w:id="976951501">
          <w:marLeft w:val="0"/>
          <w:marRight w:val="0"/>
          <w:marTop w:val="0"/>
          <w:marBottom w:val="0"/>
          <w:divBdr>
            <w:top w:val="none" w:sz="0" w:space="0" w:color="auto"/>
            <w:left w:val="none" w:sz="0" w:space="0" w:color="auto"/>
            <w:bottom w:val="none" w:sz="0" w:space="0" w:color="auto"/>
            <w:right w:val="none" w:sz="0" w:space="0" w:color="auto"/>
          </w:divBdr>
          <w:divsChild>
            <w:div w:id="472793674">
              <w:marLeft w:val="0"/>
              <w:marRight w:val="0"/>
              <w:marTop w:val="0"/>
              <w:marBottom w:val="0"/>
              <w:divBdr>
                <w:top w:val="none" w:sz="0" w:space="0" w:color="auto"/>
                <w:left w:val="none" w:sz="0" w:space="0" w:color="auto"/>
                <w:bottom w:val="none" w:sz="0" w:space="0" w:color="auto"/>
                <w:right w:val="none" w:sz="0" w:space="0" w:color="auto"/>
              </w:divBdr>
            </w:div>
          </w:divsChild>
        </w:div>
        <w:div w:id="1719275853">
          <w:marLeft w:val="0"/>
          <w:marRight w:val="0"/>
          <w:marTop w:val="0"/>
          <w:marBottom w:val="0"/>
          <w:divBdr>
            <w:top w:val="none" w:sz="0" w:space="0" w:color="auto"/>
            <w:left w:val="none" w:sz="0" w:space="0" w:color="auto"/>
            <w:bottom w:val="none" w:sz="0" w:space="0" w:color="auto"/>
            <w:right w:val="none" w:sz="0" w:space="0" w:color="auto"/>
          </w:divBdr>
          <w:divsChild>
            <w:div w:id="229314700">
              <w:marLeft w:val="0"/>
              <w:marRight w:val="0"/>
              <w:marTop w:val="0"/>
              <w:marBottom w:val="0"/>
              <w:divBdr>
                <w:top w:val="none" w:sz="0" w:space="0" w:color="auto"/>
                <w:left w:val="none" w:sz="0" w:space="0" w:color="auto"/>
                <w:bottom w:val="none" w:sz="0" w:space="0" w:color="auto"/>
                <w:right w:val="none" w:sz="0" w:space="0" w:color="auto"/>
              </w:divBdr>
            </w:div>
          </w:divsChild>
        </w:div>
        <w:div w:id="360865514">
          <w:marLeft w:val="0"/>
          <w:marRight w:val="0"/>
          <w:marTop w:val="0"/>
          <w:marBottom w:val="0"/>
          <w:divBdr>
            <w:top w:val="none" w:sz="0" w:space="0" w:color="auto"/>
            <w:left w:val="none" w:sz="0" w:space="0" w:color="auto"/>
            <w:bottom w:val="none" w:sz="0" w:space="0" w:color="auto"/>
            <w:right w:val="none" w:sz="0" w:space="0" w:color="auto"/>
          </w:divBdr>
          <w:divsChild>
            <w:div w:id="1316257248">
              <w:marLeft w:val="0"/>
              <w:marRight w:val="0"/>
              <w:marTop w:val="0"/>
              <w:marBottom w:val="0"/>
              <w:divBdr>
                <w:top w:val="none" w:sz="0" w:space="0" w:color="auto"/>
                <w:left w:val="none" w:sz="0" w:space="0" w:color="auto"/>
                <w:bottom w:val="none" w:sz="0" w:space="0" w:color="auto"/>
                <w:right w:val="none" w:sz="0" w:space="0" w:color="auto"/>
              </w:divBdr>
            </w:div>
          </w:divsChild>
        </w:div>
        <w:div w:id="68383493">
          <w:marLeft w:val="0"/>
          <w:marRight w:val="0"/>
          <w:marTop w:val="0"/>
          <w:marBottom w:val="0"/>
          <w:divBdr>
            <w:top w:val="none" w:sz="0" w:space="0" w:color="auto"/>
            <w:left w:val="none" w:sz="0" w:space="0" w:color="auto"/>
            <w:bottom w:val="none" w:sz="0" w:space="0" w:color="auto"/>
            <w:right w:val="none" w:sz="0" w:space="0" w:color="auto"/>
          </w:divBdr>
          <w:divsChild>
            <w:div w:id="1430732361">
              <w:marLeft w:val="0"/>
              <w:marRight w:val="0"/>
              <w:marTop w:val="0"/>
              <w:marBottom w:val="0"/>
              <w:divBdr>
                <w:top w:val="none" w:sz="0" w:space="0" w:color="auto"/>
                <w:left w:val="none" w:sz="0" w:space="0" w:color="auto"/>
                <w:bottom w:val="none" w:sz="0" w:space="0" w:color="auto"/>
                <w:right w:val="none" w:sz="0" w:space="0" w:color="auto"/>
              </w:divBdr>
            </w:div>
          </w:divsChild>
        </w:div>
        <w:div w:id="1563371966">
          <w:marLeft w:val="0"/>
          <w:marRight w:val="0"/>
          <w:marTop w:val="0"/>
          <w:marBottom w:val="0"/>
          <w:divBdr>
            <w:top w:val="none" w:sz="0" w:space="0" w:color="auto"/>
            <w:left w:val="none" w:sz="0" w:space="0" w:color="auto"/>
            <w:bottom w:val="none" w:sz="0" w:space="0" w:color="auto"/>
            <w:right w:val="none" w:sz="0" w:space="0" w:color="auto"/>
          </w:divBdr>
          <w:divsChild>
            <w:div w:id="1085418842">
              <w:marLeft w:val="0"/>
              <w:marRight w:val="0"/>
              <w:marTop w:val="0"/>
              <w:marBottom w:val="0"/>
              <w:divBdr>
                <w:top w:val="none" w:sz="0" w:space="0" w:color="auto"/>
                <w:left w:val="none" w:sz="0" w:space="0" w:color="auto"/>
                <w:bottom w:val="none" w:sz="0" w:space="0" w:color="auto"/>
                <w:right w:val="none" w:sz="0" w:space="0" w:color="auto"/>
              </w:divBdr>
            </w:div>
          </w:divsChild>
        </w:div>
        <w:div w:id="967779025">
          <w:marLeft w:val="0"/>
          <w:marRight w:val="0"/>
          <w:marTop w:val="0"/>
          <w:marBottom w:val="0"/>
          <w:divBdr>
            <w:top w:val="none" w:sz="0" w:space="0" w:color="auto"/>
            <w:left w:val="none" w:sz="0" w:space="0" w:color="auto"/>
            <w:bottom w:val="none" w:sz="0" w:space="0" w:color="auto"/>
            <w:right w:val="none" w:sz="0" w:space="0" w:color="auto"/>
          </w:divBdr>
          <w:divsChild>
            <w:div w:id="1635598112">
              <w:marLeft w:val="0"/>
              <w:marRight w:val="0"/>
              <w:marTop w:val="0"/>
              <w:marBottom w:val="0"/>
              <w:divBdr>
                <w:top w:val="none" w:sz="0" w:space="0" w:color="auto"/>
                <w:left w:val="none" w:sz="0" w:space="0" w:color="auto"/>
                <w:bottom w:val="none" w:sz="0" w:space="0" w:color="auto"/>
                <w:right w:val="none" w:sz="0" w:space="0" w:color="auto"/>
              </w:divBdr>
            </w:div>
          </w:divsChild>
        </w:div>
        <w:div w:id="184251367">
          <w:marLeft w:val="0"/>
          <w:marRight w:val="0"/>
          <w:marTop w:val="0"/>
          <w:marBottom w:val="0"/>
          <w:divBdr>
            <w:top w:val="none" w:sz="0" w:space="0" w:color="auto"/>
            <w:left w:val="none" w:sz="0" w:space="0" w:color="auto"/>
            <w:bottom w:val="none" w:sz="0" w:space="0" w:color="auto"/>
            <w:right w:val="none" w:sz="0" w:space="0" w:color="auto"/>
          </w:divBdr>
          <w:divsChild>
            <w:div w:id="1080909621">
              <w:marLeft w:val="0"/>
              <w:marRight w:val="0"/>
              <w:marTop w:val="0"/>
              <w:marBottom w:val="0"/>
              <w:divBdr>
                <w:top w:val="none" w:sz="0" w:space="0" w:color="auto"/>
                <w:left w:val="none" w:sz="0" w:space="0" w:color="auto"/>
                <w:bottom w:val="none" w:sz="0" w:space="0" w:color="auto"/>
                <w:right w:val="none" w:sz="0" w:space="0" w:color="auto"/>
              </w:divBdr>
            </w:div>
          </w:divsChild>
        </w:div>
        <w:div w:id="2092313091">
          <w:marLeft w:val="0"/>
          <w:marRight w:val="0"/>
          <w:marTop w:val="0"/>
          <w:marBottom w:val="0"/>
          <w:divBdr>
            <w:top w:val="none" w:sz="0" w:space="0" w:color="auto"/>
            <w:left w:val="none" w:sz="0" w:space="0" w:color="auto"/>
            <w:bottom w:val="none" w:sz="0" w:space="0" w:color="auto"/>
            <w:right w:val="none" w:sz="0" w:space="0" w:color="auto"/>
          </w:divBdr>
          <w:divsChild>
            <w:div w:id="488444202">
              <w:marLeft w:val="0"/>
              <w:marRight w:val="0"/>
              <w:marTop w:val="0"/>
              <w:marBottom w:val="0"/>
              <w:divBdr>
                <w:top w:val="none" w:sz="0" w:space="0" w:color="auto"/>
                <w:left w:val="none" w:sz="0" w:space="0" w:color="auto"/>
                <w:bottom w:val="none" w:sz="0" w:space="0" w:color="auto"/>
                <w:right w:val="none" w:sz="0" w:space="0" w:color="auto"/>
              </w:divBdr>
            </w:div>
          </w:divsChild>
        </w:div>
        <w:div w:id="765344531">
          <w:marLeft w:val="0"/>
          <w:marRight w:val="0"/>
          <w:marTop w:val="0"/>
          <w:marBottom w:val="0"/>
          <w:divBdr>
            <w:top w:val="none" w:sz="0" w:space="0" w:color="auto"/>
            <w:left w:val="none" w:sz="0" w:space="0" w:color="auto"/>
            <w:bottom w:val="none" w:sz="0" w:space="0" w:color="auto"/>
            <w:right w:val="none" w:sz="0" w:space="0" w:color="auto"/>
          </w:divBdr>
          <w:divsChild>
            <w:div w:id="1269463216">
              <w:marLeft w:val="0"/>
              <w:marRight w:val="0"/>
              <w:marTop w:val="0"/>
              <w:marBottom w:val="0"/>
              <w:divBdr>
                <w:top w:val="none" w:sz="0" w:space="0" w:color="auto"/>
                <w:left w:val="none" w:sz="0" w:space="0" w:color="auto"/>
                <w:bottom w:val="none" w:sz="0" w:space="0" w:color="auto"/>
                <w:right w:val="none" w:sz="0" w:space="0" w:color="auto"/>
              </w:divBdr>
            </w:div>
          </w:divsChild>
        </w:div>
        <w:div w:id="556164594">
          <w:marLeft w:val="0"/>
          <w:marRight w:val="0"/>
          <w:marTop w:val="0"/>
          <w:marBottom w:val="0"/>
          <w:divBdr>
            <w:top w:val="none" w:sz="0" w:space="0" w:color="auto"/>
            <w:left w:val="none" w:sz="0" w:space="0" w:color="auto"/>
            <w:bottom w:val="none" w:sz="0" w:space="0" w:color="auto"/>
            <w:right w:val="none" w:sz="0" w:space="0" w:color="auto"/>
          </w:divBdr>
          <w:divsChild>
            <w:div w:id="1563714157">
              <w:marLeft w:val="0"/>
              <w:marRight w:val="0"/>
              <w:marTop w:val="0"/>
              <w:marBottom w:val="0"/>
              <w:divBdr>
                <w:top w:val="none" w:sz="0" w:space="0" w:color="auto"/>
                <w:left w:val="none" w:sz="0" w:space="0" w:color="auto"/>
                <w:bottom w:val="none" w:sz="0" w:space="0" w:color="auto"/>
                <w:right w:val="none" w:sz="0" w:space="0" w:color="auto"/>
              </w:divBdr>
            </w:div>
          </w:divsChild>
        </w:div>
        <w:div w:id="1850674105">
          <w:marLeft w:val="0"/>
          <w:marRight w:val="0"/>
          <w:marTop w:val="0"/>
          <w:marBottom w:val="0"/>
          <w:divBdr>
            <w:top w:val="none" w:sz="0" w:space="0" w:color="auto"/>
            <w:left w:val="none" w:sz="0" w:space="0" w:color="auto"/>
            <w:bottom w:val="none" w:sz="0" w:space="0" w:color="auto"/>
            <w:right w:val="none" w:sz="0" w:space="0" w:color="auto"/>
          </w:divBdr>
          <w:divsChild>
            <w:div w:id="262108374">
              <w:marLeft w:val="0"/>
              <w:marRight w:val="0"/>
              <w:marTop w:val="0"/>
              <w:marBottom w:val="0"/>
              <w:divBdr>
                <w:top w:val="none" w:sz="0" w:space="0" w:color="auto"/>
                <w:left w:val="none" w:sz="0" w:space="0" w:color="auto"/>
                <w:bottom w:val="none" w:sz="0" w:space="0" w:color="auto"/>
                <w:right w:val="none" w:sz="0" w:space="0" w:color="auto"/>
              </w:divBdr>
            </w:div>
          </w:divsChild>
        </w:div>
        <w:div w:id="2010791421">
          <w:marLeft w:val="0"/>
          <w:marRight w:val="0"/>
          <w:marTop w:val="0"/>
          <w:marBottom w:val="0"/>
          <w:divBdr>
            <w:top w:val="none" w:sz="0" w:space="0" w:color="auto"/>
            <w:left w:val="none" w:sz="0" w:space="0" w:color="auto"/>
            <w:bottom w:val="none" w:sz="0" w:space="0" w:color="auto"/>
            <w:right w:val="none" w:sz="0" w:space="0" w:color="auto"/>
          </w:divBdr>
          <w:divsChild>
            <w:div w:id="913397465">
              <w:marLeft w:val="0"/>
              <w:marRight w:val="0"/>
              <w:marTop w:val="0"/>
              <w:marBottom w:val="0"/>
              <w:divBdr>
                <w:top w:val="none" w:sz="0" w:space="0" w:color="auto"/>
                <w:left w:val="none" w:sz="0" w:space="0" w:color="auto"/>
                <w:bottom w:val="none" w:sz="0" w:space="0" w:color="auto"/>
                <w:right w:val="none" w:sz="0" w:space="0" w:color="auto"/>
              </w:divBdr>
            </w:div>
          </w:divsChild>
        </w:div>
        <w:div w:id="1456675109">
          <w:marLeft w:val="0"/>
          <w:marRight w:val="0"/>
          <w:marTop w:val="0"/>
          <w:marBottom w:val="0"/>
          <w:divBdr>
            <w:top w:val="none" w:sz="0" w:space="0" w:color="auto"/>
            <w:left w:val="none" w:sz="0" w:space="0" w:color="auto"/>
            <w:bottom w:val="none" w:sz="0" w:space="0" w:color="auto"/>
            <w:right w:val="none" w:sz="0" w:space="0" w:color="auto"/>
          </w:divBdr>
          <w:divsChild>
            <w:div w:id="586500363">
              <w:marLeft w:val="0"/>
              <w:marRight w:val="0"/>
              <w:marTop w:val="0"/>
              <w:marBottom w:val="0"/>
              <w:divBdr>
                <w:top w:val="none" w:sz="0" w:space="0" w:color="auto"/>
                <w:left w:val="none" w:sz="0" w:space="0" w:color="auto"/>
                <w:bottom w:val="none" w:sz="0" w:space="0" w:color="auto"/>
                <w:right w:val="none" w:sz="0" w:space="0" w:color="auto"/>
              </w:divBdr>
            </w:div>
          </w:divsChild>
        </w:div>
        <w:div w:id="1517379204">
          <w:marLeft w:val="0"/>
          <w:marRight w:val="0"/>
          <w:marTop w:val="0"/>
          <w:marBottom w:val="0"/>
          <w:divBdr>
            <w:top w:val="none" w:sz="0" w:space="0" w:color="auto"/>
            <w:left w:val="none" w:sz="0" w:space="0" w:color="auto"/>
            <w:bottom w:val="none" w:sz="0" w:space="0" w:color="auto"/>
            <w:right w:val="none" w:sz="0" w:space="0" w:color="auto"/>
          </w:divBdr>
          <w:divsChild>
            <w:div w:id="810445607">
              <w:marLeft w:val="0"/>
              <w:marRight w:val="0"/>
              <w:marTop w:val="0"/>
              <w:marBottom w:val="0"/>
              <w:divBdr>
                <w:top w:val="none" w:sz="0" w:space="0" w:color="auto"/>
                <w:left w:val="none" w:sz="0" w:space="0" w:color="auto"/>
                <w:bottom w:val="none" w:sz="0" w:space="0" w:color="auto"/>
                <w:right w:val="none" w:sz="0" w:space="0" w:color="auto"/>
              </w:divBdr>
            </w:div>
          </w:divsChild>
        </w:div>
        <w:div w:id="191455997">
          <w:marLeft w:val="0"/>
          <w:marRight w:val="0"/>
          <w:marTop w:val="0"/>
          <w:marBottom w:val="0"/>
          <w:divBdr>
            <w:top w:val="none" w:sz="0" w:space="0" w:color="auto"/>
            <w:left w:val="none" w:sz="0" w:space="0" w:color="auto"/>
            <w:bottom w:val="none" w:sz="0" w:space="0" w:color="auto"/>
            <w:right w:val="none" w:sz="0" w:space="0" w:color="auto"/>
          </w:divBdr>
          <w:divsChild>
            <w:div w:id="212036402">
              <w:marLeft w:val="0"/>
              <w:marRight w:val="0"/>
              <w:marTop w:val="0"/>
              <w:marBottom w:val="0"/>
              <w:divBdr>
                <w:top w:val="none" w:sz="0" w:space="0" w:color="auto"/>
                <w:left w:val="none" w:sz="0" w:space="0" w:color="auto"/>
                <w:bottom w:val="none" w:sz="0" w:space="0" w:color="auto"/>
                <w:right w:val="none" w:sz="0" w:space="0" w:color="auto"/>
              </w:divBdr>
            </w:div>
          </w:divsChild>
        </w:div>
        <w:div w:id="1497841660">
          <w:marLeft w:val="0"/>
          <w:marRight w:val="0"/>
          <w:marTop w:val="0"/>
          <w:marBottom w:val="0"/>
          <w:divBdr>
            <w:top w:val="none" w:sz="0" w:space="0" w:color="auto"/>
            <w:left w:val="none" w:sz="0" w:space="0" w:color="auto"/>
            <w:bottom w:val="none" w:sz="0" w:space="0" w:color="auto"/>
            <w:right w:val="none" w:sz="0" w:space="0" w:color="auto"/>
          </w:divBdr>
          <w:divsChild>
            <w:div w:id="919603029">
              <w:marLeft w:val="0"/>
              <w:marRight w:val="0"/>
              <w:marTop w:val="0"/>
              <w:marBottom w:val="0"/>
              <w:divBdr>
                <w:top w:val="none" w:sz="0" w:space="0" w:color="auto"/>
                <w:left w:val="none" w:sz="0" w:space="0" w:color="auto"/>
                <w:bottom w:val="none" w:sz="0" w:space="0" w:color="auto"/>
                <w:right w:val="none" w:sz="0" w:space="0" w:color="auto"/>
              </w:divBdr>
            </w:div>
          </w:divsChild>
        </w:div>
        <w:div w:id="1764569339">
          <w:marLeft w:val="0"/>
          <w:marRight w:val="0"/>
          <w:marTop w:val="0"/>
          <w:marBottom w:val="0"/>
          <w:divBdr>
            <w:top w:val="none" w:sz="0" w:space="0" w:color="auto"/>
            <w:left w:val="none" w:sz="0" w:space="0" w:color="auto"/>
            <w:bottom w:val="none" w:sz="0" w:space="0" w:color="auto"/>
            <w:right w:val="none" w:sz="0" w:space="0" w:color="auto"/>
          </w:divBdr>
          <w:divsChild>
            <w:div w:id="1059524308">
              <w:marLeft w:val="0"/>
              <w:marRight w:val="0"/>
              <w:marTop w:val="0"/>
              <w:marBottom w:val="0"/>
              <w:divBdr>
                <w:top w:val="none" w:sz="0" w:space="0" w:color="auto"/>
                <w:left w:val="none" w:sz="0" w:space="0" w:color="auto"/>
                <w:bottom w:val="none" w:sz="0" w:space="0" w:color="auto"/>
                <w:right w:val="none" w:sz="0" w:space="0" w:color="auto"/>
              </w:divBdr>
            </w:div>
          </w:divsChild>
        </w:div>
        <w:div w:id="809176793">
          <w:marLeft w:val="0"/>
          <w:marRight w:val="0"/>
          <w:marTop w:val="0"/>
          <w:marBottom w:val="0"/>
          <w:divBdr>
            <w:top w:val="none" w:sz="0" w:space="0" w:color="auto"/>
            <w:left w:val="none" w:sz="0" w:space="0" w:color="auto"/>
            <w:bottom w:val="none" w:sz="0" w:space="0" w:color="auto"/>
            <w:right w:val="none" w:sz="0" w:space="0" w:color="auto"/>
          </w:divBdr>
          <w:divsChild>
            <w:div w:id="672877034">
              <w:marLeft w:val="0"/>
              <w:marRight w:val="0"/>
              <w:marTop w:val="0"/>
              <w:marBottom w:val="0"/>
              <w:divBdr>
                <w:top w:val="none" w:sz="0" w:space="0" w:color="auto"/>
                <w:left w:val="none" w:sz="0" w:space="0" w:color="auto"/>
                <w:bottom w:val="none" w:sz="0" w:space="0" w:color="auto"/>
                <w:right w:val="none" w:sz="0" w:space="0" w:color="auto"/>
              </w:divBdr>
            </w:div>
          </w:divsChild>
        </w:div>
        <w:div w:id="233979260">
          <w:marLeft w:val="0"/>
          <w:marRight w:val="0"/>
          <w:marTop w:val="0"/>
          <w:marBottom w:val="0"/>
          <w:divBdr>
            <w:top w:val="none" w:sz="0" w:space="0" w:color="auto"/>
            <w:left w:val="none" w:sz="0" w:space="0" w:color="auto"/>
            <w:bottom w:val="none" w:sz="0" w:space="0" w:color="auto"/>
            <w:right w:val="none" w:sz="0" w:space="0" w:color="auto"/>
          </w:divBdr>
          <w:divsChild>
            <w:div w:id="841510850">
              <w:marLeft w:val="0"/>
              <w:marRight w:val="0"/>
              <w:marTop w:val="0"/>
              <w:marBottom w:val="0"/>
              <w:divBdr>
                <w:top w:val="none" w:sz="0" w:space="0" w:color="auto"/>
                <w:left w:val="none" w:sz="0" w:space="0" w:color="auto"/>
                <w:bottom w:val="none" w:sz="0" w:space="0" w:color="auto"/>
                <w:right w:val="none" w:sz="0" w:space="0" w:color="auto"/>
              </w:divBdr>
            </w:div>
          </w:divsChild>
        </w:div>
        <w:div w:id="1702168660">
          <w:marLeft w:val="0"/>
          <w:marRight w:val="0"/>
          <w:marTop w:val="0"/>
          <w:marBottom w:val="0"/>
          <w:divBdr>
            <w:top w:val="none" w:sz="0" w:space="0" w:color="auto"/>
            <w:left w:val="none" w:sz="0" w:space="0" w:color="auto"/>
            <w:bottom w:val="none" w:sz="0" w:space="0" w:color="auto"/>
            <w:right w:val="none" w:sz="0" w:space="0" w:color="auto"/>
          </w:divBdr>
          <w:divsChild>
            <w:div w:id="1498574905">
              <w:marLeft w:val="0"/>
              <w:marRight w:val="0"/>
              <w:marTop w:val="0"/>
              <w:marBottom w:val="0"/>
              <w:divBdr>
                <w:top w:val="none" w:sz="0" w:space="0" w:color="auto"/>
                <w:left w:val="none" w:sz="0" w:space="0" w:color="auto"/>
                <w:bottom w:val="none" w:sz="0" w:space="0" w:color="auto"/>
                <w:right w:val="none" w:sz="0" w:space="0" w:color="auto"/>
              </w:divBdr>
            </w:div>
          </w:divsChild>
        </w:div>
        <w:div w:id="1029721147">
          <w:marLeft w:val="0"/>
          <w:marRight w:val="0"/>
          <w:marTop w:val="0"/>
          <w:marBottom w:val="0"/>
          <w:divBdr>
            <w:top w:val="none" w:sz="0" w:space="0" w:color="auto"/>
            <w:left w:val="none" w:sz="0" w:space="0" w:color="auto"/>
            <w:bottom w:val="none" w:sz="0" w:space="0" w:color="auto"/>
            <w:right w:val="none" w:sz="0" w:space="0" w:color="auto"/>
          </w:divBdr>
          <w:divsChild>
            <w:div w:id="353850292">
              <w:marLeft w:val="0"/>
              <w:marRight w:val="0"/>
              <w:marTop w:val="0"/>
              <w:marBottom w:val="0"/>
              <w:divBdr>
                <w:top w:val="none" w:sz="0" w:space="0" w:color="auto"/>
                <w:left w:val="none" w:sz="0" w:space="0" w:color="auto"/>
                <w:bottom w:val="none" w:sz="0" w:space="0" w:color="auto"/>
                <w:right w:val="none" w:sz="0" w:space="0" w:color="auto"/>
              </w:divBdr>
            </w:div>
          </w:divsChild>
        </w:div>
        <w:div w:id="595485062">
          <w:marLeft w:val="0"/>
          <w:marRight w:val="0"/>
          <w:marTop w:val="0"/>
          <w:marBottom w:val="0"/>
          <w:divBdr>
            <w:top w:val="none" w:sz="0" w:space="0" w:color="auto"/>
            <w:left w:val="none" w:sz="0" w:space="0" w:color="auto"/>
            <w:bottom w:val="none" w:sz="0" w:space="0" w:color="auto"/>
            <w:right w:val="none" w:sz="0" w:space="0" w:color="auto"/>
          </w:divBdr>
          <w:divsChild>
            <w:div w:id="527331543">
              <w:marLeft w:val="0"/>
              <w:marRight w:val="0"/>
              <w:marTop w:val="0"/>
              <w:marBottom w:val="0"/>
              <w:divBdr>
                <w:top w:val="none" w:sz="0" w:space="0" w:color="auto"/>
                <w:left w:val="none" w:sz="0" w:space="0" w:color="auto"/>
                <w:bottom w:val="none" w:sz="0" w:space="0" w:color="auto"/>
                <w:right w:val="none" w:sz="0" w:space="0" w:color="auto"/>
              </w:divBdr>
            </w:div>
          </w:divsChild>
        </w:div>
        <w:div w:id="1650475813">
          <w:marLeft w:val="0"/>
          <w:marRight w:val="0"/>
          <w:marTop w:val="0"/>
          <w:marBottom w:val="0"/>
          <w:divBdr>
            <w:top w:val="none" w:sz="0" w:space="0" w:color="auto"/>
            <w:left w:val="none" w:sz="0" w:space="0" w:color="auto"/>
            <w:bottom w:val="none" w:sz="0" w:space="0" w:color="auto"/>
            <w:right w:val="none" w:sz="0" w:space="0" w:color="auto"/>
          </w:divBdr>
          <w:divsChild>
            <w:div w:id="1915894464">
              <w:marLeft w:val="0"/>
              <w:marRight w:val="0"/>
              <w:marTop w:val="0"/>
              <w:marBottom w:val="0"/>
              <w:divBdr>
                <w:top w:val="none" w:sz="0" w:space="0" w:color="auto"/>
                <w:left w:val="none" w:sz="0" w:space="0" w:color="auto"/>
                <w:bottom w:val="none" w:sz="0" w:space="0" w:color="auto"/>
                <w:right w:val="none" w:sz="0" w:space="0" w:color="auto"/>
              </w:divBdr>
            </w:div>
          </w:divsChild>
        </w:div>
        <w:div w:id="1341545537">
          <w:marLeft w:val="0"/>
          <w:marRight w:val="0"/>
          <w:marTop w:val="0"/>
          <w:marBottom w:val="0"/>
          <w:divBdr>
            <w:top w:val="none" w:sz="0" w:space="0" w:color="auto"/>
            <w:left w:val="none" w:sz="0" w:space="0" w:color="auto"/>
            <w:bottom w:val="none" w:sz="0" w:space="0" w:color="auto"/>
            <w:right w:val="none" w:sz="0" w:space="0" w:color="auto"/>
          </w:divBdr>
          <w:divsChild>
            <w:div w:id="105119923">
              <w:marLeft w:val="0"/>
              <w:marRight w:val="0"/>
              <w:marTop w:val="0"/>
              <w:marBottom w:val="0"/>
              <w:divBdr>
                <w:top w:val="none" w:sz="0" w:space="0" w:color="auto"/>
                <w:left w:val="none" w:sz="0" w:space="0" w:color="auto"/>
                <w:bottom w:val="none" w:sz="0" w:space="0" w:color="auto"/>
                <w:right w:val="none" w:sz="0" w:space="0" w:color="auto"/>
              </w:divBdr>
            </w:div>
          </w:divsChild>
        </w:div>
        <w:div w:id="2088115545">
          <w:marLeft w:val="0"/>
          <w:marRight w:val="0"/>
          <w:marTop w:val="0"/>
          <w:marBottom w:val="0"/>
          <w:divBdr>
            <w:top w:val="none" w:sz="0" w:space="0" w:color="auto"/>
            <w:left w:val="none" w:sz="0" w:space="0" w:color="auto"/>
            <w:bottom w:val="none" w:sz="0" w:space="0" w:color="auto"/>
            <w:right w:val="none" w:sz="0" w:space="0" w:color="auto"/>
          </w:divBdr>
          <w:divsChild>
            <w:div w:id="1209608168">
              <w:marLeft w:val="0"/>
              <w:marRight w:val="0"/>
              <w:marTop w:val="0"/>
              <w:marBottom w:val="0"/>
              <w:divBdr>
                <w:top w:val="none" w:sz="0" w:space="0" w:color="auto"/>
                <w:left w:val="none" w:sz="0" w:space="0" w:color="auto"/>
                <w:bottom w:val="none" w:sz="0" w:space="0" w:color="auto"/>
                <w:right w:val="none" w:sz="0" w:space="0" w:color="auto"/>
              </w:divBdr>
            </w:div>
          </w:divsChild>
        </w:div>
        <w:div w:id="858658955">
          <w:marLeft w:val="0"/>
          <w:marRight w:val="0"/>
          <w:marTop w:val="0"/>
          <w:marBottom w:val="0"/>
          <w:divBdr>
            <w:top w:val="none" w:sz="0" w:space="0" w:color="auto"/>
            <w:left w:val="none" w:sz="0" w:space="0" w:color="auto"/>
            <w:bottom w:val="none" w:sz="0" w:space="0" w:color="auto"/>
            <w:right w:val="none" w:sz="0" w:space="0" w:color="auto"/>
          </w:divBdr>
          <w:divsChild>
            <w:div w:id="2074740514">
              <w:marLeft w:val="0"/>
              <w:marRight w:val="0"/>
              <w:marTop w:val="0"/>
              <w:marBottom w:val="0"/>
              <w:divBdr>
                <w:top w:val="none" w:sz="0" w:space="0" w:color="auto"/>
                <w:left w:val="none" w:sz="0" w:space="0" w:color="auto"/>
                <w:bottom w:val="none" w:sz="0" w:space="0" w:color="auto"/>
                <w:right w:val="none" w:sz="0" w:space="0" w:color="auto"/>
              </w:divBdr>
            </w:div>
          </w:divsChild>
        </w:div>
        <w:div w:id="1585726651">
          <w:marLeft w:val="0"/>
          <w:marRight w:val="0"/>
          <w:marTop w:val="0"/>
          <w:marBottom w:val="0"/>
          <w:divBdr>
            <w:top w:val="none" w:sz="0" w:space="0" w:color="auto"/>
            <w:left w:val="none" w:sz="0" w:space="0" w:color="auto"/>
            <w:bottom w:val="none" w:sz="0" w:space="0" w:color="auto"/>
            <w:right w:val="none" w:sz="0" w:space="0" w:color="auto"/>
          </w:divBdr>
          <w:divsChild>
            <w:div w:id="404448923">
              <w:marLeft w:val="0"/>
              <w:marRight w:val="0"/>
              <w:marTop w:val="0"/>
              <w:marBottom w:val="0"/>
              <w:divBdr>
                <w:top w:val="none" w:sz="0" w:space="0" w:color="auto"/>
                <w:left w:val="none" w:sz="0" w:space="0" w:color="auto"/>
                <w:bottom w:val="none" w:sz="0" w:space="0" w:color="auto"/>
                <w:right w:val="none" w:sz="0" w:space="0" w:color="auto"/>
              </w:divBdr>
            </w:div>
          </w:divsChild>
        </w:div>
        <w:div w:id="1533884783">
          <w:marLeft w:val="0"/>
          <w:marRight w:val="0"/>
          <w:marTop w:val="0"/>
          <w:marBottom w:val="0"/>
          <w:divBdr>
            <w:top w:val="none" w:sz="0" w:space="0" w:color="auto"/>
            <w:left w:val="none" w:sz="0" w:space="0" w:color="auto"/>
            <w:bottom w:val="none" w:sz="0" w:space="0" w:color="auto"/>
            <w:right w:val="none" w:sz="0" w:space="0" w:color="auto"/>
          </w:divBdr>
          <w:divsChild>
            <w:div w:id="1206943255">
              <w:marLeft w:val="0"/>
              <w:marRight w:val="0"/>
              <w:marTop w:val="0"/>
              <w:marBottom w:val="0"/>
              <w:divBdr>
                <w:top w:val="none" w:sz="0" w:space="0" w:color="auto"/>
                <w:left w:val="none" w:sz="0" w:space="0" w:color="auto"/>
                <w:bottom w:val="none" w:sz="0" w:space="0" w:color="auto"/>
                <w:right w:val="none" w:sz="0" w:space="0" w:color="auto"/>
              </w:divBdr>
            </w:div>
          </w:divsChild>
        </w:div>
        <w:div w:id="869683897">
          <w:marLeft w:val="0"/>
          <w:marRight w:val="0"/>
          <w:marTop w:val="0"/>
          <w:marBottom w:val="0"/>
          <w:divBdr>
            <w:top w:val="none" w:sz="0" w:space="0" w:color="auto"/>
            <w:left w:val="none" w:sz="0" w:space="0" w:color="auto"/>
            <w:bottom w:val="none" w:sz="0" w:space="0" w:color="auto"/>
            <w:right w:val="none" w:sz="0" w:space="0" w:color="auto"/>
          </w:divBdr>
          <w:divsChild>
            <w:div w:id="1626038874">
              <w:marLeft w:val="0"/>
              <w:marRight w:val="0"/>
              <w:marTop w:val="0"/>
              <w:marBottom w:val="0"/>
              <w:divBdr>
                <w:top w:val="none" w:sz="0" w:space="0" w:color="auto"/>
                <w:left w:val="none" w:sz="0" w:space="0" w:color="auto"/>
                <w:bottom w:val="none" w:sz="0" w:space="0" w:color="auto"/>
                <w:right w:val="none" w:sz="0" w:space="0" w:color="auto"/>
              </w:divBdr>
            </w:div>
          </w:divsChild>
        </w:div>
        <w:div w:id="1584073838">
          <w:marLeft w:val="0"/>
          <w:marRight w:val="0"/>
          <w:marTop w:val="0"/>
          <w:marBottom w:val="0"/>
          <w:divBdr>
            <w:top w:val="none" w:sz="0" w:space="0" w:color="auto"/>
            <w:left w:val="none" w:sz="0" w:space="0" w:color="auto"/>
            <w:bottom w:val="none" w:sz="0" w:space="0" w:color="auto"/>
            <w:right w:val="none" w:sz="0" w:space="0" w:color="auto"/>
          </w:divBdr>
          <w:divsChild>
            <w:div w:id="307366508">
              <w:marLeft w:val="0"/>
              <w:marRight w:val="0"/>
              <w:marTop w:val="0"/>
              <w:marBottom w:val="0"/>
              <w:divBdr>
                <w:top w:val="none" w:sz="0" w:space="0" w:color="auto"/>
                <w:left w:val="none" w:sz="0" w:space="0" w:color="auto"/>
                <w:bottom w:val="none" w:sz="0" w:space="0" w:color="auto"/>
                <w:right w:val="none" w:sz="0" w:space="0" w:color="auto"/>
              </w:divBdr>
            </w:div>
          </w:divsChild>
        </w:div>
        <w:div w:id="69544377">
          <w:marLeft w:val="0"/>
          <w:marRight w:val="0"/>
          <w:marTop w:val="0"/>
          <w:marBottom w:val="0"/>
          <w:divBdr>
            <w:top w:val="none" w:sz="0" w:space="0" w:color="auto"/>
            <w:left w:val="none" w:sz="0" w:space="0" w:color="auto"/>
            <w:bottom w:val="none" w:sz="0" w:space="0" w:color="auto"/>
            <w:right w:val="none" w:sz="0" w:space="0" w:color="auto"/>
          </w:divBdr>
          <w:divsChild>
            <w:div w:id="1465544351">
              <w:marLeft w:val="0"/>
              <w:marRight w:val="0"/>
              <w:marTop w:val="0"/>
              <w:marBottom w:val="0"/>
              <w:divBdr>
                <w:top w:val="none" w:sz="0" w:space="0" w:color="auto"/>
                <w:left w:val="none" w:sz="0" w:space="0" w:color="auto"/>
                <w:bottom w:val="none" w:sz="0" w:space="0" w:color="auto"/>
                <w:right w:val="none" w:sz="0" w:space="0" w:color="auto"/>
              </w:divBdr>
            </w:div>
          </w:divsChild>
        </w:div>
        <w:div w:id="1183666351">
          <w:marLeft w:val="0"/>
          <w:marRight w:val="0"/>
          <w:marTop w:val="0"/>
          <w:marBottom w:val="0"/>
          <w:divBdr>
            <w:top w:val="none" w:sz="0" w:space="0" w:color="auto"/>
            <w:left w:val="none" w:sz="0" w:space="0" w:color="auto"/>
            <w:bottom w:val="none" w:sz="0" w:space="0" w:color="auto"/>
            <w:right w:val="none" w:sz="0" w:space="0" w:color="auto"/>
          </w:divBdr>
          <w:divsChild>
            <w:div w:id="699473810">
              <w:marLeft w:val="0"/>
              <w:marRight w:val="0"/>
              <w:marTop w:val="0"/>
              <w:marBottom w:val="0"/>
              <w:divBdr>
                <w:top w:val="none" w:sz="0" w:space="0" w:color="auto"/>
                <w:left w:val="none" w:sz="0" w:space="0" w:color="auto"/>
                <w:bottom w:val="none" w:sz="0" w:space="0" w:color="auto"/>
                <w:right w:val="none" w:sz="0" w:space="0" w:color="auto"/>
              </w:divBdr>
            </w:div>
          </w:divsChild>
        </w:div>
        <w:div w:id="1363630862">
          <w:marLeft w:val="0"/>
          <w:marRight w:val="0"/>
          <w:marTop w:val="0"/>
          <w:marBottom w:val="0"/>
          <w:divBdr>
            <w:top w:val="none" w:sz="0" w:space="0" w:color="auto"/>
            <w:left w:val="none" w:sz="0" w:space="0" w:color="auto"/>
            <w:bottom w:val="none" w:sz="0" w:space="0" w:color="auto"/>
            <w:right w:val="none" w:sz="0" w:space="0" w:color="auto"/>
          </w:divBdr>
          <w:divsChild>
            <w:div w:id="2079860724">
              <w:marLeft w:val="0"/>
              <w:marRight w:val="0"/>
              <w:marTop w:val="0"/>
              <w:marBottom w:val="0"/>
              <w:divBdr>
                <w:top w:val="none" w:sz="0" w:space="0" w:color="auto"/>
                <w:left w:val="none" w:sz="0" w:space="0" w:color="auto"/>
                <w:bottom w:val="none" w:sz="0" w:space="0" w:color="auto"/>
                <w:right w:val="none" w:sz="0" w:space="0" w:color="auto"/>
              </w:divBdr>
            </w:div>
          </w:divsChild>
        </w:div>
        <w:div w:id="1923367599">
          <w:marLeft w:val="0"/>
          <w:marRight w:val="0"/>
          <w:marTop w:val="0"/>
          <w:marBottom w:val="0"/>
          <w:divBdr>
            <w:top w:val="none" w:sz="0" w:space="0" w:color="auto"/>
            <w:left w:val="none" w:sz="0" w:space="0" w:color="auto"/>
            <w:bottom w:val="none" w:sz="0" w:space="0" w:color="auto"/>
            <w:right w:val="none" w:sz="0" w:space="0" w:color="auto"/>
          </w:divBdr>
          <w:divsChild>
            <w:div w:id="1427724757">
              <w:marLeft w:val="0"/>
              <w:marRight w:val="0"/>
              <w:marTop w:val="0"/>
              <w:marBottom w:val="0"/>
              <w:divBdr>
                <w:top w:val="none" w:sz="0" w:space="0" w:color="auto"/>
                <w:left w:val="none" w:sz="0" w:space="0" w:color="auto"/>
                <w:bottom w:val="none" w:sz="0" w:space="0" w:color="auto"/>
                <w:right w:val="none" w:sz="0" w:space="0" w:color="auto"/>
              </w:divBdr>
            </w:div>
          </w:divsChild>
        </w:div>
        <w:div w:id="382170478">
          <w:marLeft w:val="0"/>
          <w:marRight w:val="0"/>
          <w:marTop w:val="0"/>
          <w:marBottom w:val="0"/>
          <w:divBdr>
            <w:top w:val="none" w:sz="0" w:space="0" w:color="auto"/>
            <w:left w:val="none" w:sz="0" w:space="0" w:color="auto"/>
            <w:bottom w:val="none" w:sz="0" w:space="0" w:color="auto"/>
            <w:right w:val="none" w:sz="0" w:space="0" w:color="auto"/>
          </w:divBdr>
          <w:divsChild>
            <w:div w:id="1387682476">
              <w:marLeft w:val="0"/>
              <w:marRight w:val="0"/>
              <w:marTop w:val="0"/>
              <w:marBottom w:val="0"/>
              <w:divBdr>
                <w:top w:val="none" w:sz="0" w:space="0" w:color="auto"/>
                <w:left w:val="none" w:sz="0" w:space="0" w:color="auto"/>
                <w:bottom w:val="none" w:sz="0" w:space="0" w:color="auto"/>
                <w:right w:val="none" w:sz="0" w:space="0" w:color="auto"/>
              </w:divBdr>
            </w:div>
          </w:divsChild>
        </w:div>
        <w:div w:id="572011072">
          <w:marLeft w:val="0"/>
          <w:marRight w:val="0"/>
          <w:marTop w:val="0"/>
          <w:marBottom w:val="0"/>
          <w:divBdr>
            <w:top w:val="none" w:sz="0" w:space="0" w:color="auto"/>
            <w:left w:val="none" w:sz="0" w:space="0" w:color="auto"/>
            <w:bottom w:val="none" w:sz="0" w:space="0" w:color="auto"/>
            <w:right w:val="none" w:sz="0" w:space="0" w:color="auto"/>
          </w:divBdr>
          <w:divsChild>
            <w:div w:id="617105914">
              <w:marLeft w:val="0"/>
              <w:marRight w:val="0"/>
              <w:marTop w:val="0"/>
              <w:marBottom w:val="0"/>
              <w:divBdr>
                <w:top w:val="none" w:sz="0" w:space="0" w:color="auto"/>
                <w:left w:val="none" w:sz="0" w:space="0" w:color="auto"/>
                <w:bottom w:val="none" w:sz="0" w:space="0" w:color="auto"/>
                <w:right w:val="none" w:sz="0" w:space="0" w:color="auto"/>
              </w:divBdr>
            </w:div>
          </w:divsChild>
        </w:div>
        <w:div w:id="640622328">
          <w:marLeft w:val="0"/>
          <w:marRight w:val="0"/>
          <w:marTop w:val="0"/>
          <w:marBottom w:val="0"/>
          <w:divBdr>
            <w:top w:val="none" w:sz="0" w:space="0" w:color="auto"/>
            <w:left w:val="none" w:sz="0" w:space="0" w:color="auto"/>
            <w:bottom w:val="none" w:sz="0" w:space="0" w:color="auto"/>
            <w:right w:val="none" w:sz="0" w:space="0" w:color="auto"/>
          </w:divBdr>
          <w:divsChild>
            <w:div w:id="1427506708">
              <w:marLeft w:val="0"/>
              <w:marRight w:val="0"/>
              <w:marTop w:val="0"/>
              <w:marBottom w:val="0"/>
              <w:divBdr>
                <w:top w:val="none" w:sz="0" w:space="0" w:color="auto"/>
                <w:left w:val="none" w:sz="0" w:space="0" w:color="auto"/>
                <w:bottom w:val="none" w:sz="0" w:space="0" w:color="auto"/>
                <w:right w:val="none" w:sz="0" w:space="0" w:color="auto"/>
              </w:divBdr>
            </w:div>
          </w:divsChild>
        </w:div>
        <w:div w:id="1305309722">
          <w:marLeft w:val="0"/>
          <w:marRight w:val="0"/>
          <w:marTop w:val="0"/>
          <w:marBottom w:val="0"/>
          <w:divBdr>
            <w:top w:val="none" w:sz="0" w:space="0" w:color="auto"/>
            <w:left w:val="none" w:sz="0" w:space="0" w:color="auto"/>
            <w:bottom w:val="none" w:sz="0" w:space="0" w:color="auto"/>
            <w:right w:val="none" w:sz="0" w:space="0" w:color="auto"/>
          </w:divBdr>
          <w:divsChild>
            <w:div w:id="438991672">
              <w:marLeft w:val="0"/>
              <w:marRight w:val="0"/>
              <w:marTop w:val="0"/>
              <w:marBottom w:val="0"/>
              <w:divBdr>
                <w:top w:val="none" w:sz="0" w:space="0" w:color="auto"/>
                <w:left w:val="none" w:sz="0" w:space="0" w:color="auto"/>
                <w:bottom w:val="none" w:sz="0" w:space="0" w:color="auto"/>
                <w:right w:val="none" w:sz="0" w:space="0" w:color="auto"/>
              </w:divBdr>
            </w:div>
          </w:divsChild>
        </w:div>
        <w:div w:id="586185628">
          <w:marLeft w:val="0"/>
          <w:marRight w:val="0"/>
          <w:marTop w:val="0"/>
          <w:marBottom w:val="0"/>
          <w:divBdr>
            <w:top w:val="none" w:sz="0" w:space="0" w:color="auto"/>
            <w:left w:val="none" w:sz="0" w:space="0" w:color="auto"/>
            <w:bottom w:val="none" w:sz="0" w:space="0" w:color="auto"/>
            <w:right w:val="none" w:sz="0" w:space="0" w:color="auto"/>
          </w:divBdr>
          <w:divsChild>
            <w:div w:id="2137672353">
              <w:marLeft w:val="0"/>
              <w:marRight w:val="0"/>
              <w:marTop w:val="0"/>
              <w:marBottom w:val="0"/>
              <w:divBdr>
                <w:top w:val="none" w:sz="0" w:space="0" w:color="auto"/>
                <w:left w:val="none" w:sz="0" w:space="0" w:color="auto"/>
                <w:bottom w:val="none" w:sz="0" w:space="0" w:color="auto"/>
                <w:right w:val="none" w:sz="0" w:space="0" w:color="auto"/>
              </w:divBdr>
            </w:div>
          </w:divsChild>
        </w:div>
        <w:div w:id="1149128986">
          <w:marLeft w:val="0"/>
          <w:marRight w:val="0"/>
          <w:marTop w:val="0"/>
          <w:marBottom w:val="0"/>
          <w:divBdr>
            <w:top w:val="none" w:sz="0" w:space="0" w:color="auto"/>
            <w:left w:val="none" w:sz="0" w:space="0" w:color="auto"/>
            <w:bottom w:val="none" w:sz="0" w:space="0" w:color="auto"/>
            <w:right w:val="none" w:sz="0" w:space="0" w:color="auto"/>
          </w:divBdr>
          <w:divsChild>
            <w:div w:id="778375604">
              <w:marLeft w:val="0"/>
              <w:marRight w:val="0"/>
              <w:marTop w:val="0"/>
              <w:marBottom w:val="0"/>
              <w:divBdr>
                <w:top w:val="none" w:sz="0" w:space="0" w:color="auto"/>
                <w:left w:val="none" w:sz="0" w:space="0" w:color="auto"/>
                <w:bottom w:val="none" w:sz="0" w:space="0" w:color="auto"/>
                <w:right w:val="none" w:sz="0" w:space="0" w:color="auto"/>
              </w:divBdr>
            </w:div>
          </w:divsChild>
        </w:div>
        <w:div w:id="11687566">
          <w:marLeft w:val="0"/>
          <w:marRight w:val="0"/>
          <w:marTop w:val="0"/>
          <w:marBottom w:val="0"/>
          <w:divBdr>
            <w:top w:val="none" w:sz="0" w:space="0" w:color="auto"/>
            <w:left w:val="none" w:sz="0" w:space="0" w:color="auto"/>
            <w:bottom w:val="none" w:sz="0" w:space="0" w:color="auto"/>
            <w:right w:val="none" w:sz="0" w:space="0" w:color="auto"/>
          </w:divBdr>
          <w:divsChild>
            <w:div w:id="32773105">
              <w:marLeft w:val="0"/>
              <w:marRight w:val="0"/>
              <w:marTop w:val="0"/>
              <w:marBottom w:val="0"/>
              <w:divBdr>
                <w:top w:val="none" w:sz="0" w:space="0" w:color="auto"/>
                <w:left w:val="none" w:sz="0" w:space="0" w:color="auto"/>
                <w:bottom w:val="none" w:sz="0" w:space="0" w:color="auto"/>
                <w:right w:val="none" w:sz="0" w:space="0" w:color="auto"/>
              </w:divBdr>
            </w:div>
          </w:divsChild>
        </w:div>
        <w:div w:id="954824647">
          <w:marLeft w:val="0"/>
          <w:marRight w:val="0"/>
          <w:marTop w:val="0"/>
          <w:marBottom w:val="0"/>
          <w:divBdr>
            <w:top w:val="none" w:sz="0" w:space="0" w:color="auto"/>
            <w:left w:val="none" w:sz="0" w:space="0" w:color="auto"/>
            <w:bottom w:val="none" w:sz="0" w:space="0" w:color="auto"/>
            <w:right w:val="none" w:sz="0" w:space="0" w:color="auto"/>
          </w:divBdr>
          <w:divsChild>
            <w:div w:id="537864403">
              <w:marLeft w:val="0"/>
              <w:marRight w:val="0"/>
              <w:marTop w:val="0"/>
              <w:marBottom w:val="0"/>
              <w:divBdr>
                <w:top w:val="none" w:sz="0" w:space="0" w:color="auto"/>
                <w:left w:val="none" w:sz="0" w:space="0" w:color="auto"/>
                <w:bottom w:val="none" w:sz="0" w:space="0" w:color="auto"/>
                <w:right w:val="none" w:sz="0" w:space="0" w:color="auto"/>
              </w:divBdr>
            </w:div>
          </w:divsChild>
        </w:div>
        <w:div w:id="1697803832">
          <w:marLeft w:val="0"/>
          <w:marRight w:val="0"/>
          <w:marTop w:val="0"/>
          <w:marBottom w:val="0"/>
          <w:divBdr>
            <w:top w:val="none" w:sz="0" w:space="0" w:color="auto"/>
            <w:left w:val="none" w:sz="0" w:space="0" w:color="auto"/>
            <w:bottom w:val="none" w:sz="0" w:space="0" w:color="auto"/>
            <w:right w:val="none" w:sz="0" w:space="0" w:color="auto"/>
          </w:divBdr>
          <w:divsChild>
            <w:div w:id="1017778153">
              <w:marLeft w:val="0"/>
              <w:marRight w:val="0"/>
              <w:marTop w:val="0"/>
              <w:marBottom w:val="0"/>
              <w:divBdr>
                <w:top w:val="none" w:sz="0" w:space="0" w:color="auto"/>
                <w:left w:val="none" w:sz="0" w:space="0" w:color="auto"/>
                <w:bottom w:val="none" w:sz="0" w:space="0" w:color="auto"/>
                <w:right w:val="none" w:sz="0" w:space="0" w:color="auto"/>
              </w:divBdr>
            </w:div>
          </w:divsChild>
        </w:div>
        <w:div w:id="1016691472">
          <w:marLeft w:val="0"/>
          <w:marRight w:val="0"/>
          <w:marTop w:val="0"/>
          <w:marBottom w:val="0"/>
          <w:divBdr>
            <w:top w:val="none" w:sz="0" w:space="0" w:color="auto"/>
            <w:left w:val="none" w:sz="0" w:space="0" w:color="auto"/>
            <w:bottom w:val="none" w:sz="0" w:space="0" w:color="auto"/>
            <w:right w:val="none" w:sz="0" w:space="0" w:color="auto"/>
          </w:divBdr>
          <w:divsChild>
            <w:div w:id="6492766">
              <w:marLeft w:val="0"/>
              <w:marRight w:val="0"/>
              <w:marTop w:val="0"/>
              <w:marBottom w:val="0"/>
              <w:divBdr>
                <w:top w:val="none" w:sz="0" w:space="0" w:color="auto"/>
                <w:left w:val="none" w:sz="0" w:space="0" w:color="auto"/>
                <w:bottom w:val="none" w:sz="0" w:space="0" w:color="auto"/>
                <w:right w:val="none" w:sz="0" w:space="0" w:color="auto"/>
              </w:divBdr>
            </w:div>
          </w:divsChild>
        </w:div>
        <w:div w:id="1228570124">
          <w:marLeft w:val="0"/>
          <w:marRight w:val="0"/>
          <w:marTop w:val="0"/>
          <w:marBottom w:val="0"/>
          <w:divBdr>
            <w:top w:val="none" w:sz="0" w:space="0" w:color="auto"/>
            <w:left w:val="none" w:sz="0" w:space="0" w:color="auto"/>
            <w:bottom w:val="none" w:sz="0" w:space="0" w:color="auto"/>
            <w:right w:val="none" w:sz="0" w:space="0" w:color="auto"/>
          </w:divBdr>
          <w:divsChild>
            <w:div w:id="1226840164">
              <w:marLeft w:val="0"/>
              <w:marRight w:val="0"/>
              <w:marTop w:val="0"/>
              <w:marBottom w:val="0"/>
              <w:divBdr>
                <w:top w:val="none" w:sz="0" w:space="0" w:color="auto"/>
                <w:left w:val="none" w:sz="0" w:space="0" w:color="auto"/>
                <w:bottom w:val="none" w:sz="0" w:space="0" w:color="auto"/>
                <w:right w:val="none" w:sz="0" w:space="0" w:color="auto"/>
              </w:divBdr>
            </w:div>
          </w:divsChild>
        </w:div>
        <w:div w:id="1081952155">
          <w:marLeft w:val="0"/>
          <w:marRight w:val="0"/>
          <w:marTop w:val="0"/>
          <w:marBottom w:val="0"/>
          <w:divBdr>
            <w:top w:val="none" w:sz="0" w:space="0" w:color="auto"/>
            <w:left w:val="none" w:sz="0" w:space="0" w:color="auto"/>
            <w:bottom w:val="none" w:sz="0" w:space="0" w:color="auto"/>
            <w:right w:val="none" w:sz="0" w:space="0" w:color="auto"/>
          </w:divBdr>
          <w:divsChild>
            <w:div w:id="1025207305">
              <w:marLeft w:val="0"/>
              <w:marRight w:val="0"/>
              <w:marTop w:val="0"/>
              <w:marBottom w:val="0"/>
              <w:divBdr>
                <w:top w:val="none" w:sz="0" w:space="0" w:color="auto"/>
                <w:left w:val="none" w:sz="0" w:space="0" w:color="auto"/>
                <w:bottom w:val="none" w:sz="0" w:space="0" w:color="auto"/>
                <w:right w:val="none" w:sz="0" w:space="0" w:color="auto"/>
              </w:divBdr>
            </w:div>
          </w:divsChild>
        </w:div>
        <w:div w:id="2094744085">
          <w:marLeft w:val="0"/>
          <w:marRight w:val="0"/>
          <w:marTop w:val="0"/>
          <w:marBottom w:val="0"/>
          <w:divBdr>
            <w:top w:val="none" w:sz="0" w:space="0" w:color="auto"/>
            <w:left w:val="none" w:sz="0" w:space="0" w:color="auto"/>
            <w:bottom w:val="none" w:sz="0" w:space="0" w:color="auto"/>
            <w:right w:val="none" w:sz="0" w:space="0" w:color="auto"/>
          </w:divBdr>
          <w:divsChild>
            <w:div w:id="628323182">
              <w:marLeft w:val="0"/>
              <w:marRight w:val="0"/>
              <w:marTop w:val="0"/>
              <w:marBottom w:val="0"/>
              <w:divBdr>
                <w:top w:val="none" w:sz="0" w:space="0" w:color="auto"/>
                <w:left w:val="none" w:sz="0" w:space="0" w:color="auto"/>
                <w:bottom w:val="none" w:sz="0" w:space="0" w:color="auto"/>
                <w:right w:val="none" w:sz="0" w:space="0" w:color="auto"/>
              </w:divBdr>
            </w:div>
          </w:divsChild>
        </w:div>
        <w:div w:id="1107701117">
          <w:marLeft w:val="0"/>
          <w:marRight w:val="0"/>
          <w:marTop w:val="0"/>
          <w:marBottom w:val="0"/>
          <w:divBdr>
            <w:top w:val="none" w:sz="0" w:space="0" w:color="auto"/>
            <w:left w:val="none" w:sz="0" w:space="0" w:color="auto"/>
            <w:bottom w:val="none" w:sz="0" w:space="0" w:color="auto"/>
            <w:right w:val="none" w:sz="0" w:space="0" w:color="auto"/>
          </w:divBdr>
          <w:divsChild>
            <w:div w:id="806359366">
              <w:marLeft w:val="0"/>
              <w:marRight w:val="0"/>
              <w:marTop w:val="0"/>
              <w:marBottom w:val="0"/>
              <w:divBdr>
                <w:top w:val="none" w:sz="0" w:space="0" w:color="auto"/>
                <w:left w:val="none" w:sz="0" w:space="0" w:color="auto"/>
                <w:bottom w:val="none" w:sz="0" w:space="0" w:color="auto"/>
                <w:right w:val="none" w:sz="0" w:space="0" w:color="auto"/>
              </w:divBdr>
            </w:div>
          </w:divsChild>
        </w:div>
        <w:div w:id="102574003">
          <w:marLeft w:val="0"/>
          <w:marRight w:val="0"/>
          <w:marTop w:val="0"/>
          <w:marBottom w:val="0"/>
          <w:divBdr>
            <w:top w:val="none" w:sz="0" w:space="0" w:color="auto"/>
            <w:left w:val="none" w:sz="0" w:space="0" w:color="auto"/>
            <w:bottom w:val="none" w:sz="0" w:space="0" w:color="auto"/>
            <w:right w:val="none" w:sz="0" w:space="0" w:color="auto"/>
          </w:divBdr>
          <w:divsChild>
            <w:div w:id="865482072">
              <w:marLeft w:val="0"/>
              <w:marRight w:val="0"/>
              <w:marTop w:val="0"/>
              <w:marBottom w:val="0"/>
              <w:divBdr>
                <w:top w:val="none" w:sz="0" w:space="0" w:color="auto"/>
                <w:left w:val="none" w:sz="0" w:space="0" w:color="auto"/>
                <w:bottom w:val="none" w:sz="0" w:space="0" w:color="auto"/>
                <w:right w:val="none" w:sz="0" w:space="0" w:color="auto"/>
              </w:divBdr>
            </w:div>
          </w:divsChild>
        </w:div>
        <w:div w:id="1417289672">
          <w:marLeft w:val="0"/>
          <w:marRight w:val="0"/>
          <w:marTop w:val="0"/>
          <w:marBottom w:val="0"/>
          <w:divBdr>
            <w:top w:val="none" w:sz="0" w:space="0" w:color="auto"/>
            <w:left w:val="none" w:sz="0" w:space="0" w:color="auto"/>
            <w:bottom w:val="none" w:sz="0" w:space="0" w:color="auto"/>
            <w:right w:val="none" w:sz="0" w:space="0" w:color="auto"/>
          </w:divBdr>
          <w:divsChild>
            <w:div w:id="287391817">
              <w:marLeft w:val="0"/>
              <w:marRight w:val="0"/>
              <w:marTop w:val="0"/>
              <w:marBottom w:val="0"/>
              <w:divBdr>
                <w:top w:val="none" w:sz="0" w:space="0" w:color="auto"/>
                <w:left w:val="none" w:sz="0" w:space="0" w:color="auto"/>
                <w:bottom w:val="none" w:sz="0" w:space="0" w:color="auto"/>
                <w:right w:val="none" w:sz="0" w:space="0" w:color="auto"/>
              </w:divBdr>
            </w:div>
          </w:divsChild>
        </w:div>
        <w:div w:id="1457983848">
          <w:marLeft w:val="0"/>
          <w:marRight w:val="0"/>
          <w:marTop w:val="0"/>
          <w:marBottom w:val="0"/>
          <w:divBdr>
            <w:top w:val="none" w:sz="0" w:space="0" w:color="auto"/>
            <w:left w:val="none" w:sz="0" w:space="0" w:color="auto"/>
            <w:bottom w:val="none" w:sz="0" w:space="0" w:color="auto"/>
            <w:right w:val="none" w:sz="0" w:space="0" w:color="auto"/>
          </w:divBdr>
          <w:divsChild>
            <w:div w:id="1490441835">
              <w:marLeft w:val="0"/>
              <w:marRight w:val="0"/>
              <w:marTop w:val="0"/>
              <w:marBottom w:val="0"/>
              <w:divBdr>
                <w:top w:val="none" w:sz="0" w:space="0" w:color="auto"/>
                <w:left w:val="none" w:sz="0" w:space="0" w:color="auto"/>
                <w:bottom w:val="none" w:sz="0" w:space="0" w:color="auto"/>
                <w:right w:val="none" w:sz="0" w:space="0" w:color="auto"/>
              </w:divBdr>
            </w:div>
          </w:divsChild>
        </w:div>
        <w:div w:id="1488670674">
          <w:marLeft w:val="0"/>
          <w:marRight w:val="0"/>
          <w:marTop w:val="0"/>
          <w:marBottom w:val="0"/>
          <w:divBdr>
            <w:top w:val="none" w:sz="0" w:space="0" w:color="auto"/>
            <w:left w:val="none" w:sz="0" w:space="0" w:color="auto"/>
            <w:bottom w:val="none" w:sz="0" w:space="0" w:color="auto"/>
            <w:right w:val="none" w:sz="0" w:space="0" w:color="auto"/>
          </w:divBdr>
          <w:divsChild>
            <w:div w:id="1063406890">
              <w:marLeft w:val="0"/>
              <w:marRight w:val="0"/>
              <w:marTop w:val="0"/>
              <w:marBottom w:val="0"/>
              <w:divBdr>
                <w:top w:val="none" w:sz="0" w:space="0" w:color="auto"/>
                <w:left w:val="none" w:sz="0" w:space="0" w:color="auto"/>
                <w:bottom w:val="none" w:sz="0" w:space="0" w:color="auto"/>
                <w:right w:val="none" w:sz="0" w:space="0" w:color="auto"/>
              </w:divBdr>
            </w:div>
          </w:divsChild>
        </w:div>
        <w:div w:id="141967566">
          <w:marLeft w:val="0"/>
          <w:marRight w:val="0"/>
          <w:marTop w:val="0"/>
          <w:marBottom w:val="0"/>
          <w:divBdr>
            <w:top w:val="none" w:sz="0" w:space="0" w:color="auto"/>
            <w:left w:val="none" w:sz="0" w:space="0" w:color="auto"/>
            <w:bottom w:val="none" w:sz="0" w:space="0" w:color="auto"/>
            <w:right w:val="none" w:sz="0" w:space="0" w:color="auto"/>
          </w:divBdr>
          <w:divsChild>
            <w:div w:id="1161967343">
              <w:marLeft w:val="0"/>
              <w:marRight w:val="0"/>
              <w:marTop w:val="0"/>
              <w:marBottom w:val="0"/>
              <w:divBdr>
                <w:top w:val="none" w:sz="0" w:space="0" w:color="auto"/>
                <w:left w:val="none" w:sz="0" w:space="0" w:color="auto"/>
                <w:bottom w:val="none" w:sz="0" w:space="0" w:color="auto"/>
                <w:right w:val="none" w:sz="0" w:space="0" w:color="auto"/>
              </w:divBdr>
            </w:div>
          </w:divsChild>
        </w:div>
        <w:div w:id="1843663860">
          <w:marLeft w:val="0"/>
          <w:marRight w:val="0"/>
          <w:marTop w:val="0"/>
          <w:marBottom w:val="0"/>
          <w:divBdr>
            <w:top w:val="none" w:sz="0" w:space="0" w:color="auto"/>
            <w:left w:val="none" w:sz="0" w:space="0" w:color="auto"/>
            <w:bottom w:val="none" w:sz="0" w:space="0" w:color="auto"/>
            <w:right w:val="none" w:sz="0" w:space="0" w:color="auto"/>
          </w:divBdr>
          <w:divsChild>
            <w:div w:id="1295065006">
              <w:marLeft w:val="0"/>
              <w:marRight w:val="0"/>
              <w:marTop w:val="0"/>
              <w:marBottom w:val="0"/>
              <w:divBdr>
                <w:top w:val="none" w:sz="0" w:space="0" w:color="auto"/>
                <w:left w:val="none" w:sz="0" w:space="0" w:color="auto"/>
                <w:bottom w:val="none" w:sz="0" w:space="0" w:color="auto"/>
                <w:right w:val="none" w:sz="0" w:space="0" w:color="auto"/>
              </w:divBdr>
            </w:div>
          </w:divsChild>
        </w:div>
        <w:div w:id="1664777577">
          <w:marLeft w:val="0"/>
          <w:marRight w:val="0"/>
          <w:marTop w:val="0"/>
          <w:marBottom w:val="0"/>
          <w:divBdr>
            <w:top w:val="none" w:sz="0" w:space="0" w:color="auto"/>
            <w:left w:val="none" w:sz="0" w:space="0" w:color="auto"/>
            <w:bottom w:val="none" w:sz="0" w:space="0" w:color="auto"/>
            <w:right w:val="none" w:sz="0" w:space="0" w:color="auto"/>
          </w:divBdr>
          <w:divsChild>
            <w:div w:id="319383979">
              <w:marLeft w:val="0"/>
              <w:marRight w:val="0"/>
              <w:marTop w:val="0"/>
              <w:marBottom w:val="0"/>
              <w:divBdr>
                <w:top w:val="none" w:sz="0" w:space="0" w:color="auto"/>
                <w:left w:val="none" w:sz="0" w:space="0" w:color="auto"/>
                <w:bottom w:val="none" w:sz="0" w:space="0" w:color="auto"/>
                <w:right w:val="none" w:sz="0" w:space="0" w:color="auto"/>
              </w:divBdr>
            </w:div>
          </w:divsChild>
        </w:div>
        <w:div w:id="1146512907">
          <w:marLeft w:val="0"/>
          <w:marRight w:val="0"/>
          <w:marTop w:val="0"/>
          <w:marBottom w:val="0"/>
          <w:divBdr>
            <w:top w:val="none" w:sz="0" w:space="0" w:color="auto"/>
            <w:left w:val="none" w:sz="0" w:space="0" w:color="auto"/>
            <w:bottom w:val="none" w:sz="0" w:space="0" w:color="auto"/>
            <w:right w:val="none" w:sz="0" w:space="0" w:color="auto"/>
          </w:divBdr>
          <w:divsChild>
            <w:div w:id="1084760472">
              <w:marLeft w:val="0"/>
              <w:marRight w:val="0"/>
              <w:marTop w:val="0"/>
              <w:marBottom w:val="0"/>
              <w:divBdr>
                <w:top w:val="none" w:sz="0" w:space="0" w:color="auto"/>
                <w:left w:val="none" w:sz="0" w:space="0" w:color="auto"/>
                <w:bottom w:val="none" w:sz="0" w:space="0" w:color="auto"/>
                <w:right w:val="none" w:sz="0" w:space="0" w:color="auto"/>
              </w:divBdr>
            </w:div>
          </w:divsChild>
        </w:div>
        <w:div w:id="1058286206">
          <w:marLeft w:val="0"/>
          <w:marRight w:val="0"/>
          <w:marTop w:val="0"/>
          <w:marBottom w:val="0"/>
          <w:divBdr>
            <w:top w:val="none" w:sz="0" w:space="0" w:color="auto"/>
            <w:left w:val="none" w:sz="0" w:space="0" w:color="auto"/>
            <w:bottom w:val="none" w:sz="0" w:space="0" w:color="auto"/>
            <w:right w:val="none" w:sz="0" w:space="0" w:color="auto"/>
          </w:divBdr>
          <w:divsChild>
            <w:div w:id="1742676325">
              <w:marLeft w:val="0"/>
              <w:marRight w:val="0"/>
              <w:marTop w:val="0"/>
              <w:marBottom w:val="0"/>
              <w:divBdr>
                <w:top w:val="none" w:sz="0" w:space="0" w:color="auto"/>
                <w:left w:val="none" w:sz="0" w:space="0" w:color="auto"/>
                <w:bottom w:val="none" w:sz="0" w:space="0" w:color="auto"/>
                <w:right w:val="none" w:sz="0" w:space="0" w:color="auto"/>
              </w:divBdr>
            </w:div>
          </w:divsChild>
        </w:div>
        <w:div w:id="697123184">
          <w:marLeft w:val="0"/>
          <w:marRight w:val="0"/>
          <w:marTop w:val="0"/>
          <w:marBottom w:val="0"/>
          <w:divBdr>
            <w:top w:val="none" w:sz="0" w:space="0" w:color="auto"/>
            <w:left w:val="none" w:sz="0" w:space="0" w:color="auto"/>
            <w:bottom w:val="none" w:sz="0" w:space="0" w:color="auto"/>
            <w:right w:val="none" w:sz="0" w:space="0" w:color="auto"/>
          </w:divBdr>
          <w:divsChild>
            <w:div w:id="957835312">
              <w:marLeft w:val="0"/>
              <w:marRight w:val="0"/>
              <w:marTop w:val="0"/>
              <w:marBottom w:val="0"/>
              <w:divBdr>
                <w:top w:val="none" w:sz="0" w:space="0" w:color="auto"/>
                <w:left w:val="none" w:sz="0" w:space="0" w:color="auto"/>
                <w:bottom w:val="none" w:sz="0" w:space="0" w:color="auto"/>
                <w:right w:val="none" w:sz="0" w:space="0" w:color="auto"/>
              </w:divBdr>
            </w:div>
          </w:divsChild>
        </w:div>
        <w:div w:id="1911302684">
          <w:marLeft w:val="0"/>
          <w:marRight w:val="0"/>
          <w:marTop w:val="0"/>
          <w:marBottom w:val="0"/>
          <w:divBdr>
            <w:top w:val="none" w:sz="0" w:space="0" w:color="auto"/>
            <w:left w:val="none" w:sz="0" w:space="0" w:color="auto"/>
            <w:bottom w:val="none" w:sz="0" w:space="0" w:color="auto"/>
            <w:right w:val="none" w:sz="0" w:space="0" w:color="auto"/>
          </w:divBdr>
          <w:divsChild>
            <w:div w:id="156574195">
              <w:marLeft w:val="0"/>
              <w:marRight w:val="0"/>
              <w:marTop w:val="0"/>
              <w:marBottom w:val="0"/>
              <w:divBdr>
                <w:top w:val="none" w:sz="0" w:space="0" w:color="auto"/>
                <w:left w:val="none" w:sz="0" w:space="0" w:color="auto"/>
                <w:bottom w:val="none" w:sz="0" w:space="0" w:color="auto"/>
                <w:right w:val="none" w:sz="0" w:space="0" w:color="auto"/>
              </w:divBdr>
            </w:div>
          </w:divsChild>
        </w:div>
        <w:div w:id="632520246">
          <w:marLeft w:val="0"/>
          <w:marRight w:val="0"/>
          <w:marTop w:val="0"/>
          <w:marBottom w:val="0"/>
          <w:divBdr>
            <w:top w:val="none" w:sz="0" w:space="0" w:color="auto"/>
            <w:left w:val="none" w:sz="0" w:space="0" w:color="auto"/>
            <w:bottom w:val="none" w:sz="0" w:space="0" w:color="auto"/>
            <w:right w:val="none" w:sz="0" w:space="0" w:color="auto"/>
          </w:divBdr>
          <w:divsChild>
            <w:div w:id="438137531">
              <w:marLeft w:val="0"/>
              <w:marRight w:val="0"/>
              <w:marTop w:val="0"/>
              <w:marBottom w:val="0"/>
              <w:divBdr>
                <w:top w:val="none" w:sz="0" w:space="0" w:color="auto"/>
                <w:left w:val="none" w:sz="0" w:space="0" w:color="auto"/>
                <w:bottom w:val="none" w:sz="0" w:space="0" w:color="auto"/>
                <w:right w:val="none" w:sz="0" w:space="0" w:color="auto"/>
              </w:divBdr>
            </w:div>
          </w:divsChild>
        </w:div>
        <w:div w:id="251357950">
          <w:marLeft w:val="0"/>
          <w:marRight w:val="0"/>
          <w:marTop w:val="0"/>
          <w:marBottom w:val="0"/>
          <w:divBdr>
            <w:top w:val="none" w:sz="0" w:space="0" w:color="auto"/>
            <w:left w:val="none" w:sz="0" w:space="0" w:color="auto"/>
            <w:bottom w:val="none" w:sz="0" w:space="0" w:color="auto"/>
            <w:right w:val="none" w:sz="0" w:space="0" w:color="auto"/>
          </w:divBdr>
          <w:divsChild>
            <w:div w:id="282731359">
              <w:marLeft w:val="0"/>
              <w:marRight w:val="0"/>
              <w:marTop w:val="0"/>
              <w:marBottom w:val="0"/>
              <w:divBdr>
                <w:top w:val="none" w:sz="0" w:space="0" w:color="auto"/>
                <w:left w:val="none" w:sz="0" w:space="0" w:color="auto"/>
                <w:bottom w:val="none" w:sz="0" w:space="0" w:color="auto"/>
                <w:right w:val="none" w:sz="0" w:space="0" w:color="auto"/>
              </w:divBdr>
            </w:div>
          </w:divsChild>
        </w:div>
        <w:div w:id="480466633">
          <w:marLeft w:val="0"/>
          <w:marRight w:val="0"/>
          <w:marTop w:val="0"/>
          <w:marBottom w:val="0"/>
          <w:divBdr>
            <w:top w:val="none" w:sz="0" w:space="0" w:color="auto"/>
            <w:left w:val="none" w:sz="0" w:space="0" w:color="auto"/>
            <w:bottom w:val="none" w:sz="0" w:space="0" w:color="auto"/>
            <w:right w:val="none" w:sz="0" w:space="0" w:color="auto"/>
          </w:divBdr>
          <w:divsChild>
            <w:div w:id="1251113883">
              <w:marLeft w:val="0"/>
              <w:marRight w:val="0"/>
              <w:marTop w:val="0"/>
              <w:marBottom w:val="0"/>
              <w:divBdr>
                <w:top w:val="none" w:sz="0" w:space="0" w:color="auto"/>
                <w:left w:val="none" w:sz="0" w:space="0" w:color="auto"/>
                <w:bottom w:val="none" w:sz="0" w:space="0" w:color="auto"/>
                <w:right w:val="none" w:sz="0" w:space="0" w:color="auto"/>
              </w:divBdr>
            </w:div>
          </w:divsChild>
        </w:div>
        <w:div w:id="2026780321">
          <w:marLeft w:val="0"/>
          <w:marRight w:val="0"/>
          <w:marTop w:val="0"/>
          <w:marBottom w:val="0"/>
          <w:divBdr>
            <w:top w:val="none" w:sz="0" w:space="0" w:color="auto"/>
            <w:left w:val="none" w:sz="0" w:space="0" w:color="auto"/>
            <w:bottom w:val="none" w:sz="0" w:space="0" w:color="auto"/>
            <w:right w:val="none" w:sz="0" w:space="0" w:color="auto"/>
          </w:divBdr>
          <w:divsChild>
            <w:div w:id="2688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90908">
      <w:bodyDiv w:val="1"/>
      <w:marLeft w:val="0"/>
      <w:marRight w:val="0"/>
      <w:marTop w:val="0"/>
      <w:marBottom w:val="0"/>
      <w:divBdr>
        <w:top w:val="none" w:sz="0" w:space="0" w:color="auto"/>
        <w:left w:val="none" w:sz="0" w:space="0" w:color="auto"/>
        <w:bottom w:val="none" w:sz="0" w:space="0" w:color="auto"/>
        <w:right w:val="none" w:sz="0" w:space="0" w:color="auto"/>
      </w:divBdr>
    </w:div>
    <w:div w:id="1696809864">
      <w:bodyDiv w:val="1"/>
      <w:marLeft w:val="0"/>
      <w:marRight w:val="0"/>
      <w:marTop w:val="0"/>
      <w:marBottom w:val="0"/>
      <w:divBdr>
        <w:top w:val="none" w:sz="0" w:space="0" w:color="auto"/>
        <w:left w:val="none" w:sz="0" w:space="0" w:color="auto"/>
        <w:bottom w:val="none" w:sz="0" w:space="0" w:color="auto"/>
        <w:right w:val="none" w:sz="0" w:space="0" w:color="auto"/>
      </w:divBdr>
    </w:div>
    <w:div w:id="1732383481">
      <w:bodyDiv w:val="1"/>
      <w:marLeft w:val="0"/>
      <w:marRight w:val="0"/>
      <w:marTop w:val="0"/>
      <w:marBottom w:val="0"/>
      <w:divBdr>
        <w:top w:val="none" w:sz="0" w:space="0" w:color="auto"/>
        <w:left w:val="none" w:sz="0" w:space="0" w:color="auto"/>
        <w:bottom w:val="none" w:sz="0" w:space="0" w:color="auto"/>
        <w:right w:val="none" w:sz="0" w:space="0" w:color="auto"/>
      </w:divBdr>
    </w:div>
    <w:div w:id="1812595036">
      <w:bodyDiv w:val="1"/>
      <w:marLeft w:val="0"/>
      <w:marRight w:val="0"/>
      <w:marTop w:val="0"/>
      <w:marBottom w:val="0"/>
      <w:divBdr>
        <w:top w:val="none" w:sz="0" w:space="0" w:color="auto"/>
        <w:left w:val="none" w:sz="0" w:space="0" w:color="auto"/>
        <w:bottom w:val="none" w:sz="0" w:space="0" w:color="auto"/>
        <w:right w:val="none" w:sz="0" w:space="0" w:color="auto"/>
      </w:divBdr>
    </w:div>
    <w:div w:id="1815173889">
      <w:bodyDiv w:val="1"/>
      <w:marLeft w:val="0"/>
      <w:marRight w:val="0"/>
      <w:marTop w:val="0"/>
      <w:marBottom w:val="0"/>
      <w:divBdr>
        <w:top w:val="none" w:sz="0" w:space="0" w:color="auto"/>
        <w:left w:val="none" w:sz="0" w:space="0" w:color="auto"/>
        <w:bottom w:val="none" w:sz="0" w:space="0" w:color="auto"/>
        <w:right w:val="none" w:sz="0" w:space="0" w:color="auto"/>
      </w:divBdr>
    </w:div>
    <w:div w:id="1816870760">
      <w:bodyDiv w:val="1"/>
      <w:marLeft w:val="0"/>
      <w:marRight w:val="0"/>
      <w:marTop w:val="0"/>
      <w:marBottom w:val="0"/>
      <w:divBdr>
        <w:top w:val="none" w:sz="0" w:space="0" w:color="auto"/>
        <w:left w:val="none" w:sz="0" w:space="0" w:color="auto"/>
        <w:bottom w:val="none" w:sz="0" w:space="0" w:color="auto"/>
        <w:right w:val="none" w:sz="0" w:space="0" w:color="auto"/>
      </w:divBdr>
    </w:div>
    <w:div w:id="1819954901">
      <w:bodyDiv w:val="1"/>
      <w:marLeft w:val="0"/>
      <w:marRight w:val="0"/>
      <w:marTop w:val="0"/>
      <w:marBottom w:val="0"/>
      <w:divBdr>
        <w:top w:val="none" w:sz="0" w:space="0" w:color="auto"/>
        <w:left w:val="none" w:sz="0" w:space="0" w:color="auto"/>
        <w:bottom w:val="none" w:sz="0" w:space="0" w:color="auto"/>
        <w:right w:val="none" w:sz="0" w:space="0" w:color="auto"/>
      </w:divBdr>
    </w:div>
    <w:div w:id="1821002354">
      <w:bodyDiv w:val="1"/>
      <w:marLeft w:val="0"/>
      <w:marRight w:val="0"/>
      <w:marTop w:val="0"/>
      <w:marBottom w:val="0"/>
      <w:divBdr>
        <w:top w:val="none" w:sz="0" w:space="0" w:color="auto"/>
        <w:left w:val="none" w:sz="0" w:space="0" w:color="auto"/>
        <w:bottom w:val="none" w:sz="0" w:space="0" w:color="auto"/>
        <w:right w:val="none" w:sz="0" w:space="0" w:color="auto"/>
      </w:divBdr>
      <w:divsChild>
        <w:div w:id="77362714">
          <w:marLeft w:val="0"/>
          <w:marRight w:val="0"/>
          <w:marTop w:val="0"/>
          <w:marBottom w:val="0"/>
          <w:divBdr>
            <w:top w:val="none" w:sz="0" w:space="0" w:color="auto"/>
            <w:left w:val="none" w:sz="0" w:space="0" w:color="auto"/>
            <w:bottom w:val="none" w:sz="0" w:space="0" w:color="auto"/>
            <w:right w:val="none" w:sz="0" w:space="0" w:color="auto"/>
          </w:divBdr>
        </w:div>
      </w:divsChild>
    </w:div>
    <w:div w:id="1823694707">
      <w:bodyDiv w:val="1"/>
      <w:marLeft w:val="0"/>
      <w:marRight w:val="0"/>
      <w:marTop w:val="0"/>
      <w:marBottom w:val="0"/>
      <w:divBdr>
        <w:top w:val="none" w:sz="0" w:space="0" w:color="auto"/>
        <w:left w:val="none" w:sz="0" w:space="0" w:color="auto"/>
        <w:bottom w:val="none" w:sz="0" w:space="0" w:color="auto"/>
        <w:right w:val="none" w:sz="0" w:space="0" w:color="auto"/>
      </w:divBdr>
    </w:div>
    <w:div w:id="1833637941">
      <w:bodyDiv w:val="1"/>
      <w:marLeft w:val="0"/>
      <w:marRight w:val="0"/>
      <w:marTop w:val="0"/>
      <w:marBottom w:val="0"/>
      <w:divBdr>
        <w:top w:val="none" w:sz="0" w:space="0" w:color="auto"/>
        <w:left w:val="none" w:sz="0" w:space="0" w:color="auto"/>
        <w:bottom w:val="none" w:sz="0" w:space="0" w:color="auto"/>
        <w:right w:val="none" w:sz="0" w:space="0" w:color="auto"/>
      </w:divBdr>
    </w:div>
    <w:div w:id="1834486541">
      <w:bodyDiv w:val="1"/>
      <w:marLeft w:val="0"/>
      <w:marRight w:val="0"/>
      <w:marTop w:val="0"/>
      <w:marBottom w:val="0"/>
      <w:divBdr>
        <w:top w:val="none" w:sz="0" w:space="0" w:color="auto"/>
        <w:left w:val="none" w:sz="0" w:space="0" w:color="auto"/>
        <w:bottom w:val="none" w:sz="0" w:space="0" w:color="auto"/>
        <w:right w:val="none" w:sz="0" w:space="0" w:color="auto"/>
      </w:divBdr>
    </w:div>
    <w:div w:id="1838425103">
      <w:bodyDiv w:val="1"/>
      <w:marLeft w:val="0"/>
      <w:marRight w:val="0"/>
      <w:marTop w:val="0"/>
      <w:marBottom w:val="0"/>
      <w:divBdr>
        <w:top w:val="none" w:sz="0" w:space="0" w:color="auto"/>
        <w:left w:val="none" w:sz="0" w:space="0" w:color="auto"/>
        <w:bottom w:val="none" w:sz="0" w:space="0" w:color="auto"/>
        <w:right w:val="none" w:sz="0" w:space="0" w:color="auto"/>
      </w:divBdr>
      <w:divsChild>
        <w:div w:id="1882399686">
          <w:marLeft w:val="0"/>
          <w:marRight w:val="0"/>
          <w:marTop w:val="0"/>
          <w:marBottom w:val="0"/>
          <w:divBdr>
            <w:top w:val="none" w:sz="0" w:space="0" w:color="auto"/>
            <w:left w:val="none" w:sz="0" w:space="0" w:color="auto"/>
            <w:bottom w:val="none" w:sz="0" w:space="0" w:color="auto"/>
            <w:right w:val="none" w:sz="0" w:space="0" w:color="auto"/>
          </w:divBdr>
        </w:div>
      </w:divsChild>
    </w:div>
    <w:div w:id="1848716787">
      <w:bodyDiv w:val="1"/>
      <w:marLeft w:val="0"/>
      <w:marRight w:val="0"/>
      <w:marTop w:val="0"/>
      <w:marBottom w:val="0"/>
      <w:divBdr>
        <w:top w:val="none" w:sz="0" w:space="0" w:color="auto"/>
        <w:left w:val="none" w:sz="0" w:space="0" w:color="auto"/>
        <w:bottom w:val="none" w:sz="0" w:space="0" w:color="auto"/>
        <w:right w:val="none" w:sz="0" w:space="0" w:color="auto"/>
      </w:divBdr>
    </w:div>
    <w:div w:id="1851526523">
      <w:bodyDiv w:val="1"/>
      <w:marLeft w:val="0"/>
      <w:marRight w:val="0"/>
      <w:marTop w:val="0"/>
      <w:marBottom w:val="0"/>
      <w:divBdr>
        <w:top w:val="none" w:sz="0" w:space="0" w:color="auto"/>
        <w:left w:val="none" w:sz="0" w:space="0" w:color="auto"/>
        <w:bottom w:val="none" w:sz="0" w:space="0" w:color="auto"/>
        <w:right w:val="none" w:sz="0" w:space="0" w:color="auto"/>
      </w:divBdr>
    </w:div>
    <w:div w:id="1876232064">
      <w:bodyDiv w:val="1"/>
      <w:marLeft w:val="0"/>
      <w:marRight w:val="0"/>
      <w:marTop w:val="0"/>
      <w:marBottom w:val="0"/>
      <w:divBdr>
        <w:top w:val="none" w:sz="0" w:space="0" w:color="auto"/>
        <w:left w:val="none" w:sz="0" w:space="0" w:color="auto"/>
        <w:bottom w:val="none" w:sz="0" w:space="0" w:color="auto"/>
        <w:right w:val="none" w:sz="0" w:space="0" w:color="auto"/>
      </w:divBdr>
    </w:div>
    <w:div w:id="1908418508">
      <w:bodyDiv w:val="1"/>
      <w:marLeft w:val="0"/>
      <w:marRight w:val="0"/>
      <w:marTop w:val="0"/>
      <w:marBottom w:val="0"/>
      <w:divBdr>
        <w:top w:val="none" w:sz="0" w:space="0" w:color="auto"/>
        <w:left w:val="none" w:sz="0" w:space="0" w:color="auto"/>
        <w:bottom w:val="none" w:sz="0" w:space="0" w:color="auto"/>
        <w:right w:val="none" w:sz="0" w:space="0" w:color="auto"/>
      </w:divBdr>
    </w:div>
    <w:div w:id="1914972273">
      <w:bodyDiv w:val="1"/>
      <w:marLeft w:val="0"/>
      <w:marRight w:val="0"/>
      <w:marTop w:val="0"/>
      <w:marBottom w:val="0"/>
      <w:divBdr>
        <w:top w:val="none" w:sz="0" w:space="0" w:color="auto"/>
        <w:left w:val="none" w:sz="0" w:space="0" w:color="auto"/>
        <w:bottom w:val="none" w:sz="0" w:space="0" w:color="auto"/>
        <w:right w:val="none" w:sz="0" w:space="0" w:color="auto"/>
      </w:divBdr>
    </w:div>
    <w:div w:id="1918587193">
      <w:bodyDiv w:val="1"/>
      <w:marLeft w:val="0"/>
      <w:marRight w:val="0"/>
      <w:marTop w:val="0"/>
      <w:marBottom w:val="0"/>
      <w:divBdr>
        <w:top w:val="none" w:sz="0" w:space="0" w:color="auto"/>
        <w:left w:val="none" w:sz="0" w:space="0" w:color="auto"/>
        <w:bottom w:val="none" w:sz="0" w:space="0" w:color="auto"/>
        <w:right w:val="none" w:sz="0" w:space="0" w:color="auto"/>
      </w:divBdr>
    </w:div>
    <w:div w:id="1933464608">
      <w:bodyDiv w:val="1"/>
      <w:marLeft w:val="0"/>
      <w:marRight w:val="0"/>
      <w:marTop w:val="0"/>
      <w:marBottom w:val="0"/>
      <w:divBdr>
        <w:top w:val="none" w:sz="0" w:space="0" w:color="auto"/>
        <w:left w:val="none" w:sz="0" w:space="0" w:color="auto"/>
        <w:bottom w:val="none" w:sz="0" w:space="0" w:color="auto"/>
        <w:right w:val="none" w:sz="0" w:space="0" w:color="auto"/>
      </w:divBdr>
    </w:div>
    <w:div w:id="1938899463">
      <w:bodyDiv w:val="1"/>
      <w:marLeft w:val="0"/>
      <w:marRight w:val="0"/>
      <w:marTop w:val="0"/>
      <w:marBottom w:val="0"/>
      <w:divBdr>
        <w:top w:val="none" w:sz="0" w:space="0" w:color="auto"/>
        <w:left w:val="none" w:sz="0" w:space="0" w:color="auto"/>
        <w:bottom w:val="none" w:sz="0" w:space="0" w:color="auto"/>
        <w:right w:val="none" w:sz="0" w:space="0" w:color="auto"/>
      </w:divBdr>
    </w:div>
    <w:div w:id="1942836621">
      <w:bodyDiv w:val="1"/>
      <w:marLeft w:val="0"/>
      <w:marRight w:val="0"/>
      <w:marTop w:val="0"/>
      <w:marBottom w:val="0"/>
      <w:divBdr>
        <w:top w:val="none" w:sz="0" w:space="0" w:color="auto"/>
        <w:left w:val="none" w:sz="0" w:space="0" w:color="auto"/>
        <w:bottom w:val="none" w:sz="0" w:space="0" w:color="auto"/>
        <w:right w:val="none" w:sz="0" w:space="0" w:color="auto"/>
      </w:divBdr>
    </w:div>
    <w:div w:id="1955091619">
      <w:bodyDiv w:val="1"/>
      <w:marLeft w:val="0"/>
      <w:marRight w:val="0"/>
      <w:marTop w:val="0"/>
      <w:marBottom w:val="0"/>
      <w:divBdr>
        <w:top w:val="none" w:sz="0" w:space="0" w:color="auto"/>
        <w:left w:val="none" w:sz="0" w:space="0" w:color="auto"/>
        <w:bottom w:val="none" w:sz="0" w:space="0" w:color="auto"/>
        <w:right w:val="none" w:sz="0" w:space="0" w:color="auto"/>
      </w:divBdr>
    </w:div>
    <w:div w:id="1957444660">
      <w:bodyDiv w:val="1"/>
      <w:marLeft w:val="0"/>
      <w:marRight w:val="0"/>
      <w:marTop w:val="0"/>
      <w:marBottom w:val="0"/>
      <w:divBdr>
        <w:top w:val="none" w:sz="0" w:space="0" w:color="auto"/>
        <w:left w:val="none" w:sz="0" w:space="0" w:color="auto"/>
        <w:bottom w:val="none" w:sz="0" w:space="0" w:color="auto"/>
        <w:right w:val="none" w:sz="0" w:space="0" w:color="auto"/>
      </w:divBdr>
    </w:div>
    <w:div w:id="1958561077">
      <w:bodyDiv w:val="1"/>
      <w:marLeft w:val="0"/>
      <w:marRight w:val="0"/>
      <w:marTop w:val="0"/>
      <w:marBottom w:val="0"/>
      <w:divBdr>
        <w:top w:val="none" w:sz="0" w:space="0" w:color="auto"/>
        <w:left w:val="none" w:sz="0" w:space="0" w:color="auto"/>
        <w:bottom w:val="none" w:sz="0" w:space="0" w:color="auto"/>
        <w:right w:val="none" w:sz="0" w:space="0" w:color="auto"/>
      </w:divBdr>
    </w:div>
    <w:div w:id="1961109254">
      <w:bodyDiv w:val="1"/>
      <w:marLeft w:val="0"/>
      <w:marRight w:val="0"/>
      <w:marTop w:val="0"/>
      <w:marBottom w:val="0"/>
      <w:divBdr>
        <w:top w:val="none" w:sz="0" w:space="0" w:color="auto"/>
        <w:left w:val="none" w:sz="0" w:space="0" w:color="auto"/>
        <w:bottom w:val="none" w:sz="0" w:space="0" w:color="auto"/>
        <w:right w:val="none" w:sz="0" w:space="0" w:color="auto"/>
      </w:divBdr>
      <w:divsChild>
        <w:div w:id="1913390168">
          <w:marLeft w:val="0"/>
          <w:marRight w:val="0"/>
          <w:marTop w:val="0"/>
          <w:marBottom w:val="0"/>
          <w:divBdr>
            <w:top w:val="none" w:sz="0" w:space="0" w:color="auto"/>
            <w:left w:val="none" w:sz="0" w:space="0" w:color="auto"/>
            <w:bottom w:val="none" w:sz="0" w:space="0" w:color="auto"/>
            <w:right w:val="none" w:sz="0" w:space="0" w:color="auto"/>
          </w:divBdr>
          <w:divsChild>
            <w:div w:id="1598903985">
              <w:marLeft w:val="0"/>
              <w:marRight w:val="0"/>
              <w:marTop w:val="0"/>
              <w:marBottom w:val="0"/>
              <w:divBdr>
                <w:top w:val="none" w:sz="0" w:space="0" w:color="auto"/>
                <w:left w:val="none" w:sz="0" w:space="0" w:color="auto"/>
                <w:bottom w:val="none" w:sz="0" w:space="0" w:color="auto"/>
                <w:right w:val="none" w:sz="0" w:space="0" w:color="auto"/>
              </w:divBdr>
            </w:div>
            <w:div w:id="1883469664">
              <w:marLeft w:val="0"/>
              <w:marRight w:val="0"/>
              <w:marTop w:val="0"/>
              <w:marBottom w:val="0"/>
              <w:divBdr>
                <w:top w:val="none" w:sz="0" w:space="0" w:color="auto"/>
                <w:left w:val="none" w:sz="0" w:space="0" w:color="auto"/>
                <w:bottom w:val="none" w:sz="0" w:space="0" w:color="auto"/>
                <w:right w:val="none" w:sz="0" w:space="0" w:color="auto"/>
              </w:divBdr>
            </w:div>
            <w:div w:id="1196428197">
              <w:marLeft w:val="0"/>
              <w:marRight w:val="0"/>
              <w:marTop w:val="0"/>
              <w:marBottom w:val="0"/>
              <w:divBdr>
                <w:top w:val="none" w:sz="0" w:space="0" w:color="auto"/>
                <w:left w:val="none" w:sz="0" w:space="0" w:color="auto"/>
                <w:bottom w:val="none" w:sz="0" w:space="0" w:color="auto"/>
                <w:right w:val="none" w:sz="0" w:space="0" w:color="auto"/>
              </w:divBdr>
            </w:div>
            <w:div w:id="1215316879">
              <w:marLeft w:val="0"/>
              <w:marRight w:val="0"/>
              <w:marTop w:val="0"/>
              <w:marBottom w:val="0"/>
              <w:divBdr>
                <w:top w:val="none" w:sz="0" w:space="0" w:color="auto"/>
                <w:left w:val="none" w:sz="0" w:space="0" w:color="auto"/>
                <w:bottom w:val="none" w:sz="0" w:space="0" w:color="auto"/>
                <w:right w:val="none" w:sz="0" w:space="0" w:color="auto"/>
              </w:divBdr>
            </w:div>
          </w:divsChild>
        </w:div>
        <w:div w:id="1993831735">
          <w:marLeft w:val="0"/>
          <w:marRight w:val="0"/>
          <w:marTop w:val="0"/>
          <w:marBottom w:val="0"/>
          <w:divBdr>
            <w:top w:val="none" w:sz="0" w:space="0" w:color="auto"/>
            <w:left w:val="none" w:sz="0" w:space="0" w:color="auto"/>
            <w:bottom w:val="none" w:sz="0" w:space="0" w:color="auto"/>
            <w:right w:val="none" w:sz="0" w:space="0" w:color="auto"/>
          </w:divBdr>
          <w:divsChild>
            <w:div w:id="325135379">
              <w:marLeft w:val="-75"/>
              <w:marRight w:val="0"/>
              <w:marTop w:val="30"/>
              <w:marBottom w:val="30"/>
              <w:divBdr>
                <w:top w:val="none" w:sz="0" w:space="0" w:color="auto"/>
                <w:left w:val="none" w:sz="0" w:space="0" w:color="auto"/>
                <w:bottom w:val="none" w:sz="0" w:space="0" w:color="auto"/>
                <w:right w:val="none" w:sz="0" w:space="0" w:color="auto"/>
              </w:divBdr>
              <w:divsChild>
                <w:div w:id="196703151">
                  <w:marLeft w:val="0"/>
                  <w:marRight w:val="0"/>
                  <w:marTop w:val="0"/>
                  <w:marBottom w:val="0"/>
                  <w:divBdr>
                    <w:top w:val="none" w:sz="0" w:space="0" w:color="auto"/>
                    <w:left w:val="none" w:sz="0" w:space="0" w:color="auto"/>
                    <w:bottom w:val="none" w:sz="0" w:space="0" w:color="auto"/>
                    <w:right w:val="none" w:sz="0" w:space="0" w:color="auto"/>
                  </w:divBdr>
                  <w:divsChild>
                    <w:div w:id="959385545">
                      <w:marLeft w:val="0"/>
                      <w:marRight w:val="0"/>
                      <w:marTop w:val="0"/>
                      <w:marBottom w:val="0"/>
                      <w:divBdr>
                        <w:top w:val="none" w:sz="0" w:space="0" w:color="auto"/>
                        <w:left w:val="none" w:sz="0" w:space="0" w:color="auto"/>
                        <w:bottom w:val="none" w:sz="0" w:space="0" w:color="auto"/>
                        <w:right w:val="none" w:sz="0" w:space="0" w:color="auto"/>
                      </w:divBdr>
                    </w:div>
                  </w:divsChild>
                </w:div>
                <w:div w:id="439381052">
                  <w:marLeft w:val="0"/>
                  <w:marRight w:val="0"/>
                  <w:marTop w:val="0"/>
                  <w:marBottom w:val="0"/>
                  <w:divBdr>
                    <w:top w:val="none" w:sz="0" w:space="0" w:color="auto"/>
                    <w:left w:val="none" w:sz="0" w:space="0" w:color="auto"/>
                    <w:bottom w:val="none" w:sz="0" w:space="0" w:color="auto"/>
                    <w:right w:val="none" w:sz="0" w:space="0" w:color="auto"/>
                  </w:divBdr>
                  <w:divsChild>
                    <w:div w:id="448013525">
                      <w:marLeft w:val="0"/>
                      <w:marRight w:val="0"/>
                      <w:marTop w:val="0"/>
                      <w:marBottom w:val="0"/>
                      <w:divBdr>
                        <w:top w:val="none" w:sz="0" w:space="0" w:color="auto"/>
                        <w:left w:val="none" w:sz="0" w:space="0" w:color="auto"/>
                        <w:bottom w:val="none" w:sz="0" w:space="0" w:color="auto"/>
                        <w:right w:val="none" w:sz="0" w:space="0" w:color="auto"/>
                      </w:divBdr>
                    </w:div>
                    <w:div w:id="12733242">
                      <w:marLeft w:val="0"/>
                      <w:marRight w:val="0"/>
                      <w:marTop w:val="0"/>
                      <w:marBottom w:val="0"/>
                      <w:divBdr>
                        <w:top w:val="none" w:sz="0" w:space="0" w:color="auto"/>
                        <w:left w:val="none" w:sz="0" w:space="0" w:color="auto"/>
                        <w:bottom w:val="none" w:sz="0" w:space="0" w:color="auto"/>
                        <w:right w:val="none" w:sz="0" w:space="0" w:color="auto"/>
                      </w:divBdr>
                    </w:div>
                  </w:divsChild>
                </w:div>
                <w:div w:id="2130515299">
                  <w:marLeft w:val="0"/>
                  <w:marRight w:val="0"/>
                  <w:marTop w:val="0"/>
                  <w:marBottom w:val="0"/>
                  <w:divBdr>
                    <w:top w:val="none" w:sz="0" w:space="0" w:color="auto"/>
                    <w:left w:val="none" w:sz="0" w:space="0" w:color="auto"/>
                    <w:bottom w:val="none" w:sz="0" w:space="0" w:color="auto"/>
                    <w:right w:val="none" w:sz="0" w:space="0" w:color="auto"/>
                  </w:divBdr>
                  <w:divsChild>
                    <w:div w:id="1462455838">
                      <w:marLeft w:val="0"/>
                      <w:marRight w:val="0"/>
                      <w:marTop w:val="0"/>
                      <w:marBottom w:val="0"/>
                      <w:divBdr>
                        <w:top w:val="none" w:sz="0" w:space="0" w:color="auto"/>
                        <w:left w:val="none" w:sz="0" w:space="0" w:color="auto"/>
                        <w:bottom w:val="none" w:sz="0" w:space="0" w:color="auto"/>
                        <w:right w:val="none" w:sz="0" w:space="0" w:color="auto"/>
                      </w:divBdr>
                    </w:div>
                  </w:divsChild>
                </w:div>
                <w:div w:id="2017875793">
                  <w:marLeft w:val="0"/>
                  <w:marRight w:val="0"/>
                  <w:marTop w:val="0"/>
                  <w:marBottom w:val="0"/>
                  <w:divBdr>
                    <w:top w:val="none" w:sz="0" w:space="0" w:color="auto"/>
                    <w:left w:val="none" w:sz="0" w:space="0" w:color="auto"/>
                    <w:bottom w:val="none" w:sz="0" w:space="0" w:color="auto"/>
                    <w:right w:val="none" w:sz="0" w:space="0" w:color="auto"/>
                  </w:divBdr>
                  <w:divsChild>
                    <w:div w:id="339167283">
                      <w:marLeft w:val="0"/>
                      <w:marRight w:val="0"/>
                      <w:marTop w:val="0"/>
                      <w:marBottom w:val="0"/>
                      <w:divBdr>
                        <w:top w:val="none" w:sz="0" w:space="0" w:color="auto"/>
                        <w:left w:val="none" w:sz="0" w:space="0" w:color="auto"/>
                        <w:bottom w:val="none" w:sz="0" w:space="0" w:color="auto"/>
                        <w:right w:val="none" w:sz="0" w:space="0" w:color="auto"/>
                      </w:divBdr>
                    </w:div>
                  </w:divsChild>
                </w:div>
                <w:div w:id="834958546">
                  <w:marLeft w:val="0"/>
                  <w:marRight w:val="0"/>
                  <w:marTop w:val="0"/>
                  <w:marBottom w:val="0"/>
                  <w:divBdr>
                    <w:top w:val="none" w:sz="0" w:space="0" w:color="auto"/>
                    <w:left w:val="none" w:sz="0" w:space="0" w:color="auto"/>
                    <w:bottom w:val="none" w:sz="0" w:space="0" w:color="auto"/>
                    <w:right w:val="none" w:sz="0" w:space="0" w:color="auto"/>
                  </w:divBdr>
                  <w:divsChild>
                    <w:div w:id="1637296616">
                      <w:marLeft w:val="0"/>
                      <w:marRight w:val="0"/>
                      <w:marTop w:val="0"/>
                      <w:marBottom w:val="0"/>
                      <w:divBdr>
                        <w:top w:val="none" w:sz="0" w:space="0" w:color="auto"/>
                        <w:left w:val="none" w:sz="0" w:space="0" w:color="auto"/>
                        <w:bottom w:val="none" w:sz="0" w:space="0" w:color="auto"/>
                        <w:right w:val="none" w:sz="0" w:space="0" w:color="auto"/>
                      </w:divBdr>
                    </w:div>
                  </w:divsChild>
                </w:div>
                <w:div w:id="2026977315">
                  <w:marLeft w:val="0"/>
                  <w:marRight w:val="0"/>
                  <w:marTop w:val="0"/>
                  <w:marBottom w:val="0"/>
                  <w:divBdr>
                    <w:top w:val="none" w:sz="0" w:space="0" w:color="auto"/>
                    <w:left w:val="none" w:sz="0" w:space="0" w:color="auto"/>
                    <w:bottom w:val="none" w:sz="0" w:space="0" w:color="auto"/>
                    <w:right w:val="none" w:sz="0" w:space="0" w:color="auto"/>
                  </w:divBdr>
                  <w:divsChild>
                    <w:div w:id="908156204">
                      <w:marLeft w:val="0"/>
                      <w:marRight w:val="0"/>
                      <w:marTop w:val="0"/>
                      <w:marBottom w:val="0"/>
                      <w:divBdr>
                        <w:top w:val="none" w:sz="0" w:space="0" w:color="auto"/>
                        <w:left w:val="none" w:sz="0" w:space="0" w:color="auto"/>
                        <w:bottom w:val="none" w:sz="0" w:space="0" w:color="auto"/>
                        <w:right w:val="none" w:sz="0" w:space="0" w:color="auto"/>
                      </w:divBdr>
                    </w:div>
                  </w:divsChild>
                </w:div>
                <w:div w:id="1603956925">
                  <w:marLeft w:val="0"/>
                  <w:marRight w:val="0"/>
                  <w:marTop w:val="0"/>
                  <w:marBottom w:val="0"/>
                  <w:divBdr>
                    <w:top w:val="none" w:sz="0" w:space="0" w:color="auto"/>
                    <w:left w:val="none" w:sz="0" w:space="0" w:color="auto"/>
                    <w:bottom w:val="none" w:sz="0" w:space="0" w:color="auto"/>
                    <w:right w:val="none" w:sz="0" w:space="0" w:color="auto"/>
                  </w:divBdr>
                  <w:divsChild>
                    <w:div w:id="935478436">
                      <w:marLeft w:val="0"/>
                      <w:marRight w:val="0"/>
                      <w:marTop w:val="0"/>
                      <w:marBottom w:val="0"/>
                      <w:divBdr>
                        <w:top w:val="none" w:sz="0" w:space="0" w:color="auto"/>
                        <w:left w:val="none" w:sz="0" w:space="0" w:color="auto"/>
                        <w:bottom w:val="none" w:sz="0" w:space="0" w:color="auto"/>
                        <w:right w:val="none" w:sz="0" w:space="0" w:color="auto"/>
                      </w:divBdr>
                    </w:div>
                  </w:divsChild>
                </w:div>
                <w:div w:id="824014133">
                  <w:marLeft w:val="0"/>
                  <w:marRight w:val="0"/>
                  <w:marTop w:val="0"/>
                  <w:marBottom w:val="0"/>
                  <w:divBdr>
                    <w:top w:val="none" w:sz="0" w:space="0" w:color="auto"/>
                    <w:left w:val="none" w:sz="0" w:space="0" w:color="auto"/>
                    <w:bottom w:val="none" w:sz="0" w:space="0" w:color="auto"/>
                    <w:right w:val="none" w:sz="0" w:space="0" w:color="auto"/>
                  </w:divBdr>
                  <w:divsChild>
                    <w:div w:id="779297242">
                      <w:marLeft w:val="0"/>
                      <w:marRight w:val="0"/>
                      <w:marTop w:val="0"/>
                      <w:marBottom w:val="0"/>
                      <w:divBdr>
                        <w:top w:val="none" w:sz="0" w:space="0" w:color="auto"/>
                        <w:left w:val="none" w:sz="0" w:space="0" w:color="auto"/>
                        <w:bottom w:val="none" w:sz="0" w:space="0" w:color="auto"/>
                        <w:right w:val="none" w:sz="0" w:space="0" w:color="auto"/>
                      </w:divBdr>
                    </w:div>
                  </w:divsChild>
                </w:div>
                <w:div w:id="1100641206">
                  <w:marLeft w:val="0"/>
                  <w:marRight w:val="0"/>
                  <w:marTop w:val="0"/>
                  <w:marBottom w:val="0"/>
                  <w:divBdr>
                    <w:top w:val="none" w:sz="0" w:space="0" w:color="auto"/>
                    <w:left w:val="none" w:sz="0" w:space="0" w:color="auto"/>
                    <w:bottom w:val="none" w:sz="0" w:space="0" w:color="auto"/>
                    <w:right w:val="none" w:sz="0" w:space="0" w:color="auto"/>
                  </w:divBdr>
                  <w:divsChild>
                    <w:div w:id="345906133">
                      <w:marLeft w:val="0"/>
                      <w:marRight w:val="0"/>
                      <w:marTop w:val="0"/>
                      <w:marBottom w:val="0"/>
                      <w:divBdr>
                        <w:top w:val="none" w:sz="0" w:space="0" w:color="auto"/>
                        <w:left w:val="none" w:sz="0" w:space="0" w:color="auto"/>
                        <w:bottom w:val="none" w:sz="0" w:space="0" w:color="auto"/>
                        <w:right w:val="none" w:sz="0" w:space="0" w:color="auto"/>
                      </w:divBdr>
                    </w:div>
                  </w:divsChild>
                </w:div>
                <w:div w:id="1527207620">
                  <w:marLeft w:val="0"/>
                  <w:marRight w:val="0"/>
                  <w:marTop w:val="0"/>
                  <w:marBottom w:val="0"/>
                  <w:divBdr>
                    <w:top w:val="none" w:sz="0" w:space="0" w:color="auto"/>
                    <w:left w:val="none" w:sz="0" w:space="0" w:color="auto"/>
                    <w:bottom w:val="none" w:sz="0" w:space="0" w:color="auto"/>
                    <w:right w:val="none" w:sz="0" w:space="0" w:color="auto"/>
                  </w:divBdr>
                  <w:divsChild>
                    <w:div w:id="740367321">
                      <w:marLeft w:val="0"/>
                      <w:marRight w:val="0"/>
                      <w:marTop w:val="0"/>
                      <w:marBottom w:val="0"/>
                      <w:divBdr>
                        <w:top w:val="none" w:sz="0" w:space="0" w:color="auto"/>
                        <w:left w:val="none" w:sz="0" w:space="0" w:color="auto"/>
                        <w:bottom w:val="none" w:sz="0" w:space="0" w:color="auto"/>
                        <w:right w:val="none" w:sz="0" w:space="0" w:color="auto"/>
                      </w:divBdr>
                    </w:div>
                  </w:divsChild>
                </w:div>
                <w:div w:id="778918214">
                  <w:marLeft w:val="0"/>
                  <w:marRight w:val="0"/>
                  <w:marTop w:val="0"/>
                  <w:marBottom w:val="0"/>
                  <w:divBdr>
                    <w:top w:val="none" w:sz="0" w:space="0" w:color="auto"/>
                    <w:left w:val="none" w:sz="0" w:space="0" w:color="auto"/>
                    <w:bottom w:val="none" w:sz="0" w:space="0" w:color="auto"/>
                    <w:right w:val="none" w:sz="0" w:space="0" w:color="auto"/>
                  </w:divBdr>
                  <w:divsChild>
                    <w:div w:id="959608181">
                      <w:marLeft w:val="0"/>
                      <w:marRight w:val="0"/>
                      <w:marTop w:val="0"/>
                      <w:marBottom w:val="0"/>
                      <w:divBdr>
                        <w:top w:val="none" w:sz="0" w:space="0" w:color="auto"/>
                        <w:left w:val="none" w:sz="0" w:space="0" w:color="auto"/>
                        <w:bottom w:val="none" w:sz="0" w:space="0" w:color="auto"/>
                        <w:right w:val="none" w:sz="0" w:space="0" w:color="auto"/>
                      </w:divBdr>
                    </w:div>
                  </w:divsChild>
                </w:div>
                <w:div w:id="477305137">
                  <w:marLeft w:val="0"/>
                  <w:marRight w:val="0"/>
                  <w:marTop w:val="0"/>
                  <w:marBottom w:val="0"/>
                  <w:divBdr>
                    <w:top w:val="none" w:sz="0" w:space="0" w:color="auto"/>
                    <w:left w:val="none" w:sz="0" w:space="0" w:color="auto"/>
                    <w:bottom w:val="none" w:sz="0" w:space="0" w:color="auto"/>
                    <w:right w:val="none" w:sz="0" w:space="0" w:color="auto"/>
                  </w:divBdr>
                  <w:divsChild>
                    <w:div w:id="1753501425">
                      <w:marLeft w:val="0"/>
                      <w:marRight w:val="0"/>
                      <w:marTop w:val="0"/>
                      <w:marBottom w:val="0"/>
                      <w:divBdr>
                        <w:top w:val="none" w:sz="0" w:space="0" w:color="auto"/>
                        <w:left w:val="none" w:sz="0" w:space="0" w:color="auto"/>
                        <w:bottom w:val="none" w:sz="0" w:space="0" w:color="auto"/>
                        <w:right w:val="none" w:sz="0" w:space="0" w:color="auto"/>
                      </w:divBdr>
                    </w:div>
                  </w:divsChild>
                </w:div>
                <w:div w:id="1578710916">
                  <w:marLeft w:val="0"/>
                  <w:marRight w:val="0"/>
                  <w:marTop w:val="0"/>
                  <w:marBottom w:val="0"/>
                  <w:divBdr>
                    <w:top w:val="none" w:sz="0" w:space="0" w:color="auto"/>
                    <w:left w:val="none" w:sz="0" w:space="0" w:color="auto"/>
                    <w:bottom w:val="none" w:sz="0" w:space="0" w:color="auto"/>
                    <w:right w:val="none" w:sz="0" w:space="0" w:color="auto"/>
                  </w:divBdr>
                  <w:divsChild>
                    <w:div w:id="1846935921">
                      <w:marLeft w:val="0"/>
                      <w:marRight w:val="0"/>
                      <w:marTop w:val="0"/>
                      <w:marBottom w:val="0"/>
                      <w:divBdr>
                        <w:top w:val="none" w:sz="0" w:space="0" w:color="auto"/>
                        <w:left w:val="none" w:sz="0" w:space="0" w:color="auto"/>
                        <w:bottom w:val="none" w:sz="0" w:space="0" w:color="auto"/>
                        <w:right w:val="none" w:sz="0" w:space="0" w:color="auto"/>
                      </w:divBdr>
                    </w:div>
                  </w:divsChild>
                </w:div>
                <w:div w:id="7145835">
                  <w:marLeft w:val="0"/>
                  <w:marRight w:val="0"/>
                  <w:marTop w:val="0"/>
                  <w:marBottom w:val="0"/>
                  <w:divBdr>
                    <w:top w:val="none" w:sz="0" w:space="0" w:color="auto"/>
                    <w:left w:val="none" w:sz="0" w:space="0" w:color="auto"/>
                    <w:bottom w:val="none" w:sz="0" w:space="0" w:color="auto"/>
                    <w:right w:val="none" w:sz="0" w:space="0" w:color="auto"/>
                  </w:divBdr>
                  <w:divsChild>
                    <w:div w:id="1763914579">
                      <w:marLeft w:val="0"/>
                      <w:marRight w:val="0"/>
                      <w:marTop w:val="0"/>
                      <w:marBottom w:val="0"/>
                      <w:divBdr>
                        <w:top w:val="none" w:sz="0" w:space="0" w:color="auto"/>
                        <w:left w:val="none" w:sz="0" w:space="0" w:color="auto"/>
                        <w:bottom w:val="none" w:sz="0" w:space="0" w:color="auto"/>
                        <w:right w:val="none" w:sz="0" w:space="0" w:color="auto"/>
                      </w:divBdr>
                    </w:div>
                  </w:divsChild>
                </w:div>
                <w:div w:id="380137513">
                  <w:marLeft w:val="0"/>
                  <w:marRight w:val="0"/>
                  <w:marTop w:val="0"/>
                  <w:marBottom w:val="0"/>
                  <w:divBdr>
                    <w:top w:val="none" w:sz="0" w:space="0" w:color="auto"/>
                    <w:left w:val="none" w:sz="0" w:space="0" w:color="auto"/>
                    <w:bottom w:val="none" w:sz="0" w:space="0" w:color="auto"/>
                    <w:right w:val="none" w:sz="0" w:space="0" w:color="auto"/>
                  </w:divBdr>
                  <w:divsChild>
                    <w:div w:id="1520967482">
                      <w:marLeft w:val="0"/>
                      <w:marRight w:val="0"/>
                      <w:marTop w:val="0"/>
                      <w:marBottom w:val="0"/>
                      <w:divBdr>
                        <w:top w:val="none" w:sz="0" w:space="0" w:color="auto"/>
                        <w:left w:val="none" w:sz="0" w:space="0" w:color="auto"/>
                        <w:bottom w:val="none" w:sz="0" w:space="0" w:color="auto"/>
                        <w:right w:val="none" w:sz="0" w:space="0" w:color="auto"/>
                      </w:divBdr>
                    </w:div>
                  </w:divsChild>
                </w:div>
                <w:div w:id="444035053">
                  <w:marLeft w:val="0"/>
                  <w:marRight w:val="0"/>
                  <w:marTop w:val="0"/>
                  <w:marBottom w:val="0"/>
                  <w:divBdr>
                    <w:top w:val="none" w:sz="0" w:space="0" w:color="auto"/>
                    <w:left w:val="none" w:sz="0" w:space="0" w:color="auto"/>
                    <w:bottom w:val="none" w:sz="0" w:space="0" w:color="auto"/>
                    <w:right w:val="none" w:sz="0" w:space="0" w:color="auto"/>
                  </w:divBdr>
                  <w:divsChild>
                    <w:div w:id="2135326379">
                      <w:marLeft w:val="0"/>
                      <w:marRight w:val="0"/>
                      <w:marTop w:val="0"/>
                      <w:marBottom w:val="0"/>
                      <w:divBdr>
                        <w:top w:val="none" w:sz="0" w:space="0" w:color="auto"/>
                        <w:left w:val="none" w:sz="0" w:space="0" w:color="auto"/>
                        <w:bottom w:val="none" w:sz="0" w:space="0" w:color="auto"/>
                        <w:right w:val="none" w:sz="0" w:space="0" w:color="auto"/>
                      </w:divBdr>
                    </w:div>
                  </w:divsChild>
                </w:div>
                <w:div w:id="1981421522">
                  <w:marLeft w:val="0"/>
                  <w:marRight w:val="0"/>
                  <w:marTop w:val="0"/>
                  <w:marBottom w:val="0"/>
                  <w:divBdr>
                    <w:top w:val="none" w:sz="0" w:space="0" w:color="auto"/>
                    <w:left w:val="none" w:sz="0" w:space="0" w:color="auto"/>
                    <w:bottom w:val="none" w:sz="0" w:space="0" w:color="auto"/>
                    <w:right w:val="none" w:sz="0" w:space="0" w:color="auto"/>
                  </w:divBdr>
                  <w:divsChild>
                    <w:div w:id="204949936">
                      <w:marLeft w:val="0"/>
                      <w:marRight w:val="0"/>
                      <w:marTop w:val="0"/>
                      <w:marBottom w:val="0"/>
                      <w:divBdr>
                        <w:top w:val="none" w:sz="0" w:space="0" w:color="auto"/>
                        <w:left w:val="none" w:sz="0" w:space="0" w:color="auto"/>
                        <w:bottom w:val="none" w:sz="0" w:space="0" w:color="auto"/>
                        <w:right w:val="none" w:sz="0" w:space="0" w:color="auto"/>
                      </w:divBdr>
                    </w:div>
                  </w:divsChild>
                </w:div>
                <w:div w:id="1260528833">
                  <w:marLeft w:val="0"/>
                  <w:marRight w:val="0"/>
                  <w:marTop w:val="0"/>
                  <w:marBottom w:val="0"/>
                  <w:divBdr>
                    <w:top w:val="none" w:sz="0" w:space="0" w:color="auto"/>
                    <w:left w:val="none" w:sz="0" w:space="0" w:color="auto"/>
                    <w:bottom w:val="none" w:sz="0" w:space="0" w:color="auto"/>
                    <w:right w:val="none" w:sz="0" w:space="0" w:color="auto"/>
                  </w:divBdr>
                  <w:divsChild>
                    <w:div w:id="1627813641">
                      <w:marLeft w:val="0"/>
                      <w:marRight w:val="0"/>
                      <w:marTop w:val="0"/>
                      <w:marBottom w:val="0"/>
                      <w:divBdr>
                        <w:top w:val="none" w:sz="0" w:space="0" w:color="auto"/>
                        <w:left w:val="none" w:sz="0" w:space="0" w:color="auto"/>
                        <w:bottom w:val="none" w:sz="0" w:space="0" w:color="auto"/>
                        <w:right w:val="none" w:sz="0" w:space="0" w:color="auto"/>
                      </w:divBdr>
                    </w:div>
                  </w:divsChild>
                </w:div>
                <w:div w:id="1641224084">
                  <w:marLeft w:val="0"/>
                  <w:marRight w:val="0"/>
                  <w:marTop w:val="0"/>
                  <w:marBottom w:val="0"/>
                  <w:divBdr>
                    <w:top w:val="none" w:sz="0" w:space="0" w:color="auto"/>
                    <w:left w:val="none" w:sz="0" w:space="0" w:color="auto"/>
                    <w:bottom w:val="none" w:sz="0" w:space="0" w:color="auto"/>
                    <w:right w:val="none" w:sz="0" w:space="0" w:color="auto"/>
                  </w:divBdr>
                  <w:divsChild>
                    <w:div w:id="302008658">
                      <w:marLeft w:val="0"/>
                      <w:marRight w:val="0"/>
                      <w:marTop w:val="0"/>
                      <w:marBottom w:val="0"/>
                      <w:divBdr>
                        <w:top w:val="none" w:sz="0" w:space="0" w:color="auto"/>
                        <w:left w:val="none" w:sz="0" w:space="0" w:color="auto"/>
                        <w:bottom w:val="none" w:sz="0" w:space="0" w:color="auto"/>
                        <w:right w:val="none" w:sz="0" w:space="0" w:color="auto"/>
                      </w:divBdr>
                    </w:div>
                  </w:divsChild>
                </w:div>
                <w:div w:id="1217669304">
                  <w:marLeft w:val="0"/>
                  <w:marRight w:val="0"/>
                  <w:marTop w:val="0"/>
                  <w:marBottom w:val="0"/>
                  <w:divBdr>
                    <w:top w:val="none" w:sz="0" w:space="0" w:color="auto"/>
                    <w:left w:val="none" w:sz="0" w:space="0" w:color="auto"/>
                    <w:bottom w:val="none" w:sz="0" w:space="0" w:color="auto"/>
                    <w:right w:val="none" w:sz="0" w:space="0" w:color="auto"/>
                  </w:divBdr>
                  <w:divsChild>
                    <w:div w:id="119033653">
                      <w:marLeft w:val="0"/>
                      <w:marRight w:val="0"/>
                      <w:marTop w:val="0"/>
                      <w:marBottom w:val="0"/>
                      <w:divBdr>
                        <w:top w:val="none" w:sz="0" w:space="0" w:color="auto"/>
                        <w:left w:val="none" w:sz="0" w:space="0" w:color="auto"/>
                        <w:bottom w:val="none" w:sz="0" w:space="0" w:color="auto"/>
                        <w:right w:val="none" w:sz="0" w:space="0" w:color="auto"/>
                      </w:divBdr>
                    </w:div>
                  </w:divsChild>
                </w:div>
                <w:div w:id="831024777">
                  <w:marLeft w:val="0"/>
                  <w:marRight w:val="0"/>
                  <w:marTop w:val="0"/>
                  <w:marBottom w:val="0"/>
                  <w:divBdr>
                    <w:top w:val="none" w:sz="0" w:space="0" w:color="auto"/>
                    <w:left w:val="none" w:sz="0" w:space="0" w:color="auto"/>
                    <w:bottom w:val="none" w:sz="0" w:space="0" w:color="auto"/>
                    <w:right w:val="none" w:sz="0" w:space="0" w:color="auto"/>
                  </w:divBdr>
                  <w:divsChild>
                    <w:div w:id="556627477">
                      <w:marLeft w:val="0"/>
                      <w:marRight w:val="0"/>
                      <w:marTop w:val="0"/>
                      <w:marBottom w:val="0"/>
                      <w:divBdr>
                        <w:top w:val="none" w:sz="0" w:space="0" w:color="auto"/>
                        <w:left w:val="none" w:sz="0" w:space="0" w:color="auto"/>
                        <w:bottom w:val="none" w:sz="0" w:space="0" w:color="auto"/>
                        <w:right w:val="none" w:sz="0" w:space="0" w:color="auto"/>
                      </w:divBdr>
                    </w:div>
                  </w:divsChild>
                </w:div>
                <w:div w:id="2024356329">
                  <w:marLeft w:val="0"/>
                  <w:marRight w:val="0"/>
                  <w:marTop w:val="0"/>
                  <w:marBottom w:val="0"/>
                  <w:divBdr>
                    <w:top w:val="none" w:sz="0" w:space="0" w:color="auto"/>
                    <w:left w:val="none" w:sz="0" w:space="0" w:color="auto"/>
                    <w:bottom w:val="none" w:sz="0" w:space="0" w:color="auto"/>
                    <w:right w:val="none" w:sz="0" w:space="0" w:color="auto"/>
                  </w:divBdr>
                  <w:divsChild>
                    <w:div w:id="845170486">
                      <w:marLeft w:val="0"/>
                      <w:marRight w:val="0"/>
                      <w:marTop w:val="0"/>
                      <w:marBottom w:val="0"/>
                      <w:divBdr>
                        <w:top w:val="none" w:sz="0" w:space="0" w:color="auto"/>
                        <w:left w:val="none" w:sz="0" w:space="0" w:color="auto"/>
                        <w:bottom w:val="none" w:sz="0" w:space="0" w:color="auto"/>
                        <w:right w:val="none" w:sz="0" w:space="0" w:color="auto"/>
                      </w:divBdr>
                    </w:div>
                  </w:divsChild>
                </w:div>
                <w:div w:id="462816457">
                  <w:marLeft w:val="0"/>
                  <w:marRight w:val="0"/>
                  <w:marTop w:val="0"/>
                  <w:marBottom w:val="0"/>
                  <w:divBdr>
                    <w:top w:val="none" w:sz="0" w:space="0" w:color="auto"/>
                    <w:left w:val="none" w:sz="0" w:space="0" w:color="auto"/>
                    <w:bottom w:val="none" w:sz="0" w:space="0" w:color="auto"/>
                    <w:right w:val="none" w:sz="0" w:space="0" w:color="auto"/>
                  </w:divBdr>
                  <w:divsChild>
                    <w:div w:id="7584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8847">
          <w:marLeft w:val="0"/>
          <w:marRight w:val="0"/>
          <w:marTop w:val="0"/>
          <w:marBottom w:val="0"/>
          <w:divBdr>
            <w:top w:val="none" w:sz="0" w:space="0" w:color="auto"/>
            <w:left w:val="none" w:sz="0" w:space="0" w:color="auto"/>
            <w:bottom w:val="none" w:sz="0" w:space="0" w:color="auto"/>
            <w:right w:val="none" w:sz="0" w:space="0" w:color="auto"/>
          </w:divBdr>
        </w:div>
        <w:div w:id="187450315">
          <w:marLeft w:val="0"/>
          <w:marRight w:val="0"/>
          <w:marTop w:val="0"/>
          <w:marBottom w:val="0"/>
          <w:divBdr>
            <w:top w:val="none" w:sz="0" w:space="0" w:color="auto"/>
            <w:left w:val="none" w:sz="0" w:space="0" w:color="auto"/>
            <w:bottom w:val="none" w:sz="0" w:space="0" w:color="auto"/>
            <w:right w:val="none" w:sz="0" w:space="0" w:color="auto"/>
          </w:divBdr>
        </w:div>
        <w:div w:id="1715153667">
          <w:marLeft w:val="0"/>
          <w:marRight w:val="0"/>
          <w:marTop w:val="0"/>
          <w:marBottom w:val="0"/>
          <w:divBdr>
            <w:top w:val="none" w:sz="0" w:space="0" w:color="auto"/>
            <w:left w:val="none" w:sz="0" w:space="0" w:color="auto"/>
            <w:bottom w:val="none" w:sz="0" w:space="0" w:color="auto"/>
            <w:right w:val="none" w:sz="0" w:space="0" w:color="auto"/>
          </w:divBdr>
        </w:div>
        <w:div w:id="2083873637">
          <w:marLeft w:val="0"/>
          <w:marRight w:val="0"/>
          <w:marTop w:val="0"/>
          <w:marBottom w:val="0"/>
          <w:divBdr>
            <w:top w:val="none" w:sz="0" w:space="0" w:color="auto"/>
            <w:left w:val="none" w:sz="0" w:space="0" w:color="auto"/>
            <w:bottom w:val="none" w:sz="0" w:space="0" w:color="auto"/>
            <w:right w:val="none" w:sz="0" w:space="0" w:color="auto"/>
          </w:divBdr>
          <w:divsChild>
            <w:div w:id="301934034">
              <w:marLeft w:val="-75"/>
              <w:marRight w:val="0"/>
              <w:marTop w:val="30"/>
              <w:marBottom w:val="30"/>
              <w:divBdr>
                <w:top w:val="none" w:sz="0" w:space="0" w:color="auto"/>
                <w:left w:val="none" w:sz="0" w:space="0" w:color="auto"/>
                <w:bottom w:val="none" w:sz="0" w:space="0" w:color="auto"/>
                <w:right w:val="none" w:sz="0" w:space="0" w:color="auto"/>
              </w:divBdr>
              <w:divsChild>
                <w:div w:id="746463147">
                  <w:marLeft w:val="0"/>
                  <w:marRight w:val="0"/>
                  <w:marTop w:val="0"/>
                  <w:marBottom w:val="0"/>
                  <w:divBdr>
                    <w:top w:val="none" w:sz="0" w:space="0" w:color="auto"/>
                    <w:left w:val="none" w:sz="0" w:space="0" w:color="auto"/>
                    <w:bottom w:val="none" w:sz="0" w:space="0" w:color="auto"/>
                    <w:right w:val="none" w:sz="0" w:space="0" w:color="auto"/>
                  </w:divBdr>
                  <w:divsChild>
                    <w:div w:id="854265184">
                      <w:marLeft w:val="0"/>
                      <w:marRight w:val="0"/>
                      <w:marTop w:val="0"/>
                      <w:marBottom w:val="0"/>
                      <w:divBdr>
                        <w:top w:val="none" w:sz="0" w:space="0" w:color="auto"/>
                        <w:left w:val="none" w:sz="0" w:space="0" w:color="auto"/>
                        <w:bottom w:val="none" w:sz="0" w:space="0" w:color="auto"/>
                        <w:right w:val="none" w:sz="0" w:space="0" w:color="auto"/>
                      </w:divBdr>
                    </w:div>
                  </w:divsChild>
                </w:div>
                <w:div w:id="71122327">
                  <w:marLeft w:val="0"/>
                  <w:marRight w:val="0"/>
                  <w:marTop w:val="0"/>
                  <w:marBottom w:val="0"/>
                  <w:divBdr>
                    <w:top w:val="none" w:sz="0" w:space="0" w:color="auto"/>
                    <w:left w:val="none" w:sz="0" w:space="0" w:color="auto"/>
                    <w:bottom w:val="none" w:sz="0" w:space="0" w:color="auto"/>
                    <w:right w:val="none" w:sz="0" w:space="0" w:color="auto"/>
                  </w:divBdr>
                  <w:divsChild>
                    <w:div w:id="1713798460">
                      <w:marLeft w:val="0"/>
                      <w:marRight w:val="0"/>
                      <w:marTop w:val="0"/>
                      <w:marBottom w:val="0"/>
                      <w:divBdr>
                        <w:top w:val="none" w:sz="0" w:space="0" w:color="auto"/>
                        <w:left w:val="none" w:sz="0" w:space="0" w:color="auto"/>
                        <w:bottom w:val="none" w:sz="0" w:space="0" w:color="auto"/>
                        <w:right w:val="none" w:sz="0" w:space="0" w:color="auto"/>
                      </w:divBdr>
                    </w:div>
                  </w:divsChild>
                </w:div>
                <w:div w:id="1680765493">
                  <w:marLeft w:val="0"/>
                  <w:marRight w:val="0"/>
                  <w:marTop w:val="0"/>
                  <w:marBottom w:val="0"/>
                  <w:divBdr>
                    <w:top w:val="none" w:sz="0" w:space="0" w:color="auto"/>
                    <w:left w:val="none" w:sz="0" w:space="0" w:color="auto"/>
                    <w:bottom w:val="none" w:sz="0" w:space="0" w:color="auto"/>
                    <w:right w:val="none" w:sz="0" w:space="0" w:color="auto"/>
                  </w:divBdr>
                  <w:divsChild>
                    <w:div w:id="1507401893">
                      <w:marLeft w:val="0"/>
                      <w:marRight w:val="0"/>
                      <w:marTop w:val="0"/>
                      <w:marBottom w:val="0"/>
                      <w:divBdr>
                        <w:top w:val="none" w:sz="0" w:space="0" w:color="auto"/>
                        <w:left w:val="none" w:sz="0" w:space="0" w:color="auto"/>
                        <w:bottom w:val="none" w:sz="0" w:space="0" w:color="auto"/>
                        <w:right w:val="none" w:sz="0" w:space="0" w:color="auto"/>
                      </w:divBdr>
                    </w:div>
                  </w:divsChild>
                </w:div>
                <w:div w:id="647054227">
                  <w:marLeft w:val="0"/>
                  <w:marRight w:val="0"/>
                  <w:marTop w:val="0"/>
                  <w:marBottom w:val="0"/>
                  <w:divBdr>
                    <w:top w:val="none" w:sz="0" w:space="0" w:color="auto"/>
                    <w:left w:val="none" w:sz="0" w:space="0" w:color="auto"/>
                    <w:bottom w:val="none" w:sz="0" w:space="0" w:color="auto"/>
                    <w:right w:val="none" w:sz="0" w:space="0" w:color="auto"/>
                  </w:divBdr>
                  <w:divsChild>
                    <w:div w:id="31654806">
                      <w:marLeft w:val="0"/>
                      <w:marRight w:val="0"/>
                      <w:marTop w:val="0"/>
                      <w:marBottom w:val="0"/>
                      <w:divBdr>
                        <w:top w:val="none" w:sz="0" w:space="0" w:color="auto"/>
                        <w:left w:val="none" w:sz="0" w:space="0" w:color="auto"/>
                        <w:bottom w:val="none" w:sz="0" w:space="0" w:color="auto"/>
                        <w:right w:val="none" w:sz="0" w:space="0" w:color="auto"/>
                      </w:divBdr>
                    </w:div>
                  </w:divsChild>
                </w:div>
                <w:div w:id="80835694">
                  <w:marLeft w:val="0"/>
                  <w:marRight w:val="0"/>
                  <w:marTop w:val="0"/>
                  <w:marBottom w:val="0"/>
                  <w:divBdr>
                    <w:top w:val="none" w:sz="0" w:space="0" w:color="auto"/>
                    <w:left w:val="none" w:sz="0" w:space="0" w:color="auto"/>
                    <w:bottom w:val="none" w:sz="0" w:space="0" w:color="auto"/>
                    <w:right w:val="none" w:sz="0" w:space="0" w:color="auto"/>
                  </w:divBdr>
                  <w:divsChild>
                    <w:div w:id="1823767814">
                      <w:marLeft w:val="0"/>
                      <w:marRight w:val="0"/>
                      <w:marTop w:val="0"/>
                      <w:marBottom w:val="0"/>
                      <w:divBdr>
                        <w:top w:val="none" w:sz="0" w:space="0" w:color="auto"/>
                        <w:left w:val="none" w:sz="0" w:space="0" w:color="auto"/>
                        <w:bottom w:val="none" w:sz="0" w:space="0" w:color="auto"/>
                        <w:right w:val="none" w:sz="0" w:space="0" w:color="auto"/>
                      </w:divBdr>
                    </w:div>
                  </w:divsChild>
                </w:div>
                <w:div w:id="2130276031">
                  <w:marLeft w:val="0"/>
                  <w:marRight w:val="0"/>
                  <w:marTop w:val="0"/>
                  <w:marBottom w:val="0"/>
                  <w:divBdr>
                    <w:top w:val="none" w:sz="0" w:space="0" w:color="auto"/>
                    <w:left w:val="none" w:sz="0" w:space="0" w:color="auto"/>
                    <w:bottom w:val="none" w:sz="0" w:space="0" w:color="auto"/>
                    <w:right w:val="none" w:sz="0" w:space="0" w:color="auto"/>
                  </w:divBdr>
                  <w:divsChild>
                    <w:div w:id="1384989577">
                      <w:marLeft w:val="0"/>
                      <w:marRight w:val="0"/>
                      <w:marTop w:val="0"/>
                      <w:marBottom w:val="0"/>
                      <w:divBdr>
                        <w:top w:val="none" w:sz="0" w:space="0" w:color="auto"/>
                        <w:left w:val="none" w:sz="0" w:space="0" w:color="auto"/>
                        <w:bottom w:val="none" w:sz="0" w:space="0" w:color="auto"/>
                        <w:right w:val="none" w:sz="0" w:space="0" w:color="auto"/>
                      </w:divBdr>
                    </w:div>
                  </w:divsChild>
                </w:div>
                <w:div w:id="771628293">
                  <w:marLeft w:val="0"/>
                  <w:marRight w:val="0"/>
                  <w:marTop w:val="0"/>
                  <w:marBottom w:val="0"/>
                  <w:divBdr>
                    <w:top w:val="none" w:sz="0" w:space="0" w:color="auto"/>
                    <w:left w:val="none" w:sz="0" w:space="0" w:color="auto"/>
                    <w:bottom w:val="none" w:sz="0" w:space="0" w:color="auto"/>
                    <w:right w:val="none" w:sz="0" w:space="0" w:color="auto"/>
                  </w:divBdr>
                  <w:divsChild>
                    <w:div w:id="744960328">
                      <w:marLeft w:val="0"/>
                      <w:marRight w:val="0"/>
                      <w:marTop w:val="0"/>
                      <w:marBottom w:val="0"/>
                      <w:divBdr>
                        <w:top w:val="none" w:sz="0" w:space="0" w:color="auto"/>
                        <w:left w:val="none" w:sz="0" w:space="0" w:color="auto"/>
                        <w:bottom w:val="none" w:sz="0" w:space="0" w:color="auto"/>
                        <w:right w:val="none" w:sz="0" w:space="0" w:color="auto"/>
                      </w:divBdr>
                    </w:div>
                  </w:divsChild>
                </w:div>
                <w:div w:id="447091025">
                  <w:marLeft w:val="0"/>
                  <w:marRight w:val="0"/>
                  <w:marTop w:val="0"/>
                  <w:marBottom w:val="0"/>
                  <w:divBdr>
                    <w:top w:val="none" w:sz="0" w:space="0" w:color="auto"/>
                    <w:left w:val="none" w:sz="0" w:space="0" w:color="auto"/>
                    <w:bottom w:val="none" w:sz="0" w:space="0" w:color="auto"/>
                    <w:right w:val="none" w:sz="0" w:space="0" w:color="auto"/>
                  </w:divBdr>
                  <w:divsChild>
                    <w:div w:id="1820725597">
                      <w:marLeft w:val="0"/>
                      <w:marRight w:val="0"/>
                      <w:marTop w:val="0"/>
                      <w:marBottom w:val="0"/>
                      <w:divBdr>
                        <w:top w:val="none" w:sz="0" w:space="0" w:color="auto"/>
                        <w:left w:val="none" w:sz="0" w:space="0" w:color="auto"/>
                        <w:bottom w:val="none" w:sz="0" w:space="0" w:color="auto"/>
                        <w:right w:val="none" w:sz="0" w:space="0" w:color="auto"/>
                      </w:divBdr>
                    </w:div>
                  </w:divsChild>
                </w:div>
                <w:div w:id="213585707">
                  <w:marLeft w:val="0"/>
                  <w:marRight w:val="0"/>
                  <w:marTop w:val="0"/>
                  <w:marBottom w:val="0"/>
                  <w:divBdr>
                    <w:top w:val="none" w:sz="0" w:space="0" w:color="auto"/>
                    <w:left w:val="none" w:sz="0" w:space="0" w:color="auto"/>
                    <w:bottom w:val="none" w:sz="0" w:space="0" w:color="auto"/>
                    <w:right w:val="none" w:sz="0" w:space="0" w:color="auto"/>
                  </w:divBdr>
                  <w:divsChild>
                    <w:div w:id="1405377636">
                      <w:marLeft w:val="0"/>
                      <w:marRight w:val="0"/>
                      <w:marTop w:val="0"/>
                      <w:marBottom w:val="0"/>
                      <w:divBdr>
                        <w:top w:val="none" w:sz="0" w:space="0" w:color="auto"/>
                        <w:left w:val="none" w:sz="0" w:space="0" w:color="auto"/>
                        <w:bottom w:val="none" w:sz="0" w:space="0" w:color="auto"/>
                        <w:right w:val="none" w:sz="0" w:space="0" w:color="auto"/>
                      </w:divBdr>
                    </w:div>
                  </w:divsChild>
                </w:div>
                <w:div w:id="766538275">
                  <w:marLeft w:val="0"/>
                  <w:marRight w:val="0"/>
                  <w:marTop w:val="0"/>
                  <w:marBottom w:val="0"/>
                  <w:divBdr>
                    <w:top w:val="none" w:sz="0" w:space="0" w:color="auto"/>
                    <w:left w:val="none" w:sz="0" w:space="0" w:color="auto"/>
                    <w:bottom w:val="none" w:sz="0" w:space="0" w:color="auto"/>
                    <w:right w:val="none" w:sz="0" w:space="0" w:color="auto"/>
                  </w:divBdr>
                  <w:divsChild>
                    <w:div w:id="2175444">
                      <w:marLeft w:val="0"/>
                      <w:marRight w:val="0"/>
                      <w:marTop w:val="0"/>
                      <w:marBottom w:val="0"/>
                      <w:divBdr>
                        <w:top w:val="none" w:sz="0" w:space="0" w:color="auto"/>
                        <w:left w:val="none" w:sz="0" w:space="0" w:color="auto"/>
                        <w:bottom w:val="none" w:sz="0" w:space="0" w:color="auto"/>
                        <w:right w:val="none" w:sz="0" w:space="0" w:color="auto"/>
                      </w:divBdr>
                    </w:div>
                  </w:divsChild>
                </w:div>
                <w:div w:id="458570146">
                  <w:marLeft w:val="0"/>
                  <w:marRight w:val="0"/>
                  <w:marTop w:val="0"/>
                  <w:marBottom w:val="0"/>
                  <w:divBdr>
                    <w:top w:val="none" w:sz="0" w:space="0" w:color="auto"/>
                    <w:left w:val="none" w:sz="0" w:space="0" w:color="auto"/>
                    <w:bottom w:val="none" w:sz="0" w:space="0" w:color="auto"/>
                    <w:right w:val="none" w:sz="0" w:space="0" w:color="auto"/>
                  </w:divBdr>
                  <w:divsChild>
                    <w:div w:id="1541867528">
                      <w:marLeft w:val="0"/>
                      <w:marRight w:val="0"/>
                      <w:marTop w:val="0"/>
                      <w:marBottom w:val="0"/>
                      <w:divBdr>
                        <w:top w:val="none" w:sz="0" w:space="0" w:color="auto"/>
                        <w:left w:val="none" w:sz="0" w:space="0" w:color="auto"/>
                        <w:bottom w:val="none" w:sz="0" w:space="0" w:color="auto"/>
                        <w:right w:val="none" w:sz="0" w:space="0" w:color="auto"/>
                      </w:divBdr>
                    </w:div>
                  </w:divsChild>
                </w:div>
                <w:div w:id="421101066">
                  <w:marLeft w:val="0"/>
                  <w:marRight w:val="0"/>
                  <w:marTop w:val="0"/>
                  <w:marBottom w:val="0"/>
                  <w:divBdr>
                    <w:top w:val="none" w:sz="0" w:space="0" w:color="auto"/>
                    <w:left w:val="none" w:sz="0" w:space="0" w:color="auto"/>
                    <w:bottom w:val="none" w:sz="0" w:space="0" w:color="auto"/>
                    <w:right w:val="none" w:sz="0" w:space="0" w:color="auto"/>
                  </w:divBdr>
                  <w:divsChild>
                    <w:div w:id="242956716">
                      <w:marLeft w:val="0"/>
                      <w:marRight w:val="0"/>
                      <w:marTop w:val="0"/>
                      <w:marBottom w:val="0"/>
                      <w:divBdr>
                        <w:top w:val="none" w:sz="0" w:space="0" w:color="auto"/>
                        <w:left w:val="none" w:sz="0" w:space="0" w:color="auto"/>
                        <w:bottom w:val="none" w:sz="0" w:space="0" w:color="auto"/>
                        <w:right w:val="none" w:sz="0" w:space="0" w:color="auto"/>
                      </w:divBdr>
                    </w:div>
                  </w:divsChild>
                </w:div>
                <w:div w:id="1543011615">
                  <w:marLeft w:val="0"/>
                  <w:marRight w:val="0"/>
                  <w:marTop w:val="0"/>
                  <w:marBottom w:val="0"/>
                  <w:divBdr>
                    <w:top w:val="none" w:sz="0" w:space="0" w:color="auto"/>
                    <w:left w:val="none" w:sz="0" w:space="0" w:color="auto"/>
                    <w:bottom w:val="none" w:sz="0" w:space="0" w:color="auto"/>
                    <w:right w:val="none" w:sz="0" w:space="0" w:color="auto"/>
                  </w:divBdr>
                  <w:divsChild>
                    <w:div w:id="2146072500">
                      <w:marLeft w:val="0"/>
                      <w:marRight w:val="0"/>
                      <w:marTop w:val="0"/>
                      <w:marBottom w:val="0"/>
                      <w:divBdr>
                        <w:top w:val="none" w:sz="0" w:space="0" w:color="auto"/>
                        <w:left w:val="none" w:sz="0" w:space="0" w:color="auto"/>
                        <w:bottom w:val="none" w:sz="0" w:space="0" w:color="auto"/>
                        <w:right w:val="none" w:sz="0" w:space="0" w:color="auto"/>
                      </w:divBdr>
                    </w:div>
                  </w:divsChild>
                </w:div>
                <w:div w:id="767582480">
                  <w:marLeft w:val="0"/>
                  <w:marRight w:val="0"/>
                  <w:marTop w:val="0"/>
                  <w:marBottom w:val="0"/>
                  <w:divBdr>
                    <w:top w:val="none" w:sz="0" w:space="0" w:color="auto"/>
                    <w:left w:val="none" w:sz="0" w:space="0" w:color="auto"/>
                    <w:bottom w:val="none" w:sz="0" w:space="0" w:color="auto"/>
                    <w:right w:val="none" w:sz="0" w:space="0" w:color="auto"/>
                  </w:divBdr>
                  <w:divsChild>
                    <w:div w:id="694771556">
                      <w:marLeft w:val="0"/>
                      <w:marRight w:val="0"/>
                      <w:marTop w:val="0"/>
                      <w:marBottom w:val="0"/>
                      <w:divBdr>
                        <w:top w:val="none" w:sz="0" w:space="0" w:color="auto"/>
                        <w:left w:val="none" w:sz="0" w:space="0" w:color="auto"/>
                        <w:bottom w:val="none" w:sz="0" w:space="0" w:color="auto"/>
                        <w:right w:val="none" w:sz="0" w:space="0" w:color="auto"/>
                      </w:divBdr>
                    </w:div>
                  </w:divsChild>
                </w:div>
                <w:div w:id="1794637995">
                  <w:marLeft w:val="0"/>
                  <w:marRight w:val="0"/>
                  <w:marTop w:val="0"/>
                  <w:marBottom w:val="0"/>
                  <w:divBdr>
                    <w:top w:val="none" w:sz="0" w:space="0" w:color="auto"/>
                    <w:left w:val="none" w:sz="0" w:space="0" w:color="auto"/>
                    <w:bottom w:val="none" w:sz="0" w:space="0" w:color="auto"/>
                    <w:right w:val="none" w:sz="0" w:space="0" w:color="auto"/>
                  </w:divBdr>
                  <w:divsChild>
                    <w:div w:id="883835908">
                      <w:marLeft w:val="0"/>
                      <w:marRight w:val="0"/>
                      <w:marTop w:val="0"/>
                      <w:marBottom w:val="0"/>
                      <w:divBdr>
                        <w:top w:val="none" w:sz="0" w:space="0" w:color="auto"/>
                        <w:left w:val="none" w:sz="0" w:space="0" w:color="auto"/>
                        <w:bottom w:val="none" w:sz="0" w:space="0" w:color="auto"/>
                        <w:right w:val="none" w:sz="0" w:space="0" w:color="auto"/>
                      </w:divBdr>
                    </w:div>
                  </w:divsChild>
                </w:div>
                <w:div w:id="888998126">
                  <w:marLeft w:val="0"/>
                  <w:marRight w:val="0"/>
                  <w:marTop w:val="0"/>
                  <w:marBottom w:val="0"/>
                  <w:divBdr>
                    <w:top w:val="none" w:sz="0" w:space="0" w:color="auto"/>
                    <w:left w:val="none" w:sz="0" w:space="0" w:color="auto"/>
                    <w:bottom w:val="none" w:sz="0" w:space="0" w:color="auto"/>
                    <w:right w:val="none" w:sz="0" w:space="0" w:color="auto"/>
                  </w:divBdr>
                  <w:divsChild>
                    <w:div w:id="701057724">
                      <w:marLeft w:val="0"/>
                      <w:marRight w:val="0"/>
                      <w:marTop w:val="0"/>
                      <w:marBottom w:val="0"/>
                      <w:divBdr>
                        <w:top w:val="none" w:sz="0" w:space="0" w:color="auto"/>
                        <w:left w:val="none" w:sz="0" w:space="0" w:color="auto"/>
                        <w:bottom w:val="none" w:sz="0" w:space="0" w:color="auto"/>
                        <w:right w:val="none" w:sz="0" w:space="0" w:color="auto"/>
                      </w:divBdr>
                    </w:div>
                  </w:divsChild>
                </w:div>
                <w:div w:id="344947008">
                  <w:marLeft w:val="0"/>
                  <w:marRight w:val="0"/>
                  <w:marTop w:val="0"/>
                  <w:marBottom w:val="0"/>
                  <w:divBdr>
                    <w:top w:val="none" w:sz="0" w:space="0" w:color="auto"/>
                    <w:left w:val="none" w:sz="0" w:space="0" w:color="auto"/>
                    <w:bottom w:val="none" w:sz="0" w:space="0" w:color="auto"/>
                    <w:right w:val="none" w:sz="0" w:space="0" w:color="auto"/>
                  </w:divBdr>
                  <w:divsChild>
                    <w:div w:id="777144109">
                      <w:marLeft w:val="0"/>
                      <w:marRight w:val="0"/>
                      <w:marTop w:val="0"/>
                      <w:marBottom w:val="0"/>
                      <w:divBdr>
                        <w:top w:val="none" w:sz="0" w:space="0" w:color="auto"/>
                        <w:left w:val="none" w:sz="0" w:space="0" w:color="auto"/>
                        <w:bottom w:val="none" w:sz="0" w:space="0" w:color="auto"/>
                        <w:right w:val="none" w:sz="0" w:space="0" w:color="auto"/>
                      </w:divBdr>
                    </w:div>
                  </w:divsChild>
                </w:div>
                <w:div w:id="18748510">
                  <w:marLeft w:val="0"/>
                  <w:marRight w:val="0"/>
                  <w:marTop w:val="0"/>
                  <w:marBottom w:val="0"/>
                  <w:divBdr>
                    <w:top w:val="none" w:sz="0" w:space="0" w:color="auto"/>
                    <w:left w:val="none" w:sz="0" w:space="0" w:color="auto"/>
                    <w:bottom w:val="none" w:sz="0" w:space="0" w:color="auto"/>
                    <w:right w:val="none" w:sz="0" w:space="0" w:color="auto"/>
                  </w:divBdr>
                  <w:divsChild>
                    <w:div w:id="1002320579">
                      <w:marLeft w:val="0"/>
                      <w:marRight w:val="0"/>
                      <w:marTop w:val="0"/>
                      <w:marBottom w:val="0"/>
                      <w:divBdr>
                        <w:top w:val="none" w:sz="0" w:space="0" w:color="auto"/>
                        <w:left w:val="none" w:sz="0" w:space="0" w:color="auto"/>
                        <w:bottom w:val="none" w:sz="0" w:space="0" w:color="auto"/>
                        <w:right w:val="none" w:sz="0" w:space="0" w:color="auto"/>
                      </w:divBdr>
                    </w:div>
                  </w:divsChild>
                </w:div>
                <w:div w:id="1312293355">
                  <w:marLeft w:val="0"/>
                  <w:marRight w:val="0"/>
                  <w:marTop w:val="0"/>
                  <w:marBottom w:val="0"/>
                  <w:divBdr>
                    <w:top w:val="none" w:sz="0" w:space="0" w:color="auto"/>
                    <w:left w:val="none" w:sz="0" w:space="0" w:color="auto"/>
                    <w:bottom w:val="none" w:sz="0" w:space="0" w:color="auto"/>
                    <w:right w:val="none" w:sz="0" w:space="0" w:color="auto"/>
                  </w:divBdr>
                  <w:divsChild>
                    <w:div w:id="1639453175">
                      <w:marLeft w:val="0"/>
                      <w:marRight w:val="0"/>
                      <w:marTop w:val="0"/>
                      <w:marBottom w:val="0"/>
                      <w:divBdr>
                        <w:top w:val="none" w:sz="0" w:space="0" w:color="auto"/>
                        <w:left w:val="none" w:sz="0" w:space="0" w:color="auto"/>
                        <w:bottom w:val="none" w:sz="0" w:space="0" w:color="auto"/>
                        <w:right w:val="none" w:sz="0" w:space="0" w:color="auto"/>
                      </w:divBdr>
                    </w:div>
                  </w:divsChild>
                </w:div>
                <w:div w:id="789013520">
                  <w:marLeft w:val="0"/>
                  <w:marRight w:val="0"/>
                  <w:marTop w:val="0"/>
                  <w:marBottom w:val="0"/>
                  <w:divBdr>
                    <w:top w:val="none" w:sz="0" w:space="0" w:color="auto"/>
                    <w:left w:val="none" w:sz="0" w:space="0" w:color="auto"/>
                    <w:bottom w:val="none" w:sz="0" w:space="0" w:color="auto"/>
                    <w:right w:val="none" w:sz="0" w:space="0" w:color="auto"/>
                  </w:divBdr>
                  <w:divsChild>
                    <w:div w:id="450439829">
                      <w:marLeft w:val="0"/>
                      <w:marRight w:val="0"/>
                      <w:marTop w:val="0"/>
                      <w:marBottom w:val="0"/>
                      <w:divBdr>
                        <w:top w:val="none" w:sz="0" w:space="0" w:color="auto"/>
                        <w:left w:val="none" w:sz="0" w:space="0" w:color="auto"/>
                        <w:bottom w:val="none" w:sz="0" w:space="0" w:color="auto"/>
                        <w:right w:val="none" w:sz="0" w:space="0" w:color="auto"/>
                      </w:divBdr>
                    </w:div>
                  </w:divsChild>
                </w:div>
                <w:div w:id="1846019996">
                  <w:marLeft w:val="0"/>
                  <w:marRight w:val="0"/>
                  <w:marTop w:val="0"/>
                  <w:marBottom w:val="0"/>
                  <w:divBdr>
                    <w:top w:val="none" w:sz="0" w:space="0" w:color="auto"/>
                    <w:left w:val="none" w:sz="0" w:space="0" w:color="auto"/>
                    <w:bottom w:val="none" w:sz="0" w:space="0" w:color="auto"/>
                    <w:right w:val="none" w:sz="0" w:space="0" w:color="auto"/>
                  </w:divBdr>
                  <w:divsChild>
                    <w:div w:id="1919560289">
                      <w:marLeft w:val="0"/>
                      <w:marRight w:val="0"/>
                      <w:marTop w:val="0"/>
                      <w:marBottom w:val="0"/>
                      <w:divBdr>
                        <w:top w:val="none" w:sz="0" w:space="0" w:color="auto"/>
                        <w:left w:val="none" w:sz="0" w:space="0" w:color="auto"/>
                        <w:bottom w:val="none" w:sz="0" w:space="0" w:color="auto"/>
                        <w:right w:val="none" w:sz="0" w:space="0" w:color="auto"/>
                      </w:divBdr>
                    </w:div>
                  </w:divsChild>
                </w:div>
                <w:div w:id="1556938962">
                  <w:marLeft w:val="0"/>
                  <w:marRight w:val="0"/>
                  <w:marTop w:val="0"/>
                  <w:marBottom w:val="0"/>
                  <w:divBdr>
                    <w:top w:val="none" w:sz="0" w:space="0" w:color="auto"/>
                    <w:left w:val="none" w:sz="0" w:space="0" w:color="auto"/>
                    <w:bottom w:val="none" w:sz="0" w:space="0" w:color="auto"/>
                    <w:right w:val="none" w:sz="0" w:space="0" w:color="auto"/>
                  </w:divBdr>
                  <w:divsChild>
                    <w:div w:id="1710883849">
                      <w:marLeft w:val="0"/>
                      <w:marRight w:val="0"/>
                      <w:marTop w:val="0"/>
                      <w:marBottom w:val="0"/>
                      <w:divBdr>
                        <w:top w:val="none" w:sz="0" w:space="0" w:color="auto"/>
                        <w:left w:val="none" w:sz="0" w:space="0" w:color="auto"/>
                        <w:bottom w:val="none" w:sz="0" w:space="0" w:color="auto"/>
                        <w:right w:val="none" w:sz="0" w:space="0" w:color="auto"/>
                      </w:divBdr>
                    </w:div>
                  </w:divsChild>
                </w:div>
                <w:div w:id="490104667">
                  <w:marLeft w:val="0"/>
                  <w:marRight w:val="0"/>
                  <w:marTop w:val="0"/>
                  <w:marBottom w:val="0"/>
                  <w:divBdr>
                    <w:top w:val="none" w:sz="0" w:space="0" w:color="auto"/>
                    <w:left w:val="none" w:sz="0" w:space="0" w:color="auto"/>
                    <w:bottom w:val="none" w:sz="0" w:space="0" w:color="auto"/>
                    <w:right w:val="none" w:sz="0" w:space="0" w:color="auto"/>
                  </w:divBdr>
                  <w:divsChild>
                    <w:div w:id="2076315346">
                      <w:marLeft w:val="0"/>
                      <w:marRight w:val="0"/>
                      <w:marTop w:val="0"/>
                      <w:marBottom w:val="0"/>
                      <w:divBdr>
                        <w:top w:val="none" w:sz="0" w:space="0" w:color="auto"/>
                        <w:left w:val="none" w:sz="0" w:space="0" w:color="auto"/>
                        <w:bottom w:val="none" w:sz="0" w:space="0" w:color="auto"/>
                        <w:right w:val="none" w:sz="0" w:space="0" w:color="auto"/>
                      </w:divBdr>
                    </w:div>
                  </w:divsChild>
                </w:div>
                <w:div w:id="1512834908">
                  <w:marLeft w:val="0"/>
                  <w:marRight w:val="0"/>
                  <w:marTop w:val="0"/>
                  <w:marBottom w:val="0"/>
                  <w:divBdr>
                    <w:top w:val="none" w:sz="0" w:space="0" w:color="auto"/>
                    <w:left w:val="none" w:sz="0" w:space="0" w:color="auto"/>
                    <w:bottom w:val="none" w:sz="0" w:space="0" w:color="auto"/>
                    <w:right w:val="none" w:sz="0" w:space="0" w:color="auto"/>
                  </w:divBdr>
                  <w:divsChild>
                    <w:div w:id="601380018">
                      <w:marLeft w:val="0"/>
                      <w:marRight w:val="0"/>
                      <w:marTop w:val="0"/>
                      <w:marBottom w:val="0"/>
                      <w:divBdr>
                        <w:top w:val="none" w:sz="0" w:space="0" w:color="auto"/>
                        <w:left w:val="none" w:sz="0" w:space="0" w:color="auto"/>
                        <w:bottom w:val="none" w:sz="0" w:space="0" w:color="auto"/>
                        <w:right w:val="none" w:sz="0" w:space="0" w:color="auto"/>
                      </w:divBdr>
                    </w:div>
                  </w:divsChild>
                </w:div>
                <w:div w:id="187917341">
                  <w:marLeft w:val="0"/>
                  <w:marRight w:val="0"/>
                  <w:marTop w:val="0"/>
                  <w:marBottom w:val="0"/>
                  <w:divBdr>
                    <w:top w:val="none" w:sz="0" w:space="0" w:color="auto"/>
                    <w:left w:val="none" w:sz="0" w:space="0" w:color="auto"/>
                    <w:bottom w:val="none" w:sz="0" w:space="0" w:color="auto"/>
                    <w:right w:val="none" w:sz="0" w:space="0" w:color="auto"/>
                  </w:divBdr>
                  <w:divsChild>
                    <w:div w:id="1651323177">
                      <w:marLeft w:val="0"/>
                      <w:marRight w:val="0"/>
                      <w:marTop w:val="0"/>
                      <w:marBottom w:val="0"/>
                      <w:divBdr>
                        <w:top w:val="none" w:sz="0" w:space="0" w:color="auto"/>
                        <w:left w:val="none" w:sz="0" w:space="0" w:color="auto"/>
                        <w:bottom w:val="none" w:sz="0" w:space="0" w:color="auto"/>
                        <w:right w:val="none" w:sz="0" w:space="0" w:color="auto"/>
                      </w:divBdr>
                    </w:div>
                  </w:divsChild>
                </w:div>
                <w:div w:id="664359477">
                  <w:marLeft w:val="0"/>
                  <w:marRight w:val="0"/>
                  <w:marTop w:val="0"/>
                  <w:marBottom w:val="0"/>
                  <w:divBdr>
                    <w:top w:val="none" w:sz="0" w:space="0" w:color="auto"/>
                    <w:left w:val="none" w:sz="0" w:space="0" w:color="auto"/>
                    <w:bottom w:val="none" w:sz="0" w:space="0" w:color="auto"/>
                    <w:right w:val="none" w:sz="0" w:space="0" w:color="auto"/>
                  </w:divBdr>
                  <w:divsChild>
                    <w:div w:id="1486704416">
                      <w:marLeft w:val="0"/>
                      <w:marRight w:val="0"/>
                      <w:marTop w:val="0"/>
                      <w:marBottom w:val="0"/>
                      <w:divBdr>
                        <w:top w:val="none" w:sz="0" w:space="0" w:color="auto"/>
                        <w:left w:val="none" w:sz="0" w:space="0" w:color="auto"/>
                        <w:bottom w:val="none" w:sz="0" w:space="0" w:color="auto"/>
                        <w:right w:val="none" w:sz="0" w:space="0" w:color="auto"/>
                      </w:divBdr>
                    </w:div>
                  </w:divsChild>
                </w:div>
                <w:div w:id="1152914264">
                  <w:marLeft w:val="0"/>
                  <w:marRight w:val="0"/>
                  <w:marTop w:val="0"/>
                  <w:marBottom w:val="0"/>
                  <w:divBdr>
                    <w:top w:val="none" w:sz="0" w:space="0" w:color="auto"/>
                    <w:left w:val="none" w:sz="0" w:space="0" w:color="auto"/>
                    <w:bottom w:val="none" w:sz="0" w:space="0" w:color="auto"/>
                    <w:right w:val="none" w:sz="0" w:space="0" w:color="auto"/>
                  </w:divBdr>
                  <w:divsChild>
                    <w:div w:id="1634553626">
                      <w:marLeft w:val="0"/>
                      <w:marRight w:val="0"/>
                      <w:marTop w:val="0"/>
                      <w:marBottom w:val="0"/>
                      <w:divBdr>
                        <w:top w:val="none" w:sz="0" w:space="0" w:color="auto"/>
                        <w:left w:val="none" w:sz="0" w:space="0" w:color="auto"/>
                        <w:bottom w:val="none" w:sz="0" w:space="0" w:color="auto"/>
                        <w:right w:val="none" w:sz="0" w:space="0" w:color="auto"/>
                      </w:divBdr>
                    </w:div>
                  </w:divsChild>
                </w:div>
                <w:div w:id="113135991">
                  <w:marLeft w:val="0"/>
                  <w:marRight w:val="0"/>
                  <w:marTop w:val="0"/>
                  <w:marBottom w:val="0"/>
                  <w:divBdr>
                    <w:top w:val="none" w:sz="0" w:space="0" w:color="auto"/>
                    <w:left w:val="none" w:sz="0" w:space="0" w:color="auto"/>
                    <w:bottom w:val="none" w:sz="0" w:space="0" w:color="auto"/>
                    <w:right w:val="none" w:sz="0" w:space="0" w:color="auto"/>
                  </w:divBdr>
                  <w:divsChild>
                    <w:div w:id="501165206">
                      <w:marLeft w:val="0"/>
                      <w:marRight w:val="0"/>
                      <w:marTop w:val="0"/>
                      <w:marBottom w:val="0"/>
                      <w:divBdr>
                        <w:top w:val="none" w:sz="0" w:space="0" w:color="auto"/>
                        <w:left w:val="none" w:sz="0" w:space="0" w:color="auto"/>
                        <w:bottom w:val="none" w:sz="0" w:space="0" w:color="auto"/>
                        <w:right w:val="none" w:sz="0" w:space="0" w:color="auto"/>
                      </w:divBdr>
                    </w:div>
                  </w:divsChild>
                </w:div>
                <w:div w:id="374504788">
                  <w:marLeft w:val="0"/>
                  <w:marRight w:val="0"/>
                  <w:marTop w:val="0"/>
                  <w:marBottom w:val="0"/>
                  <w:divBdr>
                    <w:top w:val="none" w:sz="0" w:space="0" w:color="auto"/>
                    <w:left w:val="none" w:sz="0" w:space="0" w:color="auto"/>
                    <w:bottom w:val="none" w:sz="0" w:space="0" w:color="auto"/>
                    <w:right w:val="none" w:sz="0" w:space="0" w:color="auto"/>
                  </w:divBdr>
                  <w:divsChild>
                    <w:div w:id="1434597167">
                      <w:marLeft w:val="0"/>
                      <w:marRight w:val="0"/>
                      <w:marTop w:val="0"/>
                      <w:marBottom w:val="0"/>
                      <w:divBdr>
                        <w:top w:val="none" w:sz="0" w:space="0" w:color="auto"/>
                        <w:left w:val="none" w:sz="0" w:space="0" w:color="auto"/>
                        <w:bottom w:val="none" w:sz="0" w:space="0" w:color="auto"/>
                        <w:right w:val="none" w:sz="0" w:space="0" w:color="auto"/>
                      </w:divBdr>
                    </w:div>
                  </w:divsChild>
                </w:div>
                <w:div w:id="1686051498">
                  <w:marLeft w:val="0"/>
                  <w:marRight w:val="0"/>
                  <w:marTop w:val="0"/>
                  <w:marBottom w:val="0"/>
                  <w:divBdr>
                    <w:top w:val="none" w:sz="0" w:space="0" w:color="auto"/>
                    <w:left w:val="none" w:sz="0" w:space="0" w:color="auto"/>
                    <w:bottom w:val="none" w:sz="0" w:space="0" w:color="auto"/>
                    <w:right w:val="none" w:sz="0" w:space="0" w:color="auto"/>
                  </w:divBdr>
                  <w:divsChild>
                    <w:div w:id="782968143">
                      <w:marLeft w:val="0"/>
                      <w:marRight w:val="0"/>
                      <w:marTop w:val="0"/>
                      <w:marBottom w:val="0"/>
                      <w:divBdr>
                        <w:top w:val="none" w:sz="0" w:space="0" w:color="auto"/>
                        <w:left w:val="none" w:sz="0" w:space="0" w:color="auto"/>
                        <w:bottom w:val="none" w:sz="0" w:space="0" w:color="auto"/>
                        <w:right w:val="none" w:sz="0" w:space="0" w:color="auto"/>
                      </w:divBdr>
                    </w:div>
                  </w:divsChild>
                </w:div>
                <w:div w:id="545530516">
                  <w:marLeft w:val="0"/>
                  <w:marRight w:val="0"/>
                  <w:marTop w:val="0"/>
                  <w:marBottom w:val="0"/>
                  <w:divBdr>
                    <w:top w:val="none" w:sz="0" w:space="0" w:color="auto"/>
                    <w:left w:val="none" w:sz="0" w:space="0" w:color="auto"/>
                    <w:bottom w:val="none" w:sz="0" w:space="0" w:color="auto"/>
                    <w:right w:val="none" w:sz="0" w:space="0" w:color="auto"/>
                  </w:divBdr>
                  <w:divsChild>
                    <w:div w:id="1857422717">
                      <w:marLeft w:val="0"/>
                      <w:marRight w:val="0"/>
                      <w:marTop w:val="0"/>
                      <w:marBottom w:val="0"/>
                      <w:divBdr>
                        <w:top w:val="none" w:sz="0" w:space="0" w:color="auto"/>
                        <w:left w:val="none" w:sz="0" w:space="0" w:color="auto"/>
                        <w:bottom w:val="none" w:sz="0" w:space="0" w:color="auto"/>
                        <w:right w:val="none" w:sz="0" w:space="0" w:color="auto"/>
                      </w:divBdr>
                    </w:div>
                  </w:divsChild>
                </w:div>
                <w:div w:id="387076908">
                  <w:marLeft w:val="0"/>
                  <w:marRight w:val="0"/>
                  <w:marTop w:val="0"/>
                  <w:marBottom w:val="0"/>
                  <w:divBdr>
                    <w:top w:val="none" w:sz="0" w:space="0" w:color="auto"/>
                    <w:left w:val="none" w:sz="0" w:space="0" w:color="auto"/>
                    <w:bottom w:val="none" w:sz="0" w:space="0" w:color="auto"/>
                    <w:right w:val="none" w:sz="0" w:space="0" w:color="auto"/>
                  </w:divBdr>
                  <w:divsChild>
                    <w:div w:id="752702624">
                      <w:marLeft w:val="0"/>
                      <w:marRight w:val="0"/>
                      <w:marTop w:val="0"/>
                      <w:marBottom w:val="0"/>
                      <w:divBdr>
                        <w:top w:val="none" w:sz="0" w:space="0" w:color="auto"/>
                        <w:left w:val="none" w:sz="0" w:space="0" w:color="auto"/>
                        <w:bottom w:val="none" w:sz="0" w:space="0" w:color="auto"/>
                        <w:right w:val="none" w:sz="0" w:space="0" w:color="auto"/>
                      </w:divBdr>
                    </w:div>
                  </w:divsChild>
                </w:div>
                <w:div w:id="126288800">
                  <w:marLeft w:val="0"/>
                  <w:marRight w:val="0"/>
                  <w:marTop w:val="0"/>
                  <w:marBottom w:val="0"/>
                  <w:divBdr>
                    <w:top w:val="none" w:sz="0" w:space="0" w:color="auto"/>
                    <w:left w:val="none" w:sz="0" w:space="0" w:color="auto"/>
                    <w:bottom w:val="none" w:sz="0" w:space="0" w:color="auto"/>
                    <w:right w:val="none" w:sz="0" w:space="0" w:color="auto"/>
                  </w:divBdr>
                  <w:divsChild>
                    <w:div w:id="1355113376">
                      <w:marLeft w:val="0"/>
                      <w:marRight w:val="0"/>
                      <w:marTop w:val="0"/>
                      <w:marBottom w:val="0"/>
                      <w:divBdr>
                        <w:top w:val="none" w:sz="0" w:space="0" w:color="auto"/>
                        <w:left w:val="none" w:sz="0" w:space="0" w:color="auto"/>
                        <w:bottom w:val="none" w:sz="0" w:space="0" w:color="auto"/>
                        <w:right w:val="none" w:sz="0" w:space="0" w:color="auto"/>
                      </w:divBdr>
                    </w:div>
                  </w:divsChild>
                </w:div>
                <w:div w:id="1095982596">
                  <w:marLeft w:val="0"/>
                  <w:marRight w:val="0"/>
                  <w:marTop w:val="0"/>
                  <w:marBottom w:val="0"/>
                  <w:divBdr>
                    <w:top w:val="none" w:sz="0" w:space="0" w:color="auto"/>
                    <w:left w:val="none" w:sz="0" w:space="0" w:color="auto"/>
                    <w:bottom w:val="none" w:sz="0" w:space="0" w:color="auto"/>
                    <w:right w:val="none" w:sz="0" w:space="0" w:color="auto"/>
                  </w:divBdr>
                  <w:divsChild>
                    <w:div w:id="254443380">
                      <w:marLeft w:val="0"/>
                      <w:marRight w:val="0"/>
                      <w:marTop w:val="0"/>
                      <w:marBottom w:val="0"/>
                      <w:divBdr>
                        <w:top w:val="none" w:sz="0" w:space="0" w:color="auto"/>
                        <w:left w:val="none" w:sz="0" w:space="0" w:color="auto"/>
                        <w:bottom w:val="none" w:sz="0" w:space="0" w:color="auto"/>
                        <w:right w:val="none" w:sz="0" w:space="0" w:color="auto"/>
                      </w:divBdr>
                    </w:div>
                  </w:divsChild>
                </w:div>
                <w:div w:id="537010387">
                  <w:marLeft w:val="0"/>
                  <w:marRight w:val="0"/>
                  <w:marTop w:val="0"/>
                  <w:marBottom w:val="0"/>
                  <w:divBdr>
                    <w:top w:val="none" w:sz="0" w:space="0" w:color="auto"/>
                    <w:left w:val="none" w:sz="0" w:space="0" w:color="auto"/>
                    <w:bottom w:val="none" w:sz="0" w:space="0" w:color="auto"/>
                    <w:right w:val="none" w:sz="0" w:space="0" w:color="auto"/>
                  </w:divBdr>
                  <w:divsChild>
                    <w:div w:id="1550416745">
                      <w:marLeft w:val="0"/>
                      <w:marRight w:val="0"/>
                      <w:marTop w:val="0"/>
                      <w:marBottom w:val="0"/>
                      <w:divBdr>
                        <w:top w:val="none" w:sz="0" w:space="0" w:color="auto"/>
                        <w:left w:val="none" w:sz="0" w:space="0" w:color="auto"/>
                        <w:bottom w:val="none" w:sz="0" w:space="0" w:color="auto"/>
                        <w:right w:val="none" w:sz="0" w:space="0" w:color="auto"/>
                      </w:divBdr>
                    </w:div>
                  </w:divsChild>
                </w:div>
                <w:div w:id="793520896">
                  <w:marLeft w:val="0"/>
                  <w:marRight w:val="0"/>
                  <w:marTop w:val="0"/>
                  <w:marBottom w:val="0"/>
                  <w:divBdr>
                    <w:top w:val="none" w:sz="0" w:space="0" w:color="auto"/>
                    <w:left w:val="none" w:sz="0" w:space="0" w:color="auto"/>
                    <w:bottom w:val="none" w:sz="0" w:space="0" w:color="auto"/>
                    <w:right w:val="none" w:sz="0" w:space="0" w:color="auto"/>
                  </w:divBdr>
                  <w:divsChild>
                    <w:div w:id="1334071072">
                      <w:marLeft w:val="0"/>
                      <w:marRight w:val="0"/>
                      <w:marTop w:val="0"/>
                      <w:marBottom w:val="0"/>
                      <w:divBdr>
                        <w:top w:val="none" w:sz="0" w:space="0" w:color="auto"/>
                        <w:left w:val="none" w:sz="0" w:space="0" w:color="auto"/>
                        <w:bottom w:val="none" w:sz="0" w:space="0" w:color="auto"/>
                        <w:right w:val="none" w:sz="0" w:space="0" w:color="auto"/>
                      </w:divBdr>
                    </w:div>
                  </w:divsChild>
                </w:div>
                <w:div w:id="1215435180">
                  <w:marLeft w:val="0"/>
                  <w:marRight w:val="0"/>
                  <w:marTop w:val="0"/>
                  <w:marBottom w:val="0"/>
                  <w:divBdr>
                    <w:top w:val="none" w:sz="0" w:space="0" w:color="auto"/>
                    <w:left w:val="none" w:sz="0" w:space="0" w:color="auto"/>
                    <w:bottom w:val="none" w:sz="0" w:space="0" w:color="auto"/>
                    <w:right w:val="none" w:sz="0" w:space="0" w:color="auto"/>
                  </w:divBdr>
                  <w:divsChild>
                    <w:div w:id="950553590">
                      <w:marLeft w:val="0"/>
                      <w:marRight w:val="0"/>
                      <w:marTop w:val="0"/>
                      <w:marBottom w:val="0"/>
                      <w:divBdr>
                        <w:top w:val="none" w:sz="0" w:space="0" w:color="auto"/>
                        <w:left w:val="none" w:sz="0" w:space="0" w:color="auto"/>
                        <w:bottom w:val="none" w:sz="0" w:space="0" w:color="auto"/>
                        <w:right w:val="none" w:sz="0" w:space="0" w:color="auto"/>
                      </w:divBdr>
                    </w:div>
                  </w:divsChild>
                </w:div>
                <w:div w:id="2087333759">
                  <w:marLeft w:val="0"/>
                  <w:marRight w:val="0"/>
                  <w:marTop w:val="0"/>
                  <w:marBottom w:val="0"/>
                  <w:divBdr>
                    <w:top w:val="none" w:sz="0" w:space="0" w:color="auto"/>
                    <w:left w:val="none" w:sz="0" w:space="0" w:color="auto"/>
                    <w:bottom w:val="none" w:sz="0" w:space="0" w:color="auto"/>
                    <w:right w:val="none" w:sz="0" w:space="0" w:color="auto"/>
                  </w:divBdr>
                  <w:divsChild>
                    <w:div w:id="115486967">
                      <w:marLeft w:val="0"/>
                      <w:marRight w:val="0"/>
                      <w:marTop w:val="0"/>
                      <w:marBottom w:val="0"/>
                      <w:divBdr>
                        <w:top w:val="none" w:sz="0" w:space="0" w:color="auto"/>
                        <w:left w:val="none" w:sz="0" w:space="0" w:color="auto"/>
                        <w:bottom w:val="none" w:sz="0" w:space="0" w:color="auto"/>
                        <w:right w:val="none" w:sz="0" w:space="0" w:color="auto"/>
                      </w:divBdr>
                    </w:div>
                  </w:divsChild>
                </w:div>
                <w:div w:id="1740323436">
                  <w:marLeft w:val="0"/>
                  <w:marRight w:val="0"/>
                  <w:marTop w:val="0"/>
                  <w:marBottom w:val="0"/>
                  <w:divBdr>
                    <w:top w:val="none" w:sz="0" w:space="0" w:color="auto"/>
                    <w:left w:val="none" w:sz="0" w:space="0" w:color="auto"/>
                    <w:bottom w:val="none" w:sz="0" w:space="0" w:color="auto"/>
                    <w:right w:val="none" w:sz="0" w:space="0" w:color="auto"/>
                  </w:divBdr>
                  <w:divsChild>
                    <w:div w:id="530072203">
                      <w:marLeft w:val="0"/>
                      <w:marRight w:val="0"/>
                      <w:marTop w:val="0"/>
                      <w:marBottom w:val="0"/>
                      <w:divBdr>
                        <w:top w:val="none" w:sz="0" w:space="0" w:color="auto"/>
                        <w:left w:val="none" w:sz="0" w:space="0" w:color="auto"/>
                        <w:bottom w:val="none" w:sz="0" w:space="0" w:color="auto"/>
                        <w:right w:val="none" w:sz="0" w:space="0" w:color="auto"/>
                      </w:divBdr>
                    </w:div>
                  </w:divsChild>
                </w:div>
                <w:div w:id="1855150913">
                  <w:marLeft w:val="0"/>
                  <w:marRight w:val="0"/>
                  <w:marTop w:val="0"/>
                  <w:marBottom w:val="0"/>
                  <w:divBdr>
                    <w:top w:val="none" w:sz="0" w:space="0" w:color="auto"/>
                    <w:left w:val="none" w:sz="0" w:space="0" w:color="auto"/>
                    <w:bottom w:val="none" w:sz="0" w:space="0" w:color="auto"/>
                    <w:right w:val="none" w:sz="0" w:space="0" w:color="auto"/>
                  </w:divBdr>
                  <w:divsChild>
                    <w:div w:id="1780832191">
                      <w:marLeft w:val="0"/>
                      <w:marRight w:val="0"/>
                      <w:marTop w:val="0"/>
                      <w:marBottom w:val="0"/>
                      <w:divBdr>
                        <w:top w:val="none" w:sz="0" w:space="0" w:color="auto"/>
                        <w:left w:val="none" w:sz="0" w:space="0" w:color="auto"/>
                        <w:bottom w:val="none" w:sz="0" w:space="0" w:color="auto"/>
                        <w:right w:val="none" w:sz="0" w:space="0" w:color="auto"/>
                      </w:divBdr>
                    </w:div>
                  </w:divsChild>
                </w:div>
                <w:div w:id="880704273">
                  <w:marLeft w:val="0"/>
                  <w:marRight w:val="0"/>
                  <w:marTop w:val="0"/>
                  <w:marBottom w:val="0"/>
                  <w:divBdr>
                    <w:top w:val="none" w:sz="0" w:space="0" w:color="auto"/>
                    <w:left w:val="none" w:sz="0" w:space="0" w:color="auto"/>
                    <w:bottom w:val="none" w:sz="0" w:space="0" w:color="auto"/>
                    <w:right w:val="none" w:sz="0" w:space="0" w:color="auto"/>
                  </w:divBdr>
                  <w:divsChild>
                    <w:div w:id="2110812816">
                      <w:marLeft w:val="0"/>
                      <w:marRight w:val="0"/>
                      <w:marTop w:val="0"/>
                      <w:marBottom w:val="0"/>
                      <w:divBdr>
                        <w:top w:val="none" w:sz="0" w:space="0" w:color="auto"/>
                        <w:left w:val="none" w:sz="0" w:space="0" w:color="auto"/>
                        <w:bottom w:val="none" w:sz="0" w:space="0" w:color="auto"/>
                        <w:right w:val="none" w:sz="0" w:space="0" w:color="auto"/>
                      </w:divBdr>
                    </w:div>
                  </w:divsChild>
                </w:div>
                <w:div w:id="2103723133">
                  <w:marLeft w:val="0"/>
                  <w:marRight w:val="0"/>
                  <w:marTop w:val="0"/>
                  <w:marBottom w:val="0"/>
                  <w:divBdr>
                    <w:top w:val="none" w:sz="0" w:space="0" w:color="auto"/>
                    <w:left w:val="none" w:sz="0" w:space="0" w:color="auto"/>
                    <w:bottom w:val="none" w:sz="0" w:space="0" w:color="auto"/>
                    <w:right w:val="none" w:sz="0" w:space="0" w:color="auto"/>
                  </w:divBdr>
                  <w:divsChild>
                    <w:div w:id="1700814017">
                      <w:marLeft w:val="0"/>
                      <w:marRight w:val="0"/>
                      <w:marTop w:val="0"/>
                      <w:marBottom w:val="0"/>
                      <w:divBdr>
                        <w:top w:val="none" w:sz="0" w:space="0" w:color="auto"/>
                        <w:left w:val="none" w:sz="0" w:space="0" w:color="auto"/>
                        <w:bottom w:val="none" w:sz="0" w:space="0" w:color="auto"/>
                        <w:right w:val="none" w:sz="0" w:space="0" w:color="auto"/>
                      </w:divBdr>
                    </w:div>
                  </w:divsChild>
                </w:div>
                <w:div w:id="1289164704">
                  <w:marLeft w:val="0"/>
                  <w:marRight w:val="0"/>
                  <w:marTop w:val="0"/>
                  <w:marBottom w:val="0"/>
                  <w:divBdr>
                    <w:top w:val="none" w:sz="0" w:space="0" w:color="auto"/>
                    <w:left w:val="none" w:sz="0" w:space="0" w:color="auto"/>
                    <w:bottom w:val="none" w:sz="0" w:space="0" w:color="auto"/>
                    <w:right w:val="none" w:sz="0" w:space="0" w:color="auto"/>
                  </w:divBdr>
                  <w:divsChild>
                    <w:div w:id="508719561">
                      <w:marLeft w:val="0"/>
                      <w:marRight w:val="0"/>
                      <w:marTop w:val="0"/>
                      <w:marBottom w:val="0"/>
                      <w:divBdr>
                        <w:top w:val="none" w:sz="0" w:space="0" w:color="auto"/>
                        <w:left w:val="none" w:sz="0" w:space="0" w:color="auto"/>
                        <w:bottom w:val="none" w:sz="0" w:space="0" w:color="auto"/>
                        <w:right w:val="none" w:sz="0" w:space="0" w:color="auto"/>
                      </w:divBdr>
                    </w:div>
                  </w:divsChild>
                </w:div>
                <w:div w:id="592318507">
                  <w:marLeft w:val="0"/>
                  <w:marRight w:val="0"/>
                  <w:marTop w:val="0"/>
                  <w:marBottom w:val="0"/>
                  <w:divBdr>
                    <w:top w:val="none" w:sz="0" w:space="0" w:color="auto"/>
                    <w:left w:val="none" w:sz="0" w:space="0" w:color="auto"/>
                    <w:bottom w:val="none" w:sz="0" w:space="0" w:color="auto"/>
                    <w:right w:val="none" w:sz="0" w:space="0" w:color="auto"/>
                  </w:divBdr>
                  <w:divsChild>
                    <w:div w:id="1558475238">
                      <w:marLeft w:val="0"/>
                      <w:marRight w:val="0"/>
                      <w:marTop w:val="0"/>
                      <w:marBottom w:val="0"/>
                      <w:divBdr>
                        <w:top w:val="none" w:sz="0" w:space="0" w:color="auto"/>
                        <w:left w:val="none" w:sz="0" w:space="0" w:color="auto"/>
                        <w:bottom w:val="none" w:sz="0" w:space="0" w:color="auto"/>
                        <w:right w:val="none" w:sz="0" w:space="0" w:color="auto"/>
                      </w:divBdr>
                    </w:div>
                  </w:divsChild>
                </w:div>
                <w:div w:id="1139106909">
                  <w:marLeft w:val="0"/>
                  <w:marRight w:val="0"/>
                  <w:marTop w:val="0"/>
                  <w:marBottom w:val="0"/>
                  <w:divBdr>
                    <w:top w:val="none" w:sz="0" w:space="0" w:color="auto"/>
                    <w:left w:val="none" w:sz="0" w:space="0" w:color="auto"/>
                    <w:bottom w:val="none" w:sz="0" w:space="0" w:color="auto"/>
                    <w:right w:val="none" w:sz="0" w:space="0" w:color="auto"/>
                  </w:divBdr>
                  <w:divsChild>
                    <w:div w:id="1136609283">
                      <w:marLeft w:val="0"/>
                      <w:marRight w:val="0"/>
                      <w:marTop w:val="0"/>
                      <w:marBottom w:val="0"/>
                      <w:divBdr>
                        <w:top w:val="none" w:sz="0" w:space="0" w:color="auto"/>
                        <w:left w:val="none" w:sz="0" w:space="0" w:color="auto"/>
                        <w:bottom w:val="none" w:sz="0" w:space="0" w:color="auto"/>
                        <w:right w:val="none" w:sz="0" w:space="0" w:color="auto"/>
                      </w:divBdr>
                    </w:div>
                  </w:divsChild>
                </w:div>
                <w:div w:id="1735472679">
                  <w:marLeft w:val="0"/>
                  <w:marRight w:val="0"/>
                  <w:marTop w:val="0"/>
                  <w:marBottom w:val="0"/>
                  <w:divBdr>
                    <w:top w:val="none" w:sz="0" w:space="0" w:color="auto"/>
                    <w:left w:val="none" w:sz="0" w:space="0" w:color="auto"/>
                    <w:bottom w:val="none" w:sz="0" w:space="0" w:color="auto"/>
                    <w:right w:val="none" w:sz="0" w:space="0" w:color="auto"/>
                  </w:divBdr>
                  <w:divsChild>
                    <w:div w:id="1763641654">
                      <w:marLeft w:val="0"/>
                      <w:marRight w:val="0"/>
                      <w:marTop w:val="0"/>
                      <w:marBottom w:val="0"/>
                      <w:divBdr>
                        <w:top w:val="none" w:sz="0" w:space="0" w:color="auto"/>
                        <w:left w:val="none" w:sz="0" w:space="0" w:color="auto"/>
                        <w:bottom w:val="none" w:sz="0" w:space="0" w:color="auto"/>
                        <w:right w:val="none" w:sz="0" w:space="0" w:color="auto"/>
                      </w:divBdr>
                    </w:div>
                  </w:divsChild>
                </w:div>
                <w:div w:id="2140605122">
                  <w:marLeft w:val="0"/>
                  <w:marRight w:val="0"/>
                  <w:marTop w:val="0"/>
                  <w:marBottom w:val="0"/>
                  <w:divBdr>
                    <w:top w:val="none" w:sz="0" w:space="0" w:color="auto"/>
                    <w:left w:val="none" w:sz="0" w:space="0" w:color="auto"/>
                    <w:bottom w:val="none" w:sz="0" w:space="0" w:color="auto"/>
                    <w:right w:val="none" w:sz="0" w:space="0" w:color="auto"/>
                  </w:divBdr>
                  <w:divsChild>
                    <w:div w:id="511340635">
                      <w:marLeft w:val="0"/>
                      <w:marRight w:val="0"/>
                      <w:marTop w:val="0"/>
                      <w:marBottom w:val="0"/>
                      <w:divBdr>
                        <w:top w:val="none" w:sz="0" w:space="0" w:color="auto"/>
                        <w:left w:val="none" w:sz="0" w:space="0" w:color="auto"/>
                        <w:bottom w:val="none" w:sz="0" w:space="0" w:color="auto"/>
                        <w:right w:val="none" w:sz="0" w:space="0" w:color="auto"/>
                      </w:divBdr>
                    </w:div>
                  </w:divsChild>
                </w:div>
                <w:div w:id="179855630">
                  <w:marLeft w:val="0"/>
                  <w:marRight w:val="0"/>
                  <w:marTop w:val="0"/>
                  <w:marBottom w:val="0"/>
                  <w:divBdr>
                    <w:top w:val="none" w:sz="0" w:space="0" w:color="auto"/>
                    <w:left w:val="none" w:sz="0" w:space="0" w:color="auto"/>
                    <w:bottom w:val="none" w:sz="0" w:space="0" w:color="auto"/>
                    <w:right w:val="none" w:sz="0" w:space="0" w:color="auto"/>
                  </w:divBdr>
                  <w:divsChild>
                    <w:div w:id="810362880">
                      <w:marLeft w:val="0"/>
                      <w:marRight w:val="0"/>
                      <w:marTop w:val="0"/>
                      <w:marBottom w:val="0"/>
                      <w:divBdr>
                        <w:top w:val="none" w:sz="0" w:space="0" w:color="auto"/>
                        <w:left w:val="none" w:sz="0" w:space="0" w:color="auto"/>
                        <w:bottom w:val="none" w:sz="0" w:space="0" w:color="auto"/>
                        <w:right w:val="none" w:sz="0" w:space="0" w:color="auto"/>
                      </w:divBdr>
                    </w:div>
                  </w:divsChild>
                </w:div>
                <w:div w:id="1298074101">
                  <w:marLeft w:val="0"/>
                  <w:marRight w:val="0"/>
                  <w:marTop w:val="0"/>
                  <w:marBottom w:val="0"/>
                  <w:divBdr>
                    <w:top w:val="none" w:sz="0" w:space="0" w:color="auto"/>
                    <w:left w:val="none" w:sz="0" w:space="0" w:color="auto"/>
                    <w:bottom w:val="none" w:sz="0" w:space="0" w:color="auto"/>
                    <w:right w:val="none" w:sz="0" w:space="0" w:color="auto"/>
                  </w:divBdr>
                  <w:divsChild>
                    <w:div w:id="1779444110">
                      <w:marLeft w:val="0"/>
                      <w:marRight w:val="0"/>
                      <w:marTop w:val="0"/>
                      <w:marBottom w:val="0"/>
                      <w:divBdr>
                        <w:top w:val="none" w:sz="0" w:space="0" w:color="auto"/>
                        <w:left w:val="none" w:sz="0" w:space="0" w:color="auto"/>
                        <w:bottom w:val="none" w:sz="0" w:space="0" w:color="auto"/>
                        <w:right w:val="none" w:sz="0" w:space="0" w:color="auto"/>
                      </w:divBdr>
                    </w:div>
                  </w:divsChild>
                </w:div>
                <w:div w:id="1292442320">
                  <w:marLeft w:val="0"/>
                  <w:marRight w:val="0"/>
                  <w:marTop w:val="0"/>
                  <w:marBottom w:val="0"/>
                  <w:divBdr>
                    <w:top w:val="none" w:sz="0" w:space="0" w:color="auto"/>
                    <w:left w:val="none" w:sz="0" w:space="0" w:color="auto"/>
                    <w:bottom w:val="none" w:sz="0" w:space="0" w:color="auto"/>
                    <w:right w:val="none" w:sz="0" w:space="0" w:color="auto"/>
                  </w:divBdr>
                  <w:divsChild>
                    <w:div w:id="77599604">
                      <w:marLeft w:val="0"/>
                      <w:marRight w:val="0"/>
                      <w:marTop w:val="0"/>
                      <w:marBottom w:val="0"/>
                      <w:divBdr>
                        <w:top w:val="none" w:sz="0" w:space="0" w:color="auto"/>
                        <w:left w:val="none" w:sz="0" w:space="0" w:color="auto"/>
                        <w:bottom w:val="none" w:sz="0" w:space="0" w:color="auto"/>
                        <w:right w:val="none" w:sz="0" w:space="0" w:color="auto"/>
                      </w:divBdr>
                    </w:div>
                  </w:divsChild>
                </w:div>
                <w:div w:id="1218783731">
                  <w:marLeft w:val="0"/>
                  <w:marRight w:val="0"/>
                  <w:marTop w:val="0"/>
                  <w:marBottom w:val="0"/>
                  <w:divBdr>
                    <w:top w:val="none" w:sz="0" w:space="0" w:color="auto"/>
                    <w:left w:val="none" w:sz="0" w:space="0" w:color="auto"/>
                    <w:bottom w:val="none" w:sz="0" w:space="0" w:color="auto"/>
                    <w:right w:val="none" w:sz="0" w:space="0" w:color="auto"/>
                  </w:divBdr>
                  <w:divsChild>
                    <w:div w:id="960305989">
                      <w:marLeft w:val="0"/>
                      <w:marRight w:val="0"/>
                      <w:marTop w:val="0"/>
                      <w:marBottom w:val="0"/>
                      <w:divBdr>
                        <w:top w:val="none" w:sz="0" w:space="0" w:color="auto"/>
                        <w:left w:val="none" w:sz="0" w:space="0" w:color="auto"/>
                        <w:bottom w:val="none" w:sz="0" w:space="0" w:color="auto"/>
                        <w:right w:val="none" w:sz="0" w:space="0" w:color="auto"/>
                      </w:divBdr>
                    </w:div>
                  </w:divsChild>
                </w:div>
                <w:div w:id="979923392">
                  <w:marLeft w:val="0"/>
                  <w:marRight w:val="0"/>
                  <w:marTop w:val="0"/>
                  <w:marBottom w:val="0"/>
                  <w:divBdr>
                    <w:top w:val="none" w:sz="0" w:space="0" w:color="auto"/>
                    <w:left w:val="none" w:sz="0" w:space="0" w:color="auto"/>
                    <w:bottom w:val="none" w:sz="0" w:space="0" w:color="auto"/>
                    <w:right w:val="none" w:sz="0" w:space="0" w:color="auto"/>
                  </w:divBdr>
                  <w:divsChild>
                    <w:div w:id="1685550350">
                      <w:marLeft w:val="0"/>
                      <w:marRight w:val="0"/>
                      <w:marTop w:val="0"/>
                      <w:marBottom w:val="0"/>
                      <w:divBdr>
                        <w:top w:val="none" w:sz="0" w:space="0" w:color="auto"/>
                        <w:left w:val="none" w:sz="0" w:space="0" w:color="auto"/>
                        <w:bottom w:val="none" w:sz="0" w:space="0" w:color="auto"/>
                        <w:right w:val="none" w:sz="0" w:space="0" w:color="auto"/>
                      </w:divBdr>
                    </w:div>
                  </w:divsChild>
                </w:div>
                <w:div w:id="505873010">
                  <w:marLeft w:val="0"/>
                  <w:marRight w:val="0"/>
                  <w:marTop w:val="0"/>
                  <w:marBottom w:val="0"/>
                  <w:divBdr>
                    <w:top w:val="none" w:sz="0" w:space="0" w:color="auto"/>
                    <w:left w:val="none" w:sz="0" w:space="0" w:color="auto"/>
                    <w:bottom w:val="none" w:sz="0" w:space="0" w:color="auto"/>
                    <w:right w:val="none" w:sz="0" w:space="0" w:color="auto"/>
                  </w:divBdr>
                  <w:divsChild>
                    <w:div w:id="263922581">
                      <w:marLeft w:val="0"/>
                      <w:marRight w:val="0"/>
                      <w:marTop w:val="0"/>
                      <w:marBottom w:val="0"/>
                      <w:divBdr>
                        <w:top w:val="none" w:sz="0" w:space="0" w:color="auto"/>
                        <w:left w:val="none" w:sz="0" w:space="0" w:color="auto"/>
                        <w:bottom w:val="none" w:sz="0" w:space="0" w:color="auto"/>
                        <w:right w:val="none" w:sz="0" w:space="0" w:color="auto"/>
                      </w:divBdr>
                    </w:div>
                  </w:divsChild>
                </w:div>
                <w:div w:id="1813907317">
                  <w:marLeft w:val="0"/>
                  <w:marRight w:val="0"/>
                  <w:marTop w:val="0"/>
                  <w:marBottom w:val="0"/>
                  <w:divBdr>
                    <w:top w:val="none" w:sz="0" w:space="0" w:color="auto"/>
                    <w:left w:val="none" w:sz="0" w:space="0" w:color="auto"/>
                    <w:bottom w:val="none" w:sz="0" w:space="0" w:color="auto"/>
                    <w:right w:val="none" w:sz="0" w:space="0" w:color="auto"/>
                  </w:divBdr>
                  <w:divsChild>
                    <w:div w:id="1337883950">
                      <w:marLeft w:val="0"/>
                      <w:marRight w:val="0"/>
                      <w:marTop w:val="0"/>
                      <w:marBottom w:val="0"/>
                      <w:divBdr>
                        <w:top w:val="none" w:sz="0" w:space="0" w:color="auto"/>
                        <w:left w:val="none" w:sz="0" w:space="0" w:color="auto"/>
                        <w:bottom w:val="none" w:sz="0" w:space="0" w:color="auto"/>
                        <w:right w:val="none" w:sz="0" w:space="0" w:color="auto"/>
                      </w:divBdr>
                    </w:div>
                  </w:divsChild>
                </w:div>
                <w:div w:id="1193763285">
                  <w:marLeft w:val="0"/>
                  <w:marRight w:val="0"/>
                  <w:marTop w:val="0"/>
                  <w:marBottom w:val="0"/>
                  <w:divBdr>
                    <w:top w:val="none" w:sz="0" w:space="0" w:color="auto"/>
                    <w:left w:val="none" w:sz="0" w:space="0" w:color="auto"/>
                    <w:bottom w:val="none" w:sz="0" w:space="0" w:color="auto"/>
                    <w:right w:val="none" w:sz="0" w:space="0" w:color="auto"/>
                  </w:divBdr>
                  <w:divsChild>
                    <w:div w:id="463038707">
                      <w:marLeft w:val="0"/>
                      <w:marRight w:val="0"/>
                      <w:marTop w:val="0"/>
                      <w:marBottom w:val="0"/>
                      <w:divBdr>
                        <w:top w:val="none" w:sz="0" w:space="0" w:color="auto"/>
                        <w:left w:val="none" w:sz="0" w:space="0" w:color="auto"/>
                        <w:bottom w:val="none" w:sz="0" w:space="0" w:color="auto"/>
                        <w:right w:val="none" w:sz="0" w:space="0" w:color="auto"/>
                      </w:divBdr>
                    </w:div>
                  </w:divsChild>
                </w:div>
                <w:div w:id="438528249">
                  <w:marLeft w:val="0"/>
                  <w:marRight w:val="0"/>
                  <w:marTop w:val="0"/>
                  <w:marBottom w:val="0"/>
                  <w:divBdr>
                    <w:top w:val="none" w:sz="0" w:space="0" w:color="auto"/>
                    <w:left w:val="none" w:sz="0" w:space="0" w:color="auto"/>
                    <w:bottom w:val="none" w:sz="0" w:space="0" w:color="auto"/>
                    <w:right w:val="none" w:sz="0" w:space="0" w:color="auto"/>
                  </w:divBdr>
                  <w:divsChild>
                    <w:div w:id="1330213026">
                      <w:marLeft w:val="0"/>
                      <w:marRight w:val="0"/>
                      <w:marTop w:val="0"/>
                      <w:marBottom w:val="0"/>
                      <w:divBdr>
                        <w:top w:val="none" w:sz="0" w:space="0" w:color="auto"/>
                        <w:left w:val="none" w:sz="0" w:space="0" w:color="auto"/>
                        <w:bottom w:val="none" w:sz="0" w:space="0" w:color="auto"/>
                        <w:right w:val="none" w:sz="0" w:space="0" w:color="auto"/>
                      </w:divBdr>
                    </w:div>
                  </w:divsChild>
                </w:div>
                <w:div w:id="1387295002">
                  <w:marLeft w:val="0"/>
                  <w:marRight w:val="0"/>
                  <w:marTop w:val="0"/>
                  <w:marBottom w:val="0"/>
                  <w:divBdr>
                    <w:top w:val="none" w:sz="0" w:space="0" w:color="auto"/>
                    <w:left w:val="none" w:sz="0" w:space="0" w:color="auto"/>
                    <w:bottom w:val="none" w:sz="0" w:space="0" w:color="auto"/>
                    <w:right w:val="none" w:sz="0" w:space="0" w:color="auto"/>
                  </w:divBdr>
                  <w:divsChild>
                    <w:div w:id="800421071">
                      <w:marLeft w:val="0"/>
                      <w:marRight w:val="0"/>
                      <w:marTop w:val="0"/>
                      <w:marBottom w:val="0"/>
                      <w:divBdr>
                        <w:top w:val="none" w:sz="0" w:space="0" w:color="auto"/>
                        <w:left w:val="none" w:sz="0" w:space="0" w:color="auto"/>
                        <w:bottom w:val="none" w:sz="0" w:space="0" w:color="auto"/>
                        <w:right w:val="none" w:sz="0" w:space="0" w:color="auto"/>
                      </w:divBdr>
                    </w:div>
                  </w:divsChild>
                </w:div>
                <w:div w:id="1458261984">
                  <w:marLeft w:val="0"/>
                  <w:marRight w:val="0"/>
                  <w:marTop w:val="0"/>
                  <w:marBottom w:val="0"/>
                  <w:divBdr>
                    <w:top w:val="none" w:sz="0" w:space="0" w:color="auto"/>
                    <w:left w:val="none" w:sz="0" w:space="0" w:color="auto"/>
                    <w:bottom w:val="none" w:sz="0" w:space="0" w:color="auto"/>
                    <w:right w:val="none" w:sz="0" w:space="0" w:color="auto"/>
                  </w:divBdr>
                  <w:divsChild>
                    <w:div w:id="370883163">
                      <w:marLeft w:val="0"/>
                      <w:marRight w:val="0"/>
                      <w:marTop w:val="0"/>
                      <w:marBottom w:val="0"/>
                      <w:divBdr>
                        <w:top w:val="none" w:sz="0" w:space="0" w:color="auto"/>
                        <w:left w:val="none" w:sz="0" w:space="0" w:color="auto"/>
                        <w:bottom w:val="none" w:sz="0" w:space="0" w:color="auto"/>
                        <w:right w:val="none" w:sz="0" w:space="0" w:color="auto"/>
                      </w:divBdr>
                    </w:div>
                  </w:divsChild>
                </w:div>
                <w:div w:id="1541555121">
                  <w:marLeft w:val="0"/>
                  <w:marRight w:val="0"/>
                  <w:marTop w:val="0"/>
                  <w:marBottom w:val="0"/>
                  <w:divBdr>
                    <w:top w:val="none" w:sz="0" w:space="0" w:color="auto"/>
                    <w:left w:val="none" w:sz="0" w:space="0" w:color="auto"/>
                    <w:bottom w:val="none" w:sz="0" w:space="0" w:color="auto"/>
                    <w:right w:val="none" w:sz="0" w:space="0" w:color="auto"/>
                  </w:divBdr>
                  <w:divsChild>
                    <w:div w:id="1905480956">
                      <w:marLeft w:val="0"/>
                      <w:marRight w:val="0"/>
                      <w:marTop w:val="0"/>
                      <w:marBottom w:val="0"/>
                      <w:divBdr>
                        <w:top w:val="none" w:sz="0" w:space="0" w:color="auto"/>
                        <w:left w:val="none" w:sz="0" w:space="0" w:color="auto"/>
                        <w:bottom w:val="none" w:sz="0" w:space="0" w:color="auto"/>
                        <w:right w:val="none" w:sz="0" w:space="0" w:color="auto"/>
                      </w:divBdr>
                    </w:div>
                  </w:divsChild>
                </w:div>
                <w:div w:id="772170765">
                  <w:marLeft w:val="0"/>
                  <w:marRight w:val="0"/>
                  <w:marTop w:val="0"/>
                  <w:marBottom w:val="0"/>
                  <w:divBdr>
                    <w:top w:val="none" w:sz="0" w:space="0" w:color="auto"/>
                    <w:left w:val="none" w:sz="0" w:space="0" w:color="auto"/>
                    <w:bottom w:val="none" w:sz="0" w:space="0" w:color="auto"/>
                    <w:right w:val="none" w:sz="0" w:space="0" w:color="auto"/>
                  </w:divBdr>
                  <w:divsChild>
                    <w:div w:id="142042964">
                      <w:marLeft w:val="0"/>
                      <w:marRight w:val="0"/>
                      <w:marTop w:val="0"/>
                      <w:marBottom w:val="0"/>
                      <w:divBdr>
                        <w:top w:val="none" w:sz="0" w:space="0" w:color="auto"/>
                        <w:left w:val="none" w:sz="0" w:space="0" w:color="auto"/>
                        <w:bottom w:val="none" w:sz="0" w:space="0" w:color="auto"/>
                        <w:right w:val="none" w:sz="0" w:space="0" w:color="auto"/>
                      </w:divBdr>
                    </w:div>
                  </w:divsChild>
                </w:div>
                <w:div w:id="364988909">
                  <w:marLeft w:val="0"/>
                  <w:marRight w:val="0"/>
                  <w:marTop w:val="0"/>
                  <w:marBottom w:val="0"/>
                  <w:divBdr>
                    <w:top w:val="none" w:sz="0" w:space="0" w:color="auto"/>
                    <w:left w:val="none" w:sz="0" w:space="0" w:color="auto"/>
                    <w:bottom w:val="none" w:sz="0" w:space="0" w:color="auto"/>
                    <w:right w:val="none" w:sz="0" w:space="0" w:color="auto"/>
                  </w:divBdr>
                  <w:divsChild>
                    <w:div w:id="1719696430">
                      <w:marLeft w:val="0"/>
                      <w:marRight w:val="0"/>
                      <w:marTop w:val="0"/>
                      <w:marBottom w:val="0"/>
                      <w:divBdr>
                        <w:top w:val="none" w:sz="0" w:space="0" w:color="auto"/>
                        <w:left w:val="none" w:sz="0" w:space="0" w:color="auto"/>
                        <w:bottom w:val="none" w:sz="0" w:space="0" w:color="auto"/>
                        <w:right w:val="none" w:sz="0" w:space="0" w:color="auto"/>
                      </w:divBdr>
                    </w:div>
                  </w:divsChild>
                </w:div>
                <w:div w:id="497884999">
                  <w:marLeft w:val="0"/>
                  <w:marRight w:val="0"/>
                  <w:marTop w:val="0"/>
                  <w:marBottom w:val="0"/>
                  <w:divBdr>
                    <w:top w:val="none" w:sz="0" w:space="0" w:color="auto"/>
                    <w:left w:val="none" w:sz="0" w:space="0" w:color="auto"/>
                    <w:bottom w:val="none" w:sz="0" w:space="0" w:color="auto"/>
                    <w:right w:val="none" w:sz="0" w:space="0" w:color="auto"/>
                  </w:divBdr>
                  <w:divsChild>
                    <w:div w:id="927037719">
                      <w:marLeft w:val="0"/>
                      <w:marRight w:val="0"/>
                      <w:marTop w:val="0"/>
                      <w:marBottom w:val="0"/>
                      <w:divBdr>
                        <w:top w:val="none" w:sz="0" w:space="0" w:color="auto"/>
                        <w:left w:val="none" w:sz="0" w:space="0" w:color="auto"/>
                        <w:bottom w:val="none" w:sz="0" w:space="0" w:color="auto"/>
                        <w:right w:val="none" w:sz="0" w:space="0" w:color="auto"/>
                      </w:divBdr>
                    </w:div>
                  </w:divsChild>
                </w:div>
                <w:div w:id="1827234522">
                  <w:marLeft w:val="0"/>
                  <w:marRight w:val="0"/>
                  <w:marTop w:val="0"/>
                  <w:marBottom w:val="0"/>
                  <w:divBdr>
                    <w:top w:val="none" w:sz="0" w:space="0" w:color="auto"/>
                    <w:left w:val="none" w:sz="0" w:space="0" w:color="auto"/>
                    <w:bottom w:val="none" w:sz="0" w:space="0" w:color="auto"/>
                    <w:right w:val="none" w:sz="0" w:space="0" w:color="auto"/>
                  </w:divBdr>
                  <w:divsChild>
                    <w:div w:id="138809641">
                      <w:marLeft w:val="0"/>
                      <w:marRight w:val="0"/>
                      <w:marTop w:val="0"/>
                      <w:marBottom w:val="0"/>
                      <w:divBdr>
                        <w:top w:val="none" w:sz="0" w:space="0" w:color="auto"/>
                        <w:left w:val="none" w:sz="0" w:space="0" w:color="auto"/>
                        <w:bottom w:val="none" w:sz="0" w:space="0" w:color="auto"/>
                        <w:right w:val="none" w:sz="0" w:space="0" w:color="auto"/>
                      </w:divBdr>
                    </w:div>
                  </w:divsChild>
                </w:div>
                <w:div w:id="453407659">
                  <w:marLeft w:val="0"/>
                  <w:marRight w:val="0"/>
                  <w:marTop w:val="0"/>
                  <w:marBottom w:val="0"/>
                  <w:divBdr>
                    <w:top w:val="none" w:sz="0" w:space="0" w:color="auto"/>
                    <w:left w:val="none" w:sz="0" w:space="0" w:color="auto"/>
                    <w:bottom w:val="none" w:sz="0" w:space="0" w:color="auto"/>
                    <w:right w:val="none" w:sz="0" w:space="0" w:color="auto"/>
                  </w:divBdr>
                  <w:divsChild>
                    <w:div w:id="1955823125">
                      <w:marLeft w:val="0"/>
                      <w:marRight w:val="0"/>
                      <w:marTop w:val="0"/>
                      <w:marBottom w:val="0"/>
                      <w:divBdr>
                        <w:top w:val="none" w:sz="0" w:space="0" w:color="auto"/>
                        <w:left w:val="none" w:sz="0" w:space="0" w:color="auto"/>
                        <w:bottom w:val="none" w:sz="0" w:space="0" w:color="auto"/>
                        <w:right w:val="none" w:sz="0" w:space="0" w:color="auto"/>
                      </w:divBdr>
                    </w:div>
                  </w:divsChild>
                </w:div>
                <w:div w:id="2087070660">
                  <w:marLeft w:val="0"/>
                  <w:marRight w:val="0"/>
                  <w:marTop w:val="0"/>
                  <w:marBottom w:val="0"/>
                  <w:divBdr>
                    <w:top w:val="none" w:sz="0" w:space="0" w:color="auto"/>
                    <w:left w:val="none" w:sz="0" w:space="0" w:color="auto"/>
                    <w:bottom w:val="none" w:sz="0" w:space="0" w:color="auto"/>
                    <w:right w:val="none" w:sz="0" w:space="0" w:color="auto"/>
                  </w:divBdr>
                  <w:divsChild>
                    <w:div w:id="59064301">
                      <w:marLeft w:val="0"/>
                      <w:marRight w:val="0"/>
                      <w:marTop w:val="0"/>
                      <w:marBottom w:val="0"/>
                      <w:divBdr>
                        <w:top w:val="none" w:sz="0" w:space="0" w:color="auto"/>
                        <w:left w:val="none" w:sz="0" w:space="0" w:color="auto"/>
                        <w:bottom w:val="none" w:sz="0" w:space="0" w:color="auto"/>
                        <w:right w:val="none" w:sz="0" w:space="0" w:color="auto"/>
                      </w:divBdr>
                    </w:div>
                  </w:divsChild>
                </w:div>
                <w:div w:id="1830515771">
                  <w:marLeft w:val="0"/>
                  <w:marRight w:val="0"/>
                  <w:marTop w:val="0"/>
                  <w:marBottom w:val="0"/>
                  <w:divBdr>
                    <w:top w:val="none" w:sz="0" w:space="0" w:color="auto"/>
                    <w:left w:val="none" w:sz="0" w:space="0" w:color="auto"/>
                    <w:bottom w:val="none" w:sz="0" w:space="0" w:color="auto"/>
                    <w:right w:val="none" w:sz="0" w:space="0" w:color="auto"/>
                  </w:divBdr>
                  <w:divsChild>
                    <w:div w:id="564490995">
                      <w:marLeft w:val="0"/>
                      <w:marRight w:val="0"/>
                      <w:marTop w:val="0"/>
                      <w:marBottom w:val="0"/>
                      <w:divBdr>
                        <w:top w:val="none" w:sz="0" w:space="0" w:color="auto"/>
                        <w:left w:val="none" w:sz="0" w:space="0" w:color="auto"/>
                        <w:bottom w:val="none" w:sz="0" w:space="0" w:color="auto"/>
                        <w:right w:val="none" w:sz="0" w:space="0" w:color="auto"/>
                      </w:divBdr>
                    </w:div>
                  </w:divsChild>
                </w:div>
                <w:div w:id="968588945">
                  <w:marLeft w:val="0"/>
                  <w:marRight w:val="0"/>
                  <w:marTop w:val="0"/>
                  <w:marBottom w:val="0"/>
                  <w:divBdr>
                    <w:top w:val="none" w:sz="0" w:space="0" w:color="auto"/>
                    <w:left w:val="none" w:sz="0" w:space="0" w:color="auto"/>
                    <w:bottom w:val="none" w:sz="0" w:space="0" w:color="auto"/>
                    <w:right w:val="none" w:sz="0" w:space="0" w:color="auto"/>
                  </w:divBdr>
                  <w:divsChild>
                    <w:div w:id="601306134">
                      <w:marLeft w:val="0"/>
                      <w:marRight w:val="0"/>
                      <w:marTop w:val="0"/>
                      <w:marBottom w:val="0"/>
                      <w:divBdr>
                        <w:top w:val="none" w:sz="0" w:space="0" w:color="auto"/>
                        <w:left w:val="none" w:sz="0" w:space="0" w:color="auto"/>
                        <w:bottom w:val="none" w:sz="0" w:space="0" w:color="auto"/>
                        <w:right w:val="none" w:sz="0" w:space="0" w:color="auto"/>
                      </w:divBdr>
                    </w:div>
                  </w:divsChild>
                </w:div>
                <w:div w:id="1748267166">
                  <w:marLeft w:val="0"/>
                  <w:marRight w:val="0"/>
                  <w:marTop w:val="0"/>
                  <w:marBottom w:val="0"/>
                  <w:divBdr>
                    <w:top w:val="none" w:sz="0" w:space="0" w:color="auto"/>
                    <w:left w:val="none" w:sz="0" w:space="0" w:color="auto"/>
                    <w:bottom w:val="none" w:sz="0" w:space="0" w:color="auto"/>
                    <w:right w:val="none" w:sz="0" w:space="0" w:color="auto"/>
                  </w:divBdr>
                  <w:divsChild>
                    <w:div w:id="801920759">
                      <w:marLeft w:val="0"/>
                      <w:marRight w:val="0"/>
                      <w:marTop w:val="0"/>
                      <w:marBottom w:val="0"/>
                      <w:divBdr>
                        <w:top w:val="none" w:sz="0" w:space="0" w:color="auto"/>
                        <w:left w:val="none" w:sz="0" w:space="0" w:color="auto"/>
                        <w:bottom w:val="none" w:sz="0" w:space="0" w:color="auto"/>
                        <w:right w:val="none" w:sz="0" w:space="0" w:color="auto"/>
                      </w:divBdr>
                    </w:div>
                  </w:divsChild>
                </w:div>
                <w:div w:id="652102207">
                  <w:marLeft w:val="0"/>
                  <w:marRight w:val="0"/>
                  <w:marTop w:val="0"/>
                  <w:marBottom w:val="0"/>
                  <w:divBdr>
                    <w:top w:val="none" w:sz="0" w:space="0" w:color="auto"/>
                    <w:left w:val="none" w:sz="0" w:space="0" w:color="auto"/>
                    <w:bottom w:val="none" w:sz="0" w:space="0" w:color="auto"/>
                    <w:right w:val="none" w:sz="0" w:space="0" w:color="auto"/>
                  </w:divBdr>
                  <w:divsChild>
                    <w:div w:id="148597768">
                      <w:marLeft w:val="0"/>
                      <w:marRight w:val="0"/>
                      <w:marTop w:val="0"/>
                      <w:marBottom w:val="0"/>
                      <w:divBdr>
                        <w:top w:val="none" w:sz="0" w:space="0" w:color="auto"/>
                        <w:left w:val="none" w:sz="0" w:space="0" w:color="auto"/>
                        <w:bottom w:val="none" w:sz="0" w:space="0" w:color="auto"/>
                        <w:right w:val="none" w:sz="0" w:space="0" w:color="auto"/>
                      </w:divBdr>
                    </w:div>
                  </w:divsChild>
                </w:div>
                <w:div w:id="1924685160">
                  <w:marLeft w:val="0"/>
                  <w:marRight w:val="0"/>
                  <w:marTop w:val="0"/>
                  <w:marBottom w:val="0"/>
                  <w:divBdr>
                    <w:top w:val="none" w:sz="0" w:space="0" w:color="auto"/>
                    <w:left w:val="none" w:sz="0" w:space="0" w:color="auto"/>
                    <w:bottom w:val="none" w:sz="0" w:space="0" w:color="auto"/>
                    <w:right w:val="none" w:sz="0" w:space="0" w:color="auto"/>
                  </w:divBdr>
                  <w:divsChild>
                    <w:div w:id="2077820184">
                      <w:marLeft w:val="0"/>
                      <w:marRight w:val="0"/>
                      <w:marTop w:val="0"/>
                      <w:marBottom w:val="0"/>
                      <w:divBdr>
                        <w:top w:val="none" w:sz="0" w:space="0" w:color="auto"/>
                        <w:left w:val="none" w:sz="0" w:space="0" w:color="auto"/>
                        <w:bottom w:val="none" w:sz="0" w:space="0" w:color="auto"/>
                        <w:right w:val="none" w:sz="0" w:space="0" w:color="auto"/>
                      </w:divBdr>
                    </w:div>
                  </w:divsChild>
                </w:div>
                <w:div w:id="1339383230">
                  <w:marLeft w:val="0"/>
                  <w:marRight w:val="0"/>
                  <w:marTop w:val="0"/>
                  <w:marBottom w:val="0"/>
                  <w:divBdr>
                    <w:top w:val="none" w:sz="0" w:space="0" w:color="auto"/>
                    <w:left w:val="none" w:sz="0" w:space="0" w:color="auto"/>
                    <w:bottom w:val="none" w:sz="0" w:space="0" w:color="auto"/>
                    <w:right w:val="none" w:sz="0" w:space="0" w:color="auto"/>
                  </w:divBdr>
                  <w:divsChild>
                    <w:div w:id="256790292">
                      <w:marLeft w:val="0"/>
                      <w:marRight w:val="0"/>
                      <w:marTop w:val="0"/>
                      <w:marBottom w:val="0"/>
                      <w:divBdr>
                        <w:top w:val="none" w:sz="0" w:space="0" w:color="auto"/>
                        <w:left w:val="none" w:sz="0" w:space="0" w:color="auto"/>
                        <w:bottom w:val="none" w:sz="0" w:space="0" w:color="auto"/>
                        <w:right w:val="none" w:sz="0" w:space="0" w:color="auto"/>
                      </w:divBdr>
                    </w:div>
                  </w:divsChild>
                </w:div>
                <w:div w:id="1571236925">
                  <w:marLeft w:val="0"/>
                  <w:marRight w:val="0"/>
                  <w:marTop w:val="0"/>
                  <w:marBottom w:val="0"/>
                  <w:divBdr>
                    <w:top w:val="none" w:sz="0" w:space="0" w:color="auto"/>
                    <w:left w:val="none" w:sz="0" w:space="0" w:color="auto"/>
                    <w:bottom w:val="none" w:sz="0" w:space="0" w:color="auto"/>
                    <w:right w:val="none" w:sz="0" w:space="0" w:color="auto"/>
                  </w:divBdr>
                  <w:divsChild>
                    <w:div w:id="16825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3418">
          <w:marLeft w:val="0"/>
          <w:marRight w:val="0"/>
          <w:marTop w:val="0"/>
          <w:marBottom w:val="0"/>
          <w:divBdr>
            <w:top w:val="none" w:sz="0" w:space="0" w:color="auto"/>
            <w:left w:val="none" w:sz="0" w:space="0" w:color="auto"/>
            <w:bottom w:val="none" w:sz="0" w:space="0" w:color="auto"/>
            <w:right w:val="none" w:sz="0" w:space="0" w:color="auto"/>
          </w:divBdr>
        </w:div>
        <w:div w:id="1503662795">
          <w:marLeft w:val="0"/>
          <w:marRight w:val="0"/>
          <w:marTop w:val="0"/>
          <w:marBottom w:val="0"/>
          <w:divBdr>
            <w:top w:val="none" w:sz="0" w:space="0" w:color="auto"/>
            <w:left w:val="none" w:sz="0" w:space="0" w:color="auto"/>
            <w:bottom w:val="none" w:sz="0" w:space="0" w:color="auto"/>
            <w:right w:val="none" w:sz="0" w:space="0" w:color="auto"/>
          </w:divBdr>
        </w:div>
      </w:divsChild>
    </w:div>
    <w:div w:id="1977493437">
      <w:bodyDiv w:val="1"/>
      <w:marLeft w:val="0"/>
      <w:marRight w:val="0"/>
      <w:marTop w:val="0"/>
      <w:marBottom w:val="0"/>
      <w:divBdr>
        <w:top w:val="none" w:sz="0" w:space="0" w:color="auto"/>
        <w:left w:val="none" w:sz="0" w:space="0" w:color="auto"/>
        <w:bottom w:val="none" w:sz="0" w:space="0" w:color="auto"/>
        <w:right w:val="none" w:sz="0" w:space="0" w:color="auto"/>
      </w:divBdr>
    </w:div>
    <w:div w:id="2009749696">
      <w:bodyDiv w:val="1"/>
      <w:marLeft w:val="0"/>
      <w:marRight w:val="0"/>
      <w:marTop w:val="0"/>
      <w:marBottom w:val="0"/>
      <w:divBdr>
        <w:top w:val="none" w:sz="0" w:space="0" w:color="auto"/>
        <w:left w:val="none" w:sz="0" w:space="0" w:color="auto"/>
        <w:bottom w:val="none" w:sz="0" w:space="0" w:color="auto"/>
        <w:right w:val="none" w:sz="0" w:space="0" w:color="auto"/>
      </w:divBdr>
    </w:div>
    <w:div w:id="2021276515">
      <w:bodyDiv w:val="1"/>
      <w:marLeft w:val="0"/>
      <w:marRight w:val="0"/>
      <w:marTop w:val="0"/>
      <w:marBottom w:val="0"/>
      <w:divBdr>
        <w:top w:val="none" w:sz="0" w:space="0" w:color="auto"/>
        <w:left w:val="none" w:sz="0" w:space="0" w:color="auto"/>
        <w:bottom w:val="none" w:sz="0" w:space="0" w:color="auto"/>
        <w:right w:val="none" w:sz="0" w:space="0" w:color="auto"/>
      </w:divBdr>
    </w:div>
    <w:div w:id="2043478456">
      <w:bodyDiv w:val="1"/>
      <w:marLeft w:val="0"/>
      <w:marRight w:val="0"/>
      <w:marTop w:val="0"/>
      <w:marBottom w:val="0"/>
      <w:divBdr>
        <w:top w:val="none" w:sz="0" w:space="0" w:color="auto"/>
        <w:left w:val="none" w:sz="0" w:space="0" w:color="auto"/>
        <w:bottom w:val="none" w:sz="0" w:space="0" w:color="auto"/>
        <w:right w:val="none" w:sz="0" w:space="0" w:color="auto"/>
      </w:divBdr>
    </w:div>
    <w:div w:id="2045590337">
      <w:bodyDiv w:val="1"/>
      <w:marLeft w:val="0"/>
      <w:marRight w:val="0"/>
      <w:marTop w:val="0"/>
      <w:marBottom w:val="0"/>
      <w:divBdr>
        <w:top w:val="none" w:sz="0" w:space="0" w:color="auto"/>
        <w:left w:val="none" w:sz="0" w:space="0" w:color="auto"/>
        <w:bottom w:val="none" w:sz="0" w:space="0" w:color="auto"/>
        <w:right w:val="none" w:sz="0" w:space="0" w:color="auto"/>
      </w:divBdr>
      <w:divsChild>
        <w:div w:id="1104114933">
          <w:marLeft w:val="0"/>
          <w:marRight w:val="0"/>
          <w:marTop w:val="0"/>
          <w:marBottom w:val="0"/>
          <w:divBdr>
            <w:top w:val="none" w:sz="0" w:space="0" w:color="auto"/>
            <w:left w:val="none" w:sz="0" w:space="0" w:color="auto"/>
            <w:bottom w:val="none" w:sz="0" w:space="0" w:color="auto"/>
            <w:right w:val="none" w:sz="0" w:space="0" w:color="auto"/>
          </w:divBdr>
        </w:div>
      </w:divsChild>
    </w:div>
    <w:div w:id="2055618580">
      <w:bodyDiv w:val="1"/>
      <w:marLeft w:val="0"/>
      <w:marRight w:val="0"/>
      <w:marTop w:val="0"/>
      <w:marBottom w:val="0"/>
      <w:divBdr>
        <w:top w:val="none" w:sz="0" w:space="0" w:color="auto"/>
        <w:left w:val="none" w:sz="0" w:space="0" w:color="auto"/>
        <w:bottom w:val="none" w:sz="0" w:space="0" w:color="auto"/>
        <w:right w:val="none" w:sz="0" w:space="0" w:color="auto"/>
      </w:divBdr>
    </w:div>
    <w:div w:id="2084176331">
      <w:bodyDiv w:val="1"/>
      <w:marLeft w:val="0"/>
      <w:marRight w:val="0"/>
      <w:marTop w:val="0"/>
      <w:marBottom w:val="0"/>
      <w:divBdr>
        <w:top w:val="none" w:sz="0" w:space="0" w:color="auto"/>
        <w:left w:val="none" w:sz="0" w:space="0" w:color="auto"/>
        <w:bottom w:val="none" w:sz="0" w:space="0" w:color="auto"/>
        <w:right w:val="none" w:sz="0" w:space="0" w:color="auto"/>
      </w:divBdr>
    </w:div>
    <w:div w:id="2094275036">
      <w:bodyDiv w:val="1"/>
      <w:marLeft w:val="0"/>
      <w:marRight w:val="0"/>
      <w:marTop w:val="0"/>
      <w:marBottom w:val="0"/>
      <w:divBdr>
        <w:top w:val="none" w:sz="0" w:space="0" w:color="auto"/>
        <w:left w:val="none" w:sz="0" w:space="0" w:color="auto"/>
        <w:bottom w:val="none" w:sz="0" w:space="0" w:color="auto"/>
        <w:right w:val="none" w:sz="0" w:space="0" w:color="auto"/>
      </w:divBdr>
    </w:div>
    <w:div w:id="2094623774">
      <w:bodyDiv w:val="1"/>
      <w:marLeft w:val="0"/>
      <w:marRight w:val="0"/>
      <w:marTop w:val="0"/>
      <w:marBottom w:val="0"/>
      <w:divBdr>
        <w:top w:val="none" w:sz="0" w:space="0" w:color="auto"/>
        <w:left w:val="none" w:sz="0" w:space="0" w:color="auto"/>
        <w:bottom w:val="none" w:sz="0" w:space="0" w:color="auto"/>
        <w:right w:val="none" w:sz="0" w:space="0" w:color="auto"/>
      </w:divBdr>
    </w:div>
    <w:div w:id="2107337910">
      <w:bodyDiv w:val="1"/>
      <w:marLeft w:val="0"/>
      <w:marRight w:val="0"/>
      <w:marTop w:val="0"/>
      <w:marBottom w:val="0"/>
      <w:divBdr>
        <w:top w:val="none" w:sz="0" w:space="0" w:color="auto"/>
        <w:left w:val="none" w:sz="0" w:space="0" w:color="auto"/>
        <w:bottom w:val="none" w:sz="0" w:space="0" w:color="auto"/>
        <w:right w:val="none" w:sz="0" w:space="0" w:color="auto"/>
      </w:divBdr>
    </w:div>
    <w:div w:id="2118478037">
      <w:bodyDiv w:val="1"/>
      <w:marLeft w:val="0"/>
      <w:marRight w:val="0"/>
      <w:marTop w:val="0"/>
      <w:marBottom w:val="0"/>
      <w:divBdr>
        <w:top w:val="none" w:sz="0" w:space="0" w:color="auto"/>
        <w:left w:val="none" w:sz="0" w:space="0" w:color="auto"/>
        <w:bottom w:val="none" w:sz="0" w:space="0" w:color="auto"/>
        <w:right w:val="none" w:sz="0" w:space="0" w:color="auto"/>
      </w:divBdr>
    </w:div>
    <w:div w:id="2127044745">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a.org.gh" TargetMode="External"/><Relationship Id="rId18" Type="http://schemas.openxmlformats.org/officeDocument/2006/relationships/footer" Target="footer2.xml"/><Relationship Id="rId26" Type="http://schemas.openxmlformats.org/officeDocument/2006/relationships/hyperlink" Target="https://nca.org.gh/radio-fm-broadcasting/" TargetMode="External"/><Relationship Id="rId39" Type="http://schemas.openxmlformats.org/officeDocument/2006/relationships/hyperlink" Target="https://nca.org.gh/communications-managed-and-support-service-licence/" TargetMode="External"/><Relationship Id="rId21" Type="http://schemas.openxmlformats.org/officeDocument/2006/relationships/hyperlink" Target="https://nca.org.gh/microwave-authorisation/" TargetMode="External"/><Relationship Id="rId34" Type="http://schemas.openxmlformats.org/officeDocument/2006/relationships/hyperlink" Target="https://nca.org.gh/type-approval/" TargetMode="External"/><Relationship Id="rId42" Type="http://schemas.openxmlformats.org/officeDocument/2006/relationships/header" Target="header7.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nca.org.gh/public-radio-equipment-pre-or-land-mobile-services/" TargetMode="External"/><Relationship Id="rId37" Type="http://schemas.openxmlformats.org/officeDocument/2006/relationships/hyperlink" Target="https://nca.org.gh/infrastructure-licence-mast-and-towers/" TargetMode="External"/><Relationship Id="rId40" Type="http://schemas.openxmlformats.org/officeDocument/2006/relationships/hyperlink" Target="file:///D:/FINAL%20SOF/proposed%20fees%20-%20WORKING%20DOCUMENT%2006%2006%2019.xlsx"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yperlink" Target="https://nca.org.gh/infrastructure-licence-nationwide-or-metro-fibre/" TargetMode="External"/><Relationship Id="rId49"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nca.org.gh/internet-public-data-service-provision/" TargetMode="External"/><Relationship Id="rId31" Type="http://schemas.openxmlformats.org/officeDocument/2006/relationships/hyperlink" Target="https://nca.org.gh/aeronautical-radio-services/"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ofac@nca.org.gh" TargetMode="External"/><Relationship Id="rId22" Type="http://schemas.openxmlformats.org/officeDocument/2006/relationships/hyperlink" Target="https://nca.org.gh/television-broadcasting/" TargetMode="External"/><Relationship Id="rId27" Type="http://schemas.openxmlformats.org/officeDocument/2006/relationships/header" Target="header5.xml"/><Relationship Id="rId30" Type="http://schemas.openxmlformats.org/officeDocument/2006/relationships/hyperlink" Target="https://nca.org.gh/maritime-radio-services/" TargetMode="External"/><Relationship Id="rId35" Type="http://schemas.openxmlformats.org/officeDocument/2006/relationships/hyperlink" Target="https://nca.org.gh/numbering-sim-m2m-short-codes-etc/" TargetMode="External"/><Relationship Id="rId43" Type="http://schemas.openxmlformats.org/officeDocument/2006/relationships/header" Target="header8.xml"/><Relationship Id="rId48" Type="http://schemas.microsoft.com/office/2016/09/relationships/commentsIds" Target="commentsIds.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hyperlink" Target="https://nca.org.gh/amateur-radio/" TargetMode="External"/><Relationship Id="rId38" Type="http://schemas.openxmlformats.org/officeDocument/2006/relationships/hyperlink" Target="https://nca.org.gh/submarine-cable-landing/" TargetMode="External"/><Relationship Id="rId46" Type="http://schemas.openxmlformats.org/officeDocument/2006/relationships/theme" Target="theme/theme1.xml"/><Relationship Id="rId20" Type="http://schemas.openxmlformats.org/officeDocument/2006/relationships/hyperlink" Target="file:///C:\Users\ktetteh\Desktop\SCHEEDULE%20OF%20FEES\FINAL\proposed%20fees%20-%20WORKING%20DOCUMENT%2006%2006%2019.xlsx" TargetMode="External"/><Relationship Id="rId41" Type="http://schemas.openxmlformats.org/officeDocument/2006/relationships/hyperlink" Target="file:///D:/FINAL%20SOF/proposed%20fees%20-%20WORKING%20DOCUMENT%2006%2006%2019.xlsx"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June,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36a8b31c-2092-491e-8a6d-2c0651a6a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8265EFCC0FA942880FDF8F09CAE42F" ma:contentTypeVersion="18" ma:contentTypeDescription="Create a new document." ma:contentTypeScope="" ma:versionID="a01b7067dba9cdd4b7a93b77118704cb">
  <xsd:schema xmlns:xsd="http://www.w3.org/2001/XMLSchema" xmlns:xs="http://www.w3.org/2001/XMLSchema" xmlns:p="http://schemas.microsoft.com/office/2006/metadata/properties" xmlns:ns3="36a8b31c-2092-491e-8a6d-2c0651a6aa10" xmlns:ns4="b4865038-bbc2-4688-b108-95abe703a3c5" targetNamespace="http://schemas.microsoft.com/office/2006/metadata/properties" ma:root="true" ma:fieldsID="eeaa077608adf60e0a2d384de5384aff" ns3:_="" ns4:_="">
    <xsd:import namespace="36a8b31c-2092-491e-8a6d-2c0651a6aa10"/>
    <xsd:import namespace="b4865038-bbc2-4688-b108-95abe703a3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8b31c-2092-491e-8a6d-2c0651a6a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65038-bbc2-4688-b108-95abe703a3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0DD85C-AD34-46AD-8FBE-76063DF0C7C9}">
  <ds:schemaRefs>
    <ds:schemaRef ds:uri="http://schemas.microsoft.com/office/2006/metadata/properties"/>
    <ds:schemaRef ds:uri="http://schemas.microsoft.com/office/infopath/2007/PartnerControls"/>
    <ds:schemaRef ds:uri="36a8b31c-2092-491e-8a6d-2c0651a6aa10"/>
  </ds:schemaRefs>
</ds:datastoreItem>
</file>

<file path=customXml/itemProps3.xml><?xml version="1.0" encoding="utf-8"?>
<ds:datastoreItem xmlns:ds="http://schemas.openxmlformats.org/officeDocument/2006/customXml" ds:itemID="{D9DEEB7B-948B-46FA-B856-708B965B5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8b31c-2092-491e-8a6d-2c0651a6aa10"/>
    <ds:schemaRef ds:uri="b4865038-bbc2-4688-b108-95abe703a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8E7B1-1619-42A7-8B8A-B73896A71197}">
  <ds:schemaRefs>
    <ds:schemaRef ds:uri="http://schemas.microsoft.com/sharepoint/v3/contenttype/forms"/>
  </ds:schemaRefs>
</ds:datastoreItem>
</file>

<file path=customXml/itemProps5.xml><?xml version="1.0" encoding="utf-8"?>
<ds:datastoreItem xmlns:ds="http://schemas.openxmlformats.org/officeDocument/2006/customXml" ds:itemID="{448192B0-5823-4934-9C8E-96397E63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11508</Words>
  <Characters>65596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Public Consultation on the Review of the NCA Schedule of Fees and Charges</vt:lpstr>
    </vt:vector>
  </TitlesOfParts>
  <Company/>
  <LinksUpToDate>false</LinksUpToDate>
  <CharactersWithSpaces>76951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on the Review of the NCA Schedule of Fees and Charges</dc:title>
  <dc:subject>REPORT ON THE REVISION                  OF NCA SCHEDULE OF                                FEES AND CHARGES</dc:subject>
  <dc:creator>K Larnor Tetteh</dc:creator>
  <cp:keywords/>
  <dc:description/>
  <cp:lastModifiedBy>Rahinatu Ali</cp:lastModifiedBy>
  <cp:revision>2</cp:revision>
  <cp:lastPrinted>2025-05-06T16:26:00Z</cp:lastPrinted>
  <dcterms:created xsi:type="dcterms:W3CDTF">2025-05-06T16:27:00Z</dcterms:created>
  <dcterms:modified xsi:type="dcterms:W3CDTF">2025-05-06T16:27:00Z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e10dcf8f77021a7c08971067059e208bc1f8be95760175b9f6c5bef28d2eafe3</vt:lpwstr>
  </property>
  <property fmtid="{D5CDD505-2E9C-101B-9397-08002B2CF9AE}" pid="3" name="ContentTypeId">
    <vt:lpwstr>0x010100668265EFCC0FA942880FDF8F09CAE42F</vt:lpwstr>
  </property>
</Properties>
</file>